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438A497" w14:textId="77777777" w:rsidR="00066D52" w:rsidRPr="00CA49EB" w:rsidRDefault="00066D52" w:rsidP="009E3E61">
      <w:pPr>
        <w:spacing w:after="0" w:line="240" w:lineRule="auto"/>
        <w:rPr>
          <w:rFonts w:ascii="Arial" w:hAnsi="Arial" w:cs="Arial"/>
        </w:rPr>
      </w:pPr>
      <w:r w:rsidRPr="00CA49EB">
        <w:rPr>
          <w:rFonts w:ascii="Arial" w:hAnsi="Arial" w:cs="Arial"/>
          <w:noProof/>
          <w:lang w:eastAsia="es-CO"/>
        </w:rPr>
        <mc:AlternateContent>
          <mc:Choice Requires="wps">
            <w:drawing>
              <wp:anchor distT="0" distB="0" distL="114300" distR="114300" simplePos="0" relativeHeight="251659264" behindDoc="0" locked="0" layoutInCell="1" allowOverlap="1" wp14:anchorId="7BE26448" wp14:editId="4641AA5A">
                <wp:simplePos x="0" y="0"/>
                <wp:positionH relativeFrom="column">
                  <wp:posOffset>4406265</wp:posOffset>
                </wp:positionH>
                <wp:positionV relativeFrom="paragraph">
                  <wp:posOffset>-563206</wp:posOffset>
                </wp:positionV>
                <wp:extent cx="1933575" cy="9390707"/>
                <wp:effectExtent l="0" t="0" r="28575" b="20320"/>
                <wp:wrapNone/>
                <wp:docPr id="1" name="1 Rectángulo"/>
                <wp:cNvGraphicFramePr/>
                <a:graphic xmlns:a="http://schemas.openxmlformats.org/drawingml/2006/main">
                  <a:graphicData uri="http://schemas.microsoft.com/office/word/2010/wordprocessingShape">
                    <wps:wsp>
                      <wps:cNvSpPr/>
                      <wps:spPr>
                        <a:xfrm>
                          <a:off x="0" y="0"/>
                          <a:ext cx="1933575" cy="9390707"/>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EB7A14" w14:textId="77777777" w:rsidR="00404E64" w:rsidRDefault="00404E64" w:rsidP="002A162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26448" id="1 Rectángulo" o:spid="_x0000_s1026" style="position:absolute;margin-left:346.95pt;margin-top:-44.35pt;width:152.25pt;height:7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" fillcolor="#0070c0" strokecolor="#243f60 [1604]" strokeweight="2pt">
                <v:textbox>
                  <w:txbxContent>
                    <w:p w14:paraId="1DEB7A14" w14:textId="77777777" w:rsidR="00404E64" w:rsidRDefault="00404E64" w:rsidP="002A162B">
                      <w:pPr>
                        <w:jc w:val="center"/>
                      </w:pPr>
                      <w:r>
                        <w:t>|</w:t>
                      </w:r>
                    </w:p>
                  </w:txbxContent>
                </v:textbox>
              </v:rect>
            </w:pict>
          </mc:Fallback>
        </mc:AlternateContent>
      </w:r>
      <w:r w:rsidRPr="00CA49EB">
        <w:rPr>
          <w:rFonts w:ascii="Arial" w:hAnsi="Arial" w:cs="Arial"/>
          <w:noProof/>
          <w:lang w:eastAsia="es-CO"/>
        </w:rPr>
        <w:drawing>
          <wp:anchor distT="0" distB="0" distL="114300" distR="114300" simplePos="0" relativeHeight="251661312" behindDoc="1" locked="0" layoutInCell="1" allowOverlap="1" wp14:anchorId="7ED9B4C7" wp14:editId="00F940C4">
            <wp:simplePos x="0" y="0"/>
            <wp:positionH relativeFrom="column">
              <wp:posOffset>271145</wp:posOffset>
            </wp:positionH>
            <wp:positionV relativeFrom="paragraph">
              <wp:posOffset>-386715</wp:posOffset>
            </wp:positionV>
            <wp:extent cx="3010535" cy="855345"/>
            <wp:effectExtent l="0" t="0" r="0" b="1905"/>
            <wp:wrapTight wrapText="bothSides">
              <wp:wrapPolygon edited="0">
                <wp:start x="0" y="0"/>
                <wp:lineTo x="0" y="21167"/>
                <wp:lineTo x="21459" y="21167"/>
                <wp:lineTo x="2145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35" cy="855345"/>
                    </a:xfrm>
                    <a:prstGeom prst="rect">
                      <a:avLst/>
                    </a:prstGeom>
                    <a:noFill/>
                  </pic:spPr>
                </pic:pic>
              </a:graphicData>
            </a:graphic>
            <wp14:sizeRelH relativeFrom="page">
              <wp14:pctWidth>0</wp14:pctWidth>
            </wp14:sizeRelH>
            <wp14:sizeRelV relativeFrom="page">
              <wp14:pctHeight>0</wp14:pctHeight>
            </wp14:sizeRelV>
          </wp:anchor>
        </w:drawing>
      </w:r>
    </w:p>
    <w:p w14:paraId="6C0F1549" w14:textId="77777777" w:rsidR="00066D52" w:rsidRPr="00CA49EB" w:rsidRDefault="00066D52" w:rsidP="009E3E61">
      <w:pPr>
        <w:spacing w:after="0" w:line="240" w:lineRule="auto"/>
        <w:rPr>
          <w:rFonts w:ascii="Arial" w:hAnsi="Arial" w:cs="Arial"/>
        </w:rPr>
      </w:pPr>
    </w:p>
    <w:p w14:paraId="19B088F5" w14:textId="77777777" w:rsidR="00066D52" w:rsidRPr="00CA49EB" w:rsidRDefault="00066D52" w:rsidP="009E3E61">
      <w:pPr>
        <w:spacing w:after="0" w:line="240" w:lineRule="auto"/>
        <w:rPr>
          <w:rFonts w:ascii="Arial" w:hAnsi="Arial" w:cs="Arial"/>
        </w:rPr>
      </w:pPr>
    </w:p>
    <w:p w14:paraId="2482E729" w14:textId="77777777" w:rsidR="00066D52" w:rsidRPr="00CA49EB" w:rsidRDefault="00066D52" w:rsidP="009E3E61">
      <w:pPr>
        <w:spacing w:after="0" w:line="240" w:lineRule="auto"/>
        <w:rPr>
          <w:rFonts w:ascii="Arial" w:hAnsi="Arial" w:cs="Arial"/>
        </w:rPr>
      </w:pPr>
    </w:p>
    <w:p w14:paraId="4CEAE6A9" w14:textId="77777777" w:rsidR="00066D52" w:rsidRPr="00CA49EB" w:rsidRDefault="00EF5629" w:rsidP="009E3E61">
      <w:pPr>
        <w:spacing w:after="0" w:line="240" w:lineRule="auto"/>
        <w:rPr>
          <w:rFonts w:ascii="Arial" w:hAnsi="Arial" w:cs="Arial"/>
        </w:rPr>
      </w:pPr>
      <w:r w:rsidRPr="00CA49EB">
        <w:rPr>
          <w:rFonts w:ascii="Arial" w:hAnsi="Arial" w:cs="Arial"/>
          <w:noProof/>
          <w:lang w:eastAsia="es-CO"/>
        </w:rPr>
        <mc:AlternateContent>
          <mc:Choice Requires="wps">
            <w:drawing>
              <wp:anchor distT="0" distB="0" distL="114300" distR="114300" simplePos="0" relativeHeight="251662336" behindDoc="0" locked="0" layoutInCell="1" allowOverlap="1" wp14:anchorId="75364617" wp14:editId="3E2BC49C">
                <wp:simplePos x="0" y="0"/>
                <wp:positionH relativeFrom="column">
                  <wp:posOffset>-753110</wp:posOffset>
                </wp:positionH>
                <wp:positionV relativeFrom="paragraph">
                  <wp:posOffset>172085</wp:posOffset>
                </wp:positionV>
                <wp:extent cx="5153025" cy="1162050"/>
                <wp:effectExtent l="0" t="0" r="28575" b="19050"/>
                <wp:wrapNone/>
                <wp:docPr id="3" name="3 Rectángulo"/>
                <wp:cNvGraphicFramePr/>
                <a:graphic xmlns:a="http://schemas.openxmlformats.org/drawingml/2006/main">
                  <a:graphicData uri="http://schemas.microsoft.com/office/word/2010/wordprocessingShape">
                    <wps:wsp>
                      <wps:cNvSpPr/>
                      <wps:spPr>
                        <a:xfrm>
                          <a:off x="0" y="0"/>
                          <a:ext cx="5153025" cy="116205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DAE25" w14:textId="3FCC3C0F" w:rsidR="00404E64" w:rsidRPr="00086AAD" w:rsidRDefault="00404E64" w:rsidP="00F83765">
                            <w:pPr>
                              <w:spacing w:line="240" w:lineRule="auto"/>
                              <w:jc w:val="center"/>
                              <w:rPr>
                                <w:rFonts w:ascii="Futura Std Medium" w:hAnsi="Futura Std Medium" w:cstheme="minorHAnsi"/>
                                <w:b/>
                                <w:color w:val="FFFFFF" w:themeColor="background1"/>
                                <w:sz w:val="36"/>
                                <w:szCs w:val="16"/>
                              </w:rPr>
                            </w:pPr>
                            <w:r w:rsidRPr="00086AAD">
                              <w:rPr>
                                <w:rFonts w:ascii="Futura Std Medium" w:hAnsi="Futura Std Medium" w:cstheme="minorHAnsi"/>
                                <w:b/>
                                <w:color w:val="FFFFFF" w:themeColor="background1"/>
                                <w:sz w:val="36"/>
                                <w:szCs w:val="16"/>
                              </w:rPr>
                              <w:t>Documento para discusión pública: Propuesta para la actualización del código de ética</w:t>
                            </w:r>
                            <w:r>
                              <w:rPr>
                                <w:rFonts w:ascii="Futura Std Medium" w:hAnsi="Futura Std Medium" w:cstheme="minorHAnsi"/>
                                <w:b/>
                                <w:color w:val="FFFFFF" w:themeColor="background1"/>
                                <w:sz w:val="36"/>
                                <w:szCs w:val="16"/>
                              </w:rPr>
                              <w:t xml:space="preserve"> del IESBA</w:t>
                            </w:r>
                            <w:r w:rsidRPr="00086AAD">
                              <w:rPr>
                                <w:rFonts w:ascii="Futura Std Medium" w:hAnsi="Futura Std Medium" w:cstheme="minorHAnsi"/>
                                <w:b/>
                                <w:color w:val="FFFFFF" w:themeColor="background1"/>
                                <w:sz w:val="36"/>
                                <w:szCs w:val="16"/>
                              </w:rPr>
                              <w:t xml:space="preserve">  - Anexo 4 del DUR 2420 de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64617" id="3 Rectángulo" o:spid="_x0000_s1027" style="position:absolute;margin-left:-59.3pt;margin-top:13.55pt;width:405.7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" fillcolor="#0070c0" strokecolor="#0070c0" strokeweight="2pt">
                <v:textbox>
                  <w:txbxContent>
                    <w:p w14:paraId="22ADAE25" w14:textId="3FCC3C0F" w:rsidR="00404E64" w:rsidRPr="00086AAD" w:rsidRDefault="00404E64" w:rsidP="00F83765">
                      <w:pPr>
                        <w:spacing w:line="240" w:lineRule="auto"/>
                        <w:jc w:val="center"/>
                        <w:rPr>
                          <w:rFonts w:ascii="Futura Std Medium" w:hAnsi="Futura Std Medium" w:cstheme="minorHAnsi"/>
                          <w:b/>
                          <w:color w:val="FFFFFF" w:themeColor="background1"/>
                          <w:sz w:val="36"/>
                          <w:szCs w:val="16"/>
                        </w:rPr>
                      </w:pPr>
                      <w:r w:rsidRPr="00086AAD">
                        <w:rPr>
                          <w:rFonts w:ascii="Futura Std Medium" w:hAnsi="Futura Std Medium" w:cstheme="minorHAnsi"/>
                          <w:b/>
                          <w:color w:val="FFFFFF" w:themeColor="background1"/>
                          <w:sz w:val="36"/>
                          <w:szCs w:val="16"/>
                        </w:rPr>
                        <w:t>Documento para discusión pública: Propuesta para la actualización del código de ética</w:t>
                      </w:r>
                      <w:r>
                        <w:rPr>
                          <w:rFonts w:ascii="Futura Std Medium" w:hAnsi="Futura Std Medium" w:cstheme="minorHAnsi"/>
                          <w:b/>
                          <w:color w:val="FFFFFF" w:themeColor="background1"/>
                          <w:sz w:val="36"/>
                          <w:szCs w:val="16"/>
                        </w:rPr>
                        <w:t xml:space="preserve"> del IESBA</w:t>
                      </w:r>
                      <w:r w:rsidRPr="00086AAD">
                        <w:rPr>
                          <w:rFonts w:ascii="Futura Std Medium" w:hAnsi="Futura Std Medium" w:cstheme="minorHAnsi"/>
                          <w:b/>
                          <w:color w:val="FFFFFF" w:themeColor="background1"/>
                          <w:sz w:val="36"/>
                          <w:szCs w:val="16"/>
                        </w:rPr>
                        <w:t xml:space="preserve">  - Anexo 4 del DUR 2420 de 2015</w:t>
                      </w:r>
                    </w:p>
                  </w:txbxContent>
                </v:textbox>
              </v:rect>
            </w:pict>
          </mc:Fallback>
        </mc:AlternateContent>
      </w:r>
    </w:p>
    <w:p w14:paraId="6A9FC845" w14:textId="77777777" w:rsidR="00066D52" w:rsidRPr="00CA49EB" w:rsidRDefault="00066D52" w:rsidP="009E3E61">
      <w:pPr>
        <w:spacing w:after="0" w:line="240" w:lineRule="auto"/>
        <w:rPr>
          <w:rFonts w:ascii="Arial" w:hAnsi="Arial" w:cs="Arial"/>
        </w:rPr>
      </w:pPr>
    </w:p>
    <w:p w14:paraId="0ED2E7F8" w14:textId="77777777" w:rsidR="00066D52" w:rsidRPr="00CA49EB" w:rsidRDefault="00066D52" w:rsidP="009E3E61">
      <w:pPr>
        <w:spacing w:after="0" w:line="240" w:lineRule="auto"/>
        <w:rPr>
          <w:rFonts w:ascii="Arial" w:hAnsi="Arial" w:cs="Arial"/>
        </w:rPr>
      </w:pPr>
    </w:p>
    <w:p w14:paraId="4C19D3F5" w14:textId="77777777" w:rsidR="00066D52" w:rsidRPr="00CA49EB" w:rsidRDefault="00066D52" w:rsidP="009E3E61">
      <w:pPr>
        <w:spacing w:after="0" w:line="240" w:lineRule="auto"/>
        <w:rPr>
          <w:rFonts w:ascii="Arial" w:hAnsi="Arial" w:cs="Arial"/>
        </w:rPr>
      </w:pPr>
    </w:p>
    <w:p w14:paraId="15E5470E" w14:textId="77777777" w:rsidR="00327174" w:rsidRPr="00CA49EB" w:rsidRDefault="00327174" w:rsidP="009E3E61">
      <w:pPr>
        <w:spacing w:after="0" w:line="240" w:lineRule="auto"/>
        <w:rPr>
          <w:rFonts w:ascii="Arial" w:hAnsi="Arial" w:cs="Arial"/>
        </w:rPr>
      </w:pPr>
    </w:p>
    <w:p w14:paraId="17E3B0E4" w14:textId="77777777" w:rsidR="00327174" w:rsidRPr="00CA49EB" w:rsidRDefault="00327174" w:rsidP="009E3E61">
      <w:pPr>
        <w:spacing w:after="0" w:line="240" w:lineRule="auto"/>
        <w:rPr>
          <w:rFonts w:ascii="Arial" w:hAnsi="Arial" w:cs="Arial"/>
        </w:rPr>
      </w:pPr>
    </w:p>
    <w:p w14:paraId="1505D546" w14:textId="77777777" w:rsidR="00327174" w:rsidRPr="00CA49EB" w:rsidRDefault="00327174" w:rsidP="009E3E61">
      <w:pPr>
        <w:spacing w:after="0" w:line="240" w:lineRule="auto"/>
        <w:rPr>
          <w:rFonts w:ascii="Arial" w:hAnsi="Arial" w:cs="Arial"/>
        </w:rPr>
      </w:pPr>
    </w:p>
    <w:p w14:paraId="1BD3ABFC" w14:textId="77777777" w:rsidR="00327174" w:rsidRPr="00CA49EB" w:rsidRDefault="00327174" w:rsidP="009E3E61">
      <w:pPr>
        <w:spacing w:after="0" w:line="240" w:lineRule="auto"/>
        <w:rPr>
          <w:rFonts w:ascii="Arial" w:hAnsi="Arial" w:cs="Arial"/>
        </w:rPr>
      </w:pPr>
    </w:p>
    <w:p w14:paraId="227995F3" w14:textId="77777777" w:rsidR="00327174" w:rsidRPr="00CA49EB" w:rsidRDefault="00327174" w:rsidP="009E3E61">
      <w:pPr>
        <w:spacing w:after="0" w:line="240" w:lineRule="auto"/>
        <w:rPr>
          <w:rFonts w:ascii="Arial" w:hAnsi="Arial" w:cs="Arial"/>
        </w:rPr>
      </w:pPr>
    </w:p>
    <w:p w14:paraId="2D7A55FB" w14:textId="77777777" w:rsidR="00327174" w:rsidRPr="00CA49EB" w:rsidRDefault="00327174" w:rsidP="009E3E61">
      <w:pPr>
        <w:spacing w:after="0" w:line="240" w:lineRule="auto"/>
        <w:rPr>
          <w:rFonts w:ascii="Arial" w:hAnsi="Arial" w:cs="Arial"/>
        </w:rPr>
      </w:pPr>
    </w:p>
    <w:p w14:paraId="49415BB2" w14:textId="77777777" w:rsidR="00327174" w:rsidRPr="00CA49EB" w:rsidRDefault="00327174" w:rsidP="009E3E61">
      <w:pPr>
        <w:spacing w:after="0" w:line="240" w:lineRule="auto"/>
        <w:rPr>
          <w:rFonts w:ascii="Arial" w:hAnsi="Arial" w:cs="Arial"/>
        </w:rPr>
      </w:pPr>
    </w:p>
    <w:p w14:paraId="6B678983" w14:textId="77777777" w:rsidR="00327174" w:rsidRPr="00CA49EB" w:rsidRDefault="00327174" w:rsidP="009E3E61">
      <w:pPr>
        <w:spacing w:after="0" w:line="240" w:lineRule="auto"/>
        <w:rPr>
          <w:rFonts w:ascii="Arial" w:hAnsi="Arial" w:cs="Arial"/>
        </w:rPr>
      </w:pPr>
    </w:p>
    <w:p w14:paraId="7E135C39" w14:textId="77777777" w:rsidR="00327174" w:rsidRPr="00CA49EB" w:rsidRDefault="00327174" w:rsidP="009E3E61">
      <w:pPr>
        <w:spacing w:after="0" w:line="240" w:lineRule="auto"/>
        <w:rPr>
          <w:rFonts w:ascii="Arial" w:hAnsi="Arial" w:cs="Arial"/>
        </w:rPr>
      </w:pPr>
    </w:p>
    <w:p w14:paraId="47C5FDCD" w14:textId="77777777" w:rsidR="00327174" w:rsidRPr="00CA49EB" w:rsidRDefault="00327174" w:rsidP="009E3E61">
      <w:pPr>
        <w:spacing w:after="0" w:line="240" w:lineRule="auto"/>
        <w:rPr>
          <w:rFonts w:ascii="Arial" w:hAnsi="Arial" w:cs="Arial"/>
        </w:rPr>
      </w:pPr>
    </w:p>
    <w:p w14:paraId="11A68E7F" w14:textId="77777777" w:rsidR="00327174" w:rsidRPr="00CA49EB" w:rsidRDefault="00327174" w:rsidP="009E3E61">
      <w:pPr>
        <w:spacing w:after="0" w:line="240" w:lineRule="auto"/>
        <w:rPr>
          <w:rFonts w:ascii="Arial" w:hAnsi="Arial" w:cs="Arial"/>
        </w:rPr>
      </w:pPr>
    </w:p>
    <w:p w14:paraId="3DB55CA1" w14:textId="77777777" w:rsidR="00327174" w:rsidRPr="00CA49EB" w:rsidRDefault="00327174" w:rsidP="009E3E61">
      <w:pPr>
        <w:spacing w:after="0" w:line="240" w:lineRule="auto"/>
        <w:rPr>
          <w:rFonts w:ascii="Arial" w:hAnsi="Arial" w:cs="Arial"/>
        </w:rPr>
      </w:pPr>
    </w:p>
    <w:p w14:paraId="71AF52B2" w14:textId="77777777" w:rsidR="00327174" w:rsidRPr="00CA49EB" w:rsidRDefault="00327174" w:rsidP="009E3E61">
      <w:pPr>
        <w:spacing w:after="0" w:line="240" w:lineRule="auto"/>
        <w:rPr>
          <w:rFonts w:ascii="Arial" w:hAnsi="Arial" w:cs="Arial"/>
        </w:rPr>
      </w:pPr>
    </w:p>
    <w:p w14:paraId="6E045811" w14:textId="77777777" w:rsidR="00327174" w:rsidRPr="00CA49EB" w:rsidRDefault="00327174" w:rsidP="009E3E61">
      <w:pPr>
        <w:spacing w:after="0" w:line="240" w:lineRule="auto"/>
        <w:rPr>
          <w:rFonts w:ascii="Arial" w:hAnsi="Arial" w:cs="Arial"/>
        </w:rPr>
      </w:pPr>
    </w:p>
    <w:p w14:paraId="37B38979" w14:textId="77777777" w:rsidR="00327174" w:rsidRPr="00CA49EB" w:rsidRDefault="00327174" w:rsidP="009E3E61">
      <w:pPr>
        <w:spacing w:after="0" w:line="240" w:lineRule="auto"/>
        <w:rPr>
          <w:rFonts w:ascii="Arial" w:hAnsi="Arial" w:cs="Arial"/>
        </w:rPr>
      </w:pPr>
    </w:p>
    <w:p w14:paraId="7DADC630" w14:textId="77777777" w:rsidR="00327174" w:rsidRPr="00CA49EB" w:rsidRDefault="004D65AF" w:rsidP="009E3E61">
      <w:pPr>
        <w:spacing w:after="0" w:line="240" w:lineRule="auto"/>
        <w:rPr>
          <w:rFonts w:ascii="Arial" w:hAnsi="Arial" w:cs="Arial"/>
        </w:rPr>
      </w:pPr>
      <w:r w:rsidRPr="00CA49EB">
        <w:rPr>
          <w:rFonts w:ascii="Arial" w:hAnsi="Arial" w:cs="Arial"/>
          <w:noProof/>
          <w:lang w:eastAsia="es-CO"/>
        </w:rPr>
        <mc:AlternateContent>
          <mc:Choice Requires="wps">
            <w:drawing>
              <wp:anchor distT="0" distB="0" distL="114300" distR="114300" simplePos="0" relativeHeight="251664384" behindDoc="0" locked="0" layoutInCell="1" allowOverlap="1" wp14:anchorId="30227B66" wp14:editId="1A5A1F5A">
                <wp:simplePos x="0" y="0"/>
                <wp:positionH relativeFrom="column">
                  <wp:posOffset>-667385</wp:posOffset>
                </wp:positionH>
                <wp:positionV relativeFrom="paragraph">
                  <wp:posOffset>156845</wp:posOffset>
                </wp:positionV>
                <wp:extent cx="5067300" cy="13589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358900"/>
                        </a:xfrm>
                        <a:prstGeom prst="rect">
                          <a:avLst/>
                        </a:prstGeom>
                        <a:solidFill>
                          <a:srgbClr val="FFFFFF"/>
                        </a:solidFill>
                        <a:ln w="9525">
                          <a:noFill/>
                          <a:miter lim="800000"/>
                          <a:headEnd/>
                          <a:tailEnd/>
                        </a:ln>
                      </wps:spPr>
                      <wps:txbx>
                        <w:txbxContent>
                          <w:p w14:paraId="6D3C9D01" w14:textId="078CF53A" w:rsidR="00404E64" w:rsidRPr="007E62BC" w:rsidRDefault="00404E64" w:rsidP="00F82F0E">
                            <w:pPr>
                              <w:spacing w:after="0" w:line="240" w:lineRule="auto"/>
                              <w:jc w:val="center"/>
                              <w:rPr>
                                <w:rFonts w:ascii="Futura Std Medium" w:hAnsi="Futura Std Medium" w:cstheme="minorHAnsi"/>
                                <w:b/>
                                <w:color w:val="0070C0"/>
                                <w:sz w:val="28"/>
                                <w:szCs w:val="28"/>
                              </w:rPr>
                            </w:pPr>
                            <w:r w:rsidRPr="004D65AF">
                              <w:rPr>
                                <w:rFonts w:ascii="Futura Std Medium" w:hAnsi="Futura Std Medium" w:cstheme="minorHAnsi"/>
                                <w:b/>
                                <w:color w:val="0070C0"/>
                                <w:sz w:val="28"/>
                                <w:szCs w:val="28"/>
                              </w:rPr>
                              <w:t xml:space="preserve">Se invita a las partes interesadas a enviar sus comentarios sobre este documento hasta el </w:t>
                            </w:r>
                            <w:r>
                              <w:rPr>
                                <w:rFonts w:ascii="Futura Std Medium" w:hAnsi="Futura Std Medium" w:cstheme="minorHAnsi"/>
                                <w:b/>
                                <w:color w:val="0070C0"/>
                                <w:sz w:val="28"/>
                                <w:szCs w:val="28"/>
                              </w:rPr>
                              <w:t xml:space="preserve">30 de noviembre </w:t>
                            </w:r>
                            <w:r w:rsidRPr="004D65AF">
                              <w:rPr>
                                <w:rFonts w:ascii="Futura Std Medium" w:hAnsi="Futura Std Medium" w:cstheme="minorHAnsi"/>
                                <w:b/>
                                <w:color w:val="0070C0"/>
                                <w:sz w:val="28"/>
                                <w:szCs w:val="28"/>
                              </w:rPr>
                              <w:t>de 2020 a l</w:t>
                            </w:r>
                            <w:r>
                              <w:rPr>
                                <w:rFonts w:ascii="Futura Std Medium" w:hAnsi="Futura Std Medium" w:cstheme="minorHAnsi"/>
                                <w:b/>
                                <w:color w:val="0070C0"/>
                                <w:sz w:val="28"/>
                                <w:szCs w:val="28"/>
                              </w:rPr>
                              <w:t>os siguientes correos electrónicos</w:t>
                            </w:r>
                            <w:r w:rsidRPr="004D65AF">
                              <w:rPr>
                                <w:rFonts w:ascii="Futura Std Medium" w:hAnsi="Futura Std Medium" w:cstheme="minorHAnsi"/>
                                <w:b/>
                                <w:color w:val="0070C0"/>
                                <w:sz w:val="28"/>
                                <w:szCs w:val="28"/>
                              </w:rPr>
                              <w:t xml:space="preserve">: </w:t>
                            </w:r>
                            <w:r w:rsidRPr="007E62BC">
                              <w:rPr>
                                <w:rFonts w:ascii="Futura Std Medium" w:hAnsi="Futura Std Medium" w:cstheme="minorHAnsi"/>
                                <w:b/>
                                <w:color w:val="0070C0"/>
                                <w:sz w:val="28"/>
                                <w:szCs w:val="28"/>
                              </w:rPr>
                              <w:t>mavilar@mincit.gov.co, wfranco@mincit.gov.co</w:t>
                            </w:r>
                            <w:r>
                              <w:rPr>
                                <w:rFonts w:ascii="Futura Std Medium" w:hAnsi="Futura Std Medium" w:cstheme="minorHAnsi"/>
                                <w:b/>
                                <w:color w:val="0070C0"/>
                                <w:sz w:val="28"/>
                                <w:szCs w:val="28"/>
                              </w:rPr>
                              <w:t>,</w:t>
                            </w:r>
                            <w:r w:rsidRPr="007E62BC">
                              <w:rPr>
                                <w:rFonts w:ascii="Futura Std Medium" w:hAnsi="Futura Std Medium" w:cstheme="minorHAnsi"/>
                                <w:b/>
                                <w:color w:val="0070C0"/>
                                <w:sz w:val="28"/>
                                <w:szCs w:val="28"/>
                              </w:rPr>
                              <w:t xml:space="preserve"> lvaron@mincit.gov.co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27B66" id="_x0000_t202" coordsize="21600,21600" o:spt="202" path="m,l,21600r21600,l21600,xe">
                <v:stroke joinstyle="miter"/>
                <v:path gradientshapeok="t" o:connecttype="rect"/>
              </v:shapetype>
              <v:shape id="Cuadro de texto 2" o:spid="_x0000_s1028" type="#_x0000_t202" style="position:absolute;margin-left:-52.55pt;margin-top:12.35pt;width:399pt;height: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" stroked="f">
                <v:textbox>
                  <w:txbxContent>
                    <w:p w14:paraId="6D3C9D01" w14:textId="078CF53A" w:rsidR="00404E64" w:rsidRPr="007E62BC" w:rsidRDefault="00404E64" w:rsidP="00F82F0E">
                      <w:pPr>
                        <w:spacing w:after="0" w:line="240" w:lineRule="auto"/>
                        <w:jc w:val="center"/>
                        <w:rPr>
                          <w:rFonts w:ascii="Futura Std Medium" w:hAnsi="Futura Std Medium" w:cstheme="minorHAnsi"/>
                          <w:b/>
                          <w:color w:val="0070C0"/>
                          <w:sz w:val="28"/>
                          <w:szCs w:val="28"/>
                        </w:rPr>
                      </w:pPr>
                      <w:r w:rsidRPr="004D65AF">
                        <w:rPr>
                          <w:rFonts w:ascii="Futura Std Medium" w:hAnsi="Futura Std Medium" w:cstheme="minorHAnsi"/>
                          <w:b/>
                          <w:color w:val="0070C0"/>
                          <w:sz w:val="28"/>
                          <w:szCs w:val="28"/>
                        </w:rPr>
                        <w:t xml:space="preserve">Se invita a las partes interesadas a enviar sus comentarios sobre este documento hasta el </w:t>
                      </w:r>
                      <w:r>
                        <w:rPr>
                          <w:rFonts w:ascii="Futura Std Medium" w:hAnsi="Futura Std Medium" w:cstheme="minorHAnsi"/>
                          <w:b/>
                          <w:color w:val="0070C0"/>
                          <w:sz w:val="28"/>
                          <w:szCs w:val="28"/>
                        </w:rPr>
                        <w:t xml:space="preserve">30 de noviembre </w:t>
                      </w:r>
                      <w:r w:rsidRPr="004D65AF">
                        <w:rPr>
                          <w:rFonts w:ascii="Futura Std Medium" w:hAnsi="Futura Std Medium" w:cstheme="minorHAnsi"/>
                          <w:b/>
                          <w:color w:val="0070C0"/>
                          <w:sz w:val="28"/>
                          <w:szCs w:val="28"/>
                        </w:rPr>
                        <w:t>de 2020 a l</w:t>
                      </w:r>
                      <w:r>
                        <w:rPr>
                          <w:rFonts w:ascii="Futura Std Medium" w:hAnsi="Futura Std Medium" w:cstheme="minorHAnsi"/>
                          <w:b/>
                          <w:color w:val="0070C0"/>
                          <w:sz w:val="28"/>
                          <w:szCs w:val="28"/>
                        </w:rPr>
                        <w:t>os siguientes correos electrónicos</w:t>
                      </w:r>
                      <w:r w:rsidRPr="004D65AF">
                        <w:rPr>
                          <w:rFonts w:ascii="Futura Std Medium" w:hAnsi="Futura Std Medium" w:cstheme="minorHAnsi"/>
                          <w:b/>
                          <w:color w:val="0070C0"/>
                          <w:sz w:val="28"/>
                          <w:szCs w:val="28"/>
                        </w:rPr>
                        <w:t xml:space="preserve">: </w:t>
                      </w:r>
                      <w:r w:rsidRPr="007E62BC">
                        <w:rPr>
                          <w:rFonts w:ascii="Futura Std Medium" w:hAnsi="Futura Std Medium" w:cstheme="minorHAnsi"/>
                          <w:b/>
                          <w:color w:val="0070C0"/>
                          <w:sz w:val="28"/>
                          <w:szCs w:val="28"/>
                        </w:rPr>
                        <w:t>mavilar@mincit.gov.co, wfranco@mincit.gov.co</w:t>
                      </w:r>
                      <w:r>
                        <w:rPr>
                          <w:rFonts w:ascii="Futura Std Medium" w:hAnsi="Futura Std Medium" w:cstheme="minorHAnsi"/>
                          <w:b/>
                          <w:color w:val="0070C0"/>
                          <w:sz w:val="28"/>
                          <w:szCs w:val="28"/>
                        </w:rPr>
                        <w:t>,</w:t>
                      </w:r>
                      <w:r w:rsidRPr="007E62BC">
                        <w:rPr>
                          <w:rFonts w:ascii="Futura Std Medium" w:hAnsi="Futura Std Medium" w:cstheme="minorHAnsi"/>
                          <w:b/>
                          <w:color w:val="0070C0"/>
                          <w:sz w:val="28"/>
                          <w:szCs w:val="28"/>
                        </w:rPr>
                        <w:t xml:space="preserve"> lvaron@mincit.gov.co</w:t>
                      </w:r>
                    </w:p>
                  </w:txbxContent>
                </v:textbox>
              </v:shape>
            </w:pict>
          </mc:Fallback>
        </mc:AlternateContent>
      </w:r>
    </w:p>
    <w:p w14:paraId="0E991A79" w14:textId="77777777" w:rsidR="003F39BA" w:rsidRPr="00CA49EB" w:rsidRDefault="003F39BA" w:rsidP="009E3E61">
      <w:pPr>
        <w:tabs>
          <w:tab w:val="left" w:pos="1104"/>
        </w:tabs>
        <w:spacing w:after="0" w:line="240" w:lineRule="auto"/>
        <w:jc w:val="both"/>
        <w:rPr>
          <w:rFonts w:ascii="Arial" w:hAnsi="Arial" w:cs="Arial"/>
          <w:b/>
          <w:color w:val="0070C0"/>
        </w:rPr>
      </w:pPr>
    </w:p>
    <w:p w14:paraId="22995153" w14:textId="77777777" w:rsidR="004D65AF" w:rsidRPr="00CA49EB" w:rsidRDefault="004D65AF" w:rsidP="009E3E61">
      <w:pPr>
        <w:tabs>
          <w:tab w:val="left" w:pos="1104"/>
        </w:tabs>
        <w:spacing w:after="0" w:line="240" w:lineRule="auto"/>
        <w:jc w:val="both"/>
        <w:rPr>
          <w:rFonts w:ascii="Arial" w:hAnsi="Arial" w:cs="Arial"/>
          <w:b/>
          <w:color w:val="0070C0"/>
        </w:rPr>
      </w:pPr>
    </w:p>
    <w:p w14:paraId="6ED1ADEC" w14:textId="77777777" w:rsidR="004D65AF" w:rsidRPr="00CA49EB" w:rsidRDefault="004D65AF" w:rsidP="009E3E61">
      <w:pPr>
        <w:tabs>
          <w:tab w:val="left" w:pos="1104"/>
        </w:tabs>
        <w:spacing w:after="0" w:line="240" w:lineRule="auto"/>
        <w:jc w:val="both"/>
        <w:rPr>
          <w:rFonts w:ascii="Arial" w:hAnsi="Arial" w:cs="Arial"/>
          <w:b/>
          <w:color w:val="0070C0"/>
        </w:rPr>
      </w:pPr>
    </w:p>
    <w:p w14:paraId="7D0A2F97" w14:textId="77777777" w:rsidR="004D65AF" w:rsidRPr="00CA49EB" w:rsidRDefault="004D65AF" w:rsidP="009E3E61">
      <w:pPr>
        <w:tabs>
          <w:tab w:val="left" w:pos="1104"/>
        </w:tabs>
        <w:spacing w:after="0" w:line="240" w:lineRule="auto"/>
        <w:jc w:val="both"/>
        <w:rPr>
          <w:rFonts w:ascii="Arial" w:hAnsi="Arial" w:cs="Arial"/>
          <w:b/>
          <w:color w:val="0070C0"/>
        </w:rPr>
      </w:pPr>
    </w:p>
    <w:p w14:paraId="0AD0B39D" w14:textId="77777777" w:rsidR="004D65AF" w:rsidRPr="00CA49EB" w:rsidRDefault="004D65AF" w:rsidP="009E3E61">
      <w:pPr>
        <w:tabs>
          <w:tab w:val="left" w:pos="1104"/>
        </w:tabs>
        <w:spacing w:after="0" w:line="240" w:lineRule="auto"/>
        <w:jc w:val="both"/>
        <w:rPr>
          <w:rFonts w:ascii="Arial" w:hAnsi="Arial" w:cs="Arial"/>
          <w:b/>
          <w:color w:val="0070C0"/>
        </w:rPr>
      </w:pPr>
    </w:p>
    <w:p w14:paraId="038735FA" w14:textId="77777777" w:rsidR="004D65AF" w:rsidRPr="00CA49EB" w:rsidRDefault="004D65AF" w:rsidP="009E3E61">
      <w:pPr>
        <w:tabs>
          <w:tab w:val="left" w:pos="1104"/>
        </w:tabs>
        <w:spacing w:after="0" w:line="240" w:lineRule="auto"/>
        <w:jc w:val="both"/>
        <w:rPr>
          <w:rFonts w:ascii="Arial" w:hAnsi="Arial" w:cs="Arial"/>
          <w:b/>
          <w:color w:val="0070C0"/>
        </w:rPr>
      </w:pPr>
    </w:p>
    <w:p w14:paraId="752E642D" w14:textId="77777777" w:rsidR="004D65AF" w:rsidRPr="00CA49EB" w:rsidRDefault="004D65AF" w:rsidP="009E3E61">
      <w:pPr>
        <w:tabs>
          <w:tab w:val="left" w:pos="1104"/>
        </w:tabs>
        <w:spacing w:after="0" w:line="240" w:lineRule="auto"/>
        <w:jc w:val="both"/>
        <w:rPr>
          <w:rFonts w:ascii="Arial" w:hAnsi="Arial" w:cs="Arial"/>
          <w:b/>
          <w:color w:val="0070C0"/>
        </w:rPr>
      </w:pPr>
    </w:p>
    <w:p w14:paraId="4F229674" w14:textId="77777777" w:rsidR="004D65AF" w:rsidRPr="00CA49EB" w:rsidRDefault="004D65AF" w:rsidP="009E3E61">
      <w:pPr>
        <w:tabs>
          <w:tab w:val="left" w:pos="1104"/>
        </w:tabs>
        <w:spacing w:after="0" w:line="240" w:lineRule="auto"/>
        <w:jc w:val="both"/>
        <w:rPr>
          <w:rFonts w:ascii="Arial" w:hAnsi="Arial" w:cs="Arial"/>
          <w:b/>
          <w:color w:val="0070C0"/>
        </w:rPr>
      </w:pPr>
    </w:p>
    <w:p w14:paraId="7CF2CB5C" w14:textId="77777777" w:rsidR="004D65AF" w:rsidRPr="00CA49EB" w:rsidRDefault="004D65AF" w:rsidP="009E3E61">
      <w:pPr>
        <w:tabs>
          <w:tab w:val="left" w:pos="1104"/>
        </w:tabs>
        <w:spacing w:after="0" w:line="240" w:lineRule="auto"/>
        <w:jc w:val="both"/>
        <w:rPr>
          <w:rFonts w:ascii="Arial" w:hAnsi="Arial" w:cs="Arial"/>
          <w:b/>
          <w:color w:val="0070C0"/>
        </w:rPr>
      </w:pPr>
    </w:p>
    <w:p w14:paraId="097085DB" w14:textId="77777777" w:rsidR="004D65AF" w:rsidRPr="00CA49EB" w:rsidRDefault="004D65AF" w:rsidP="009E3E61">
      <w:pPr>
        <w:tabs>
          <w:tab w:val="left" w:pos="1104"/>
        </w:tabs>
        <w:spacing w:after="0" w:line="240" w:lineRule="auto"/>
        <w:jc w:val="both"/>
        <w:rPr>
          <w:rFonts w:ascii="Arial" w:hAnsi="Arial" w:cs="Arial"/>
          <w:b/>
          <w:color w:val="0070C0"/>
        </w:rPr>
      </w:pPr>
    </w:p>
    <w:p w14:paraId="3CCBD8BB" w14:textId="77777777" w:rsidR="004D65AF" w:rsidRPr="00CA49EB" w:rsidRDefault="004D65AF" w:rsidP="009E3E61">
      <w:pPr>
        <w:tabs>
          <w:tab w:val="left" w:pos="1104"/>
        </w:tabs>
        <w:spacing w:after="0" w:line="240" w:lineRule="auto"/>
        <w:jc w:val="both"/>
        <w:rPr>
          <w:rFonts w:ascii="Arial" w:hAnsi="Arial" w:cs="Arial"/>
          <w:b/>
          <w:color w:val="0070C0"/>
        </w:rPr>
      </w:pPr>
    </w:p>
    <w:p w14:paraId="73466448" w14:textId="77777777" w:rsidR="004D65AF" w:rsidRPr="00CA49EB" w:rsidRDefault="004D65AF" w:rsidP="009E3E61">
      <w:pPr>
        <w:tabs>
          <w:tab w:val="left" w:pos="1104"/>
        </w:tabs>
        <w:spacing w:after="0" w:line="240" w:lineRule="auto"/>
        <w:jc w:val="both"/>
        <w:rPr>
          <w:rFonts w:ascii="Arial" w:hAnsi="Arial" w:cs="Arial"/>
          <w:b/>
          <w:color w:val="0070C0"/>
        </w:rPr>
      </w:pPr>
    </w:p>
    <w:p w14:paraId="6E822300" w14:textId="77777777" w:rsidR="004D65AF" w:rsidRPr="00CA49EB" w:rsidRDefault="004D65AF" w:rsidP="009E3E61">
      <w:pPr>
        <w:tabs>
          <w:tab w:val="left" w:pos="1104"/>
        </w:tabs>
        <w:spacing w:after="0" w:line="240" w:lineRule="auto"/>
        <w:jc w:val="both"/>
        <w:rPr>
          <w:rFonts w:ascii="Arial" w:hAnsi="Arial" w:cs="Arial"/>
          <w:b/>
          <w:color w:val="0070C0"/>
        </w:rPr>
      </w:pPr>
    </w:p>
    <w:p w14:paraId="1185B927" w14:textId="77777777" w:rsidR="004D65AF" w:rsidRPr="00CA49EB" w:rsidRDefault="004D65AF" w:rsidP="009E3E61">
      <w:pPr>
        <w:tabs>
          <w:tab w:val="left" w:pos="1104"/>
        </w:tabs>
        <w:spacing w:after="0" w:line="240" w:lineRule="auto"/>
        <w:jc w:val="both"/>
        <w:rPr>
          <w:rFonts w:ascii="Arial" w:hAnsi="Arial" w:cs="Arial"/>
          <w:b/>
          <w:color w:val="0070C0"/>
        </w:rPr>
      </w:pPr>
      <w:r w:rsidRPr="00CA49EB">
        <w:rPr>
          <w:rFonts w:ascii="Arial" w:hAnsi="Arial" w:cs="Arial"/>
          <w:noProof/>
          <w:sz w:val="24"/>
          <w:szCs w:val="24"/>
          <w:lang w:eastAsia="es-CO"/>
        </w:rPr>
        <w:drawing>
          <wp:anchor distT="0" distB="0" distL="114300" distR="114300" simplePos="0" relativeHeight="251668480" behindDoc="1" locked="0" layoutInCell="1" allowOverlap="1" wp14:anchorId="26802DED" wp14:editId="1E6E9F09">
            <wp:simplePos x="0" y="0"/>
            <wp:positionH relativeFrom="column">
              <wp:posOffset>-488950</wp:posOffset>
            </wp:positionH>
            <wp:positionV relativeFrom="paragraph">
              <wp:posOffset>194310</wp:posOffset>
            </wp:positionV>
            <wp:extent cx="2286000" cy="438150"/>
            <wp:effectExtent l="0" t="0" r="0" b="0"/>
            <wp:wrapTight wrapText="bothSides">
              <wp:wrapPolygon edited="0">
                <wp:start x="0" y="0"/>
                <wp:lineTo x="0" y="20661"/>
                <wp:lineTo x="21420" y="20661"/>
                <wp:lineTo x="21420" y="0"/>
                <wp:lineTo x="0" y="0"/>
              </wp:wrapPolygon>
            </wp:wrapTight>
            <wp:docPr id="11" name="13 Imagen" descr="cid:A1151BFF-0E8C-41C0-A184-8A0FA5990D68"/>
            <wp:cNvGraphicFramePr/>
            <a:graphic xmlns:a="http://schemas.openxmlformats.org/drawingml/2006/main">
              <a:graphicData uri="http://schemas.openxmlformats.org/drawingml/2006/picture">
                <pic:pic xmlns:pic="http://schemas.openxmlformats.org/drawingml/2006/picture">
                  <pic:nvPicPr>
                    <pic:cNvPr id="11" name="13 Imagen" descr="cid:A1151BFF-0E8C-41C0-A184-8A0FA5990D6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CD446" w14:textId="77777777" w:rsidR="00AE475D" w:rsidRPr="00CA49EB" w:rsidRDefault="002A162B" w:rsidP="009E3E61">
      <w:pPr>
        <w:tabs>
          <w:tab w:val="left" w:pos="1104"/>
        </w:tabs>
        <w:spacing w:after="0" w:line="240" w:lineRule="auto"/>
        <w:jc w:val="both"/>
        <w:rPr>
          <w:rFonts w:ascii="Arial" w:hAnsi="Arial" w:cs="Arial"/>
          <w:b/>
          <w:color w:val="0070C0"/>
        </w:rPr>
      </w:pPr>
      <w:r w:rsidRPr="00CA49EB">
        <w:rPr>
          <w:rFonts w:ascii="Arial" w:hAnsi="Arial" w:cs="Arial"/>
          <w:noProof/>
          <w:lang w:eastAsia="es-CO"/>
        </w:rPr>
        <mc:AlternateContent>
          <mc:Choice Requires="wps">
            <w:drawing>
              <wp:anchor distT="0" distB="0" distL="114300" distR="114300" simplePos="0" relativeHeight="251666432" behindDoc="0" locked="0" layoutInCell="1" allowOverlap="1" wp14:anchorId="14D7F01E" wp14:editId="3B236C31">
                <wp:simplePos x="0" y="0"/>
                <wp:positionH relativeFrom="column">
                  <wp:posOffset>1631476</wp:posOffset>
                </wp:positionH>
                <wp:positionV relativeFrom="paragraph">
                  <wp:posOffset>118745</wp:posOffset>
                </wp:positionV>
                <wp:extent cx="2714625" cy="342900"/>
                <wp:effectExtent l="0" t="0" r="9525"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42900"/>
                        </a:xfrm>
                        <a:prstGeom prst="rect">
                          <a:avLst/>
                        </a:prstGeom>
                        <a:solidFill>
                          <a:srgbClr val="FFFFFF"/>
                        </a:solidFill>
                        <a:ln w="9525">
                          <a:noFill/>
                          <a:miter lim="800000"/>
                          <a:headEnd/>
                          <a:tailEnd/>
                        </a:ln>
                      </wps:spPr>
                      <wps:txbx>
                        <w:txbxContent>
                          <w:p w14:paraId="082AB527" w14:textId="1FDC9B12" w:rsidR="00404E64" w:rsidRPr="004D65AF" w:rsidRDefault="00404E64" w:rsidP="00327174">
                            <w:pPr>
                              <w:jc w:val="center"/>
                              <w:rPr>
                                <w:rFonts w:ascii="Futura Std Medium" w:hAnsi="Futura Std Medium"/>
                                <w:b/>
                                <w:color w:val="0070C0"/>
                                <w:sz w:val="26"/>
                                <w:szCs w:val="20"/>
                              </w:rPr>
                            </w:pPr>
                            <w:r w:rsidRPr="004D65AF">
                              <w:rPr>
                                <w:rFonts w:ascii="Futura Std Medium" w:hAnsi="Futura Std Medium"/>
                                <w:b/>
                                <w:color w:val="0070C0"/>
                                <w:sz w:val="26"/>
                                <w:szCs w:val="20"/>
                              </w:rPr>
                              <w:t xml:space="preserve">Bogotá, </w:t>
                            </w:r>
                            <w:r>
                              <w:rPr>
                                <w:rFonts w:ascii="Futura Std Medium" w:hAnsi="Futura Std Medium"/>
                                <w:b/>
                                <w:color w:val="0070C0"/>
                                <w:sz w:val="26"/>
                                <w:szCs w:val="20"/>
                              </w:rPr>
                              <w:t>14</w:t>
                            </w:r>
                            <w:r w:rsidRPr="004D65AF">
                              <w:rPr>
                                <w:rFonts w:ascii="Futura Std Medium" w:hAnsi="Futura Std Medium"/>
                                <w:b/>
                                <w:color w:val="0070C0"/>
                                <w:sz w:val="26"/>
                                <w:szCs w:val="20"/>
                              </w:rPr>
                              <w:t xml:space="preserve"> de ju</w:t>
                            </w:r>
                            <w:r>
                              <w:rPr>
                                <w:rFonts w:ascii="Futura Std Medium" w:hAnsi="Futura Std Medium"/>
                                <w:b/>
                                <w:color w:val="0070C0"/>
                                <w:sz w:val="26"/>
                                <w:szCs w:val="20"/>
                              </w:rPr>
                              <w:t>l</w:t>
                            </w:r>
                            <w:r w:rsidRPr="004D65AF">
                              <w:rPr>
                                <w:rFonts w:ascii="Futura Std Medium" w:hAnsi="Futura Std Medium"/>
                                <w:b/>
                                <w:color w:val="0070C0"/>
                                <w:sz w:val="26"/>
                                <w:szCs w:val="20"/>
                              </w:rPr>
                              <w:t>io de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F01E" id="_x0000_s1029" type="#_x0000_t202" style="position:absolute;left:0;text-align:left;margin-left:128.45pt;margin-top:9.35pt;width:213.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" stroked="f">
                <v:textbox>
                  <w:txbxContent>
                    <w:p w14:paraId="082AB527" w14:textId="1FDC9B12" w:rsidR="00404E64" w:rsidRPr="004D65AF" w:rsidRDefault="00404E64" w:rsidP="00327174">
                      <w:pPr>
                        <w:jc w:val="center"/>
                        <w:rPr>
                          <w:rFonts w:ascii="Futura Std Medium" w:hAnsi="Futura Std Medium"/>
                          <w:b/>
                          <w:color w:val="0070C0"/>
                          <w:sz w:val="26"/>
                          <w:szCs w:val="20"/>
                        </w:rPr>
                      </w:pPr>
                      <w:r w:rsidRPr="004D65AF">
                        <w:rPr>
                          <w:rFonts w:ascii="Futura Std Medium" w:hAnsi="Futura Std Medium"/>
                          <w:b/>
                          <w:color w:val="0070C0"/>
                          <w:sz w:val="26"/>
                          <w:szCs w:val="20"/>
                        </w:rPr>
                        <w:t xml:space="preserve">Bogotá, </w:t>
                      </w:r>
                      <w:r>
                        <w:rPr>
                          <w:rFonts w:ascii="Futura Std Medium" w:hAnsi="Futura Std Medium"/>
                          <w:b/>
                          <w:color w:val="0070C0"/>
                          <w:sz w:val="26"/>
                          <w:szCs w:val="20"/>
                        </w:rPr>
                        <w:t>14</w:t>
                      </w:r>
                      <w:r w:rsidRPr="004D65AF">
                        <w:rPr>
                          <w:rFonts w:ascii="Futura Std Medium" w:hAnsi="Futura Std Medium"/>
                          <w:b/>
                          <w:color w:val="0070C0"/>
                          <w:sz w:val="26"/>
                          <w:szCs w:val="20"/>
                        </w:rPr>
                        <w:t xml:space="preserve"> de ju</w:t>
                      </w:r>
                      <w:r>
                        <w:rPr>
                          <w:rFonts w:ascii="Futura Std Medium" w:hAnsi="Futura Std Medium"/>
                          <w:b/>
                          <w:color w:val="0070C0"/>
                          <w:sz w:val="26"/>
                          <w:szCs w:val="20"/>
                        </w:rPr>
                        <w:t>l</w:t>
                      </w:r>
                      <w:r w:rsidRPr="004D65AF">
                        <w:rPr>
                          <w:rFonts w:ascii="Futura Std Medium" w:hAnsi="Futura Std Medium"/>
                          <w:b/>
                          <w:color w:val="0070C0"/>
                          <w:sz w:val="26"/>
                          <w:szCs w:val="20"/>
                        </w:rPr>
                        <w:t>io de 2020</w:t>
                      </w:r>
                    </w:p>
                  </w:txbxContent>
                </v:textbox>
              </v:shape>
            </w:pict>
          </mc:Fallback>
        </mc:AlternateContent>
      </w:r>
    </w:p>
    <w:p w14:paraId="370869BB" w14:textId="77777777" w:rsidR="00AE475D" w:rsidRPr="00CA49EB" w:rsidRDefault="00AE475D" w:rsidP="009E3E61">
      <w:pPr>
        <w:tabs>
          <w:tab w:val="left" w:pos="1104"/>
        </w:tabs>
        <w:spacing w:after="0" w:line="240" w:lineRule="auto"/>
        <w:jc w:val="both"/>
        <w:rPr>
          <w:rFonts w:ascii="Arial" w:hAnsi="Arial" w:cs="Arial"/>
          <w:b/>
          <w:color w:val="0070C0"/>
        </w:rPr>
      </w:pPr>
    </w:p>
    <w:p w14:paraId="58CCFEC7" w14:textId="77777777" w:rsidR="004D65AF" w:rsidRPr="00CA49EB" w:rsidRDefault="004D65AF" w:rsidP="009E3E61">
      <w:pPr>
        <w:spacing w:after="0" w:line="240" w:lineRule="auto"/>
        <w:rPr>
          <w:rFonts w:ascii="Arial" w:hAnsi="Arial" w:cs="Arial"/>
          <w:b/>
          <w:color w:val="0070C0"/>
        </w:rPr>
      </w:pPr>
    </w:p>
    <w:p w14:paraId="4B56FBF2" w14:textId="77777777" w:rsidR="005763FD" w:rsidRPr="00CA49EB" w:rsidRDefault="005763FD" w:rsidP="009E3E61">
      <w:pPr>
        <w:spacing w:after="0" w:line="240" w:lineRule="auto"/>
        <w:rPr>
          <w:rFonts w:ascii="Arial" w:hAnsi="Arial" w:cs="Arial"/>
          <w:b/>
          <w:color w:val="0070C0"/>
        </w:rPr>
      </w:pPr>
      <w:r w:rsidRPr="00CA49EB">
        <w:rPr>
          <w:rFonts w:ascii="Arial" w:hAnsi="Arial" w:cs="Arial"/>
          <w:b/>
          <w:color w:val="0070C0"/>
        </w:rPr>
        <w:br w:type="page"/>
      </w:r>
    </w:p>
    <w:sdt>
      <w:sdtPr>
        <w:rPr>
          <w:rFonts w:asciiTheme="minorHAnsi" w:hAnsiTheme="minorHAnsi" w:cstheme="minorBidi"/>
          <w:b w:val="0"/>
          <w:color w:val="auto"/>
          <w:sz w:val="20"/>
          <w:szCs w:val="20"/>
          <w:lang w:val="es-ES" w:eastAsia="en-US"/>
        </w:rPr>
        <w:id w:val="240760047"/>
        <w:docPartObj>
          <w:docPartGallery w:val="Table of Contents"/>
          <w:docPartUnique/>
        </w:docPartObj>
      </w:sdtPr>
      <w:sdtEndPr>
        <w:rPr>
          <w:bCs/>
          <w:sz w:val="22"/>
          <w:szCs w:val="22"/>
        </w:rPr>
      </w:sdtEndPr>
      <w:sdtContent>
        <w:p w14:paraId="2C2C0781" w14:textId="2FC72D97" w:rsidR="00CD08AD" w:rsidRPr="00F82F0E" w:rsidRDefault="00CD08AD" w:rsidP="009E3E61">
          <w:pPr>
            <w:pStyle w:val="TtulodeTDC"/>
            <w:jc w:val="center"/>
            <w:rPr>
              <w:sz w:val="20"/>
              <w:szCs w:val="20"/>
            </w:rPr>
          </w:pPr>
          <w:r w:rsidRPr="00F82F0E">
            <w:rPr>
              <w:sz w:val="20"/>
              <w:szCs w:val="20"/>
              <w:lang w:val="es-ES"/>
            </w:rPr>
            <w:t>Tabla de contenido</w:t>
          </w:r>
        </w:p>
        <w:p w14:paraId="61955927" w14:textId="77777777" w:rsidR="009C1BEA" w:rsidRPr="00F82F0E" w:rsidRDefault="00CD08AD">
          <w:pPr>
            <w:pStyle w:val="TDC1"/>
            <w:tabs>
              <w:tab w:val="left" w:pos="440"/>
              <w:tab w:val="right" w:leader="dot" w:pos="8828"/>
            </w:tabs>
            <w:rPr>
              <w:rFonts w:ascii="Arial" w:eastAsiaTheme="minorEastAsia" w:hAnsi="Arial" w:cs="Arial"/>
              <w:noProof/>
              <w:sz w:val="20"/>
              <w:szCs w:val="20"/>
              <w:lang w:eastAsia="es-CO"/>
            </w:rPr>
          </w:pPr>
          <w:r w:rsidRPr="00F82F0E">
            <w:rPr>
              <w:rFonts w:ascii="Arial" w:hAnsi="Arial" w:cs="Arial"/>
              <w:b/>
              <w:bCs/>
              <w:sz w:val="20"/>
              <w:szCs w:val="20"/>
              <w:lang w:val="es-ES"/>
            </w:rPr>
            <w:fldChar w:fldCharType="begin"/>
          </w:r>
          <w:r w:rsidRPr="00F82F0E">
            <w:rPr>
              <w:rFonts w:ascii="Arial" w:hAnsi="Arial" w:cs="Arial"/>
              <w:b/>
              <w:bCs/>
              <w:sz w:val="20"/>
              <w:szCs w:val="20"/>
              <w:lang w:val="es-ES"/>
            </w:rPr>
            <w:instrText xml:space="preserve"> TOC \o "1-3" \h \z \u </w:instrText>
          </w:r>
          <w:r w:rsidRPr="00F82F0E">
            <w:rPr>
              <w:rFonts w:ascii="Arial" w:hAnsi="Arial" w:cs="Arial"/>
              <w:b/>
              <w:bCs/>
              <w:sz w:val="20"/>
              <w:szCs w:val="20"/>
              <w:lang w:val="es-ES"/>
            </w:rPr>
            <w:fldChar w:fldCharType="separate"/>
          </w:r>
          <w:hyperlink w:anchor="_Toc46201324" w:history="1">
            <w:r w:rsidR="009C1BEA" w:rsidRPr="00F82F0E">
              <w:rPr>
                <w:rStyle w:val="Hipervnculo"/>
                <w:rFonts w:ascii="Arial" w:hAnsi="Arial" w:cs="Arial"/>
                <w:noProof/>
                <w:sz w:val="20"/>
                <w:szCs w:val="20"/>
              </w:rPr>
              <w:t>I.</w:t>
            </w:r>
            <w:r w:rsidR="009C1BEA" w:rsidRPr="00F82F0E">
              <w:rPr>
                <w:rFonts w:ascii="Arial" w:eastAsiaTheme="minorEastAsia" w:hAnsi="Arial" w:cs="Arial"/>
                <w:noProof/>
                <w:sz w:val="20"/>
                <w:szCs w:val="20"/>
                <w:lang w:eastAsia="es-CO"/>
              </w:rPr>
              <w:tab/>
            </w:r>
            <w:r w:rsidR="009C1BEA" w:rsidRPr="00F82F0E">
              <w:rPr>
                <w:rStyle w:val="Hipervnculo"/>
                <w:rFonts w:ascii="Arial" w:hAnsi="Arial" w:cs="Arial"/>
                <w:noProof/>
                <w:sz w:val="20"/>
                <w:szCs w:val="20"/>
              </w:rPr>
              <w:t>INTRODUCCIÓN</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_Toc46201324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w:t>
            </w:r>
            <w:r w:rsidR="009C1BEA" w:rsidRPr="00F82F0E">
              <w:rPr>
                <w:rFonts w:ascii="Arial" w:hAnsi="Arial" w:cs="Arial"/>
                <w:noProof/>
                <w:webHidden/>
                <w:sz w:val="20"/>
                <w:szCs w:val="20"/>
              </w:rPr>
              <w:fldChar w:fldCharType="end"/>
            </w:r>
          </w:hyperlink>
        </w:p>
        <w:p w14:paraId="398A21FB" w14:textId="77777777" w:rsidR="009C1BEA" w:rsidRPr="00F82F0E" w:rsidRDefault="004B45F3">
          <w:pPr>
            <w:pStyle w:val="TDC1"/>
            <w:tabs>
              <w:tab w:val="left" w:pos="440"/>
              <w:tab w:val="right" w:leader="dot" w:pos="8828"/>
            </w:tabs>
            <w:rPr>
              <w:rFonts w:ascii="Arial" w:eastAsiaTheme="minorEastAsia" w:hAnsi="Arial" w:cs="Arial"/>
              <w:noProof/>
              <w:sz w:val="20"/>
              <w:szCs w:val="20"/>
              <w:lang w:eastAsia="es-CO"/>
            </w:rPr>
          </w:pPr>
          <w:hyperlink w:anchor="_Toc46201325" w:history="1">
            <w:r w:rsidR="009C1BEA" w:rsidRPr="00F82F0E">
              <w:rPr>
                <w:rStyle w:val="Hipervnculo"/>
                <w:rFonts w:ascii="Arial" w:hAnsi="Arial" w:cs="Arial"/>
                <w:noProof/>
                <w:sz w:val="20"/>
                <w:szCs w:val="20"/>
              </w:rPr>
              <w:t>II.</w:t>
            </w:r>
            <w:r w:rsidR="009C1BEA" w:rsidRPr="00F82F0E">
              <w:rPr>
                <w:rFonts w:ascii="Arial" w:eastAsiaTheme="minorEastAsia" w:hAnsi="Arial" w:cs="Arial"/>
                <w:noProof/>
                <w:sz w:val="20"/>
                <w:szCs w:val="20"/>
                <w:lang w:eastAsia="es-CO"/>
              </w:rPr>
              <w:tab/>
            </w:r>
            <w:r w:rsidR="009C1BEA" w:rsidRPr="00F82F0E">
              <w:rPr>
                <w:rStyle w:val="Hipervnculo"/>
                <w:rFonts w:ascii="Arial" w:hAnsi="Arial" w:cs="Arial"/>
                <w:noProof/>
                <w:sz w:val="20"/>
                <w:szCs w:val="20"/>
              </w:rPr>
              <w:t>ANTECEDENTES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_Toc46201325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9</w:t>
            </w:r>
            <w:r w:rsidR="009C1BEA" w:rsidRPr="00F82F0E">
              <w:rPr>
                <w:rFonts w:ascii="Arial" w:hAnsi="Arial" w:cs="Arial"/>
                <w:noProof/>
                <w:webHidden/>
                <w:sz w:val="20"/>
                <w:szCs w:val="20"/>
              </w:rPr>
              <w:fldChar w:fldCharType="end"/>
            </w:r>
          </w:hyperlink>
        </w:p>
        <w:p w14:paraId="03467AD8" w14:textId="77777777" w:rsidR="009C1BEA" w:rsidRPr="00F82F0E" w:rsidRDefault="004B45F3">
          <w:pPr>
            <w:pStyle w:val="TDC1"/>
            <w:tabs>
              <w:tab w:val="left" w:pos="660"/>
              <w:tab w:val="right" w:leader="dot" w:pos="8828"/>
            </w:tabs>
            <w:rPr>
              <w:rFonts w:ascii="Arial" w:eastAsiaTheme="minorEastAsia" w:hAnsi="Arial" w:cs="Arial"/>
              <w:noProof/>
              <w:sz w:val="20"/>
              <w:szCs w:val="20"/>
              <w:lang w:eastAsia="es-CO"/>
            </w:rPr>
          </w:pPr>
          <w:hyperlink w:anchor="_Toc46201326" w:history="1">
            <w:r w:rsidR="009C1BEA" w:rsidRPr="00F82F0E">
              <w:rPr>
                <w:rStyle w:val="Hipervnculo"/>
                <w:rFonts w:ascii="Arial" w:hAnsi="Arial" w:cs="Arial"/>
                <w:noProof/>
                <w:sz w:val="20"/>
                <w:szCs w:val="20"/>
              </w:rPr>
              <w:t>III.</w:t>
            </w:r>
            <w:r w:rsidR="009C1BEA" w:rsidRPr="00F82F0E">
              <w:rPr>
                <w:rFonts w:ascii="Arial" w:eastAsiaTheme="minorEastAsia" w:hAnsi="Arial" w:cs="Arial"/>
                <w:noProof/>
                <w:sz w:val="20"/>
                <w:szCs w:val="20"/>
                <w:lang w:eastAsia="es-CO"/>
              </w:rPr>
              <w:tab/>
            </w:r>
            <w:r w:rsidR="009C1BEA" w:rsidRPr="00F82F0E">
              <w:rPr>
                <w:rStyle w:val="Hipervnculo"/>
                <w:rFonts w:ascii="Arial" w:hAnsi="Arial" w:cs="Arial"/>
                <w:noProof/>
                <w:sz w:val="20"/>
                <w:szCs w:val="20"/>
              </w:rPr>
              <w:t>FUNDAMENTOS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_Toc46201326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10</w:t>
            </w:r>
            <w:r w:rsidR="009C1BEA" w:rsidRPr="00F82F0E">
              <w:rPr>
                <w:rFonts w:ascii="Arial" w:hAnsi="Arial" w:cs="Arial"/>
                <w:noProof/>
                <w:webHidden/>
                <w:sz w:val="20"/>
                <w:szCs w:val="20"/>
              </w:rPr>
              <w:fldChar w:fldCharType="end"/>
            </w:r>
          </w:hyperlink>
        </w:p>
        <w:p w14:paraId="41E37015"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27" w:history="1">
            <w:r w:rsidR="009C1BEA" w:rsidRPr="00F82F0E">
              <w:rPr>
                <w:rStyle w:val="Hipervnculo"/>
                <w:rFonts w:ascii="Arial" w:hAnsi="Arial" w:cs="Arial"/>
                <w:noProof/>
                <w:sz w:val="20"/>
                <w:szCs w:val="20"/>
              </w:rPr>
              <w:t>Requerimientos de la Ley 43 de 1990</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_Toc46201327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10</w:t>
            </w:r>
            <w:r w:rsidR="009C1BEA" w:rsidRPr="00F82F0E">
              <w:rPr>
                <w:rFonts w:ascii="Arial" w:hAnsi="Arial" w:cs="Arial"/>
                <w:noProof/>
                <w:webHidden/>
                <w:sz w:val="20"/>
                <w:szCs w:val="20"/>
              </w:rPr>
              <w:fldChar w:fldCharType="end"/>
            </w:r>
          </w:hyperlink>
        </w:p>
        <w:p w14:paraId="4D4FB7A3"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28" w:history="1">
            <w:r w:rsidR="009C1BEA" w:rsidRPr="00F82F0E">
              <w:rPr>
                <w:rStyle w:val="Hipervnculo"/>
                <w:rFonts w:ascii="Arial" w:hAnsi="Arial" w:cs="Arial"/>
                <w:noProof/>
                <w:sz w:val="20"/>
                <w:szCs w:val="20"/>
              </w:rPr>
              <w:t>Requerimientos del código de ética internacional emitido por el IESBA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_Toc46201328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11</w:t>
            </w:r>
            <w:r w:rsidR="009C1BEA" w:rsidRPr="00F82F0E">
              <w:rPr>
                <w:rFonts w:ascii="Arial" w:hAnsi="Arial" w:cs="Arial"/>
                <w:noProof/>
                <w:webHidden/>
                <w:sz w:val="20"/>
                <w:szCs w:val="20"/>
              </w:rPr>
              <w:fldChar w:fldCharType="end"/>
            </w:r>
          </w:hyperlink>
        </w:p>
        <w:p w14:paraId="0644C92D"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29" w:history="1">
            <w:r w:rsidR="009C1BEA" w:rsidRPr="00F82F0E">
              <w:rPr>
                <w:rStyle w:val="Hipervnculo"/>
                <w:rFonts w:ascii="Arial" w:hAnsi="Arial" w:cs="Arial"/>
                <w:noProof/>
                <w:sz w:val="20"/>
                <w:szCs w:val="20"/>
              </w:rPr>
              <w:t>Función social y concepto de interés público</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_Toc46201329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12</w:t>
            </w:r>
            <w:r w:rsidR="009C1BEA" w:rsidRPr="00F82F0E">
              <w:rPr>
                <w:rFonts w:ascii="Arial" w:hAnsi="Arial" w:cs="Arial"/>
                <w:noProof/>
                <w:webHidden/>
                <w:sz w:val="20"/>
                <w:szCs w:val="20"/>
              </w:rPr>
              <w:fldChar w:fldCharType="end"/>
            </w:r>
          </w:hyperlink>
        </w:p>
        <w:p w14:paraId="17E67879"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30" w:history="1">
            <w:r w:rsidR="009C1BEA" w:rsidRPr="00F82F0E">
              <w:rPr>
                <w:rStyle w:val="Hipervnculo"/>
                <w:rFonts w:ascii="Arial" w:hAnsi="Arial" w:cs="Arial"/>
                <w:noProof/>
                <w:sz w:val="20"/>
                <w:szCs w:val="20"/>
              </w:rPr>
              <w:t>Principios de ética y normas de independencia.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_Toc46201330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13</w:t>
            </w:r>
            <w:r w:rsidR="009C1BEA" w:rsidRPr="00F82F0E">
              <w:rPr>
                <w:rFonts w:ascii="Arial" w:hAnsi="Arial" w:cs="Arial"/>
                <w:noProof/>
                <w:webHidden/>
                <w:sz w:val="20"/>
                <w:szCs w:val="20"/>
              </w:rPr>
              <w:fldChar w:fldCharType="end"/>
            </w:r>
          </w:hyperlink>
        </w:p>
        <w:p w14:paraId="7FA88B7A" w14:textId="77777777" w:rsidR="009C1BEA" w:rsidRPr="00F82F0E" w:rsidRDefault="004B45F3">
          <w:pPr>
            <w:pStyle w:val="TDC1"/>
            <w:tabs>
              <w:tab w:val="left" w:pos="660"/>
              <w:tab w:val="right" w:leader="dot" w:pos="8828"/>
            </w:tabs>
            <w:rPr>
              <w:rFonts w:ascii="Arial" w:eastAsiaTheme="minorEastAsia" w:hAnsi="Arial" w:cs="Arial"/>
              <w:noProof/>
              <w:sz w:val="20"/>
              <w:szCs w:val="20"/>
              <w:lang w:eastAsia="es-CO"/>
            </w:rPr>
          </w:pPr>
          <w:hyperlink w:anchor="_Toc46201331" w:history="1">
            <w:r w:rsidR="009C1BEA" w:rsidRPr="00F82F0E">
              <w:rPr>
                <w:rStyle w:val="Hipervnculo"/>
                <w:rFonts w:ascii="Arial" w:hAnsi="Arial" w:cs="Arial"/>
                <w:noProof/>
                <w:sz w:val="20"/>
                <w:szCs w:val="20"/>
              </w:rPr>
              <w:t>IV.</w:t>
            </w:r>
            <w:r w:rsidR="009C1BEA" w:rsidRPr="00F82F0E">
              <w:rPr>
                <w:rFonts w:ascii="Arial" w:eastAsiaTheme="minorEastAsia" w:hAnsi="Arial" w:cs="Arial"/>
                <w:noProof/>
                <w:sz w:val="20"/>
                <w:szCs w:val="20"/>
                <w:lang w:eastAsia="es-CO"/>
              </w:rPr>
              <w:tab/>
            </w:r>
            <w:r w:rsidR="009C1BEA" w:rsidRPr="00F82F0E">
              <w:rPr>
                <w:rStyle w:val="Hipervnculo"/>
                <w:rFonts w:ascii="Arial" w:hAnsi="Arial" w:cs="Arial"/>
                <w:noProof/>
                <w:sz w:val="20"/>
                <w:szCs w:val="20"/>
              </w:rPr>
              <w:t>PREGUNTAS PARA DISCUSIÓN PÚBLICA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_Toc46201331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14</w:t>
            </w:r>
            <w:r w:rsidR="009C1BEA" w:rsidRPr="00F82F0E">
              <w:rPr>
                <w:rFonts w:ascii="Arial" w:hAnsi="Arial" w:cs="Arial"/>
                <w:noProof/>
                <w:webHidden/>
                <w:sz w:val="20"/>
                <w:szCs w:val="20"/>
              </w:rPr>
              <w:fldChar w:fldCharType="end"/>
            </w:r>
          </w:hyperlink>
        </w:p>
        <w:p w14:paraId="7FFBB922"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32" w:history="1">
            <w:r w:rsidR="009C1BEA" w:rsidRPr="00F82F0E">
              <w:rPr>
                <w:rStyle w:val="Hipervnculo"/>
                <w:rFonts w:ascii="Arial" w:hAnsi="Arial" w:cs="Arial"/>
                <w:noProof/>
                <w:sz w:val="20"/>
                <w:szCs w:val="20"/>
              </w:rPr>
              <w:t>Preguntas generales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_Toc46201332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14</w:t>
            </w:r>
            <w:r w:rsidR="009C1BEA" w:rsidRPr="00F82F0E">
              <w:rPr>
                <w:rFonts w:ascii="Arial" w:hAnsi="Arial" w:cs="Arial"/>
                <w:noProof/>
                <w:webHidden/>
                <w:sz w:val="20"/>
                <w:szCs w:val="20"/>
              </w:rPr>
              <w:fldChar w:fldCharType="end"/>
            </w:r>
          </w:hyperlink>
        </w:p>
        <w:p w14:paraId="76FA4A41"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33" w:history="1">
            <w:r w:rsidR="009C1BEA" w:rsidRPr="00F82F0E">
              <w:rPr>
                <w:rStyle w:val="Hipervnculo"/>
                <w:rFonts w:ascii="Arial" w:hAnsi="Arial" w:cs="Arial"/>
                <w:noProof/>
                <w:sz w:val="20"/>
                <w:szCs w:val="20"/>
              </w:rPr>
              <w:t>Preguntas específicas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_Toc46201333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14</w:t>
            </w:r>
            <w:r w:rsidR="009C1BEA" w:rsidRPr="00F82F0E">
              <w:rPr>
                <w:rFonts w:ascii="Arial" w:hAnsi="Arial" w:cs="Arial"/>
                <w:noProof/>
                <w:webHidden/>
                <w:sz w:val="20"/>
                <w:szCs w:val="20"/>
              </w:rPr>
              <w:fldChar w:fldCharType="end"/>
            </w:r>
          </w:hyperlink>
        </w:p>
        <w:p w14:paraId="7AFF9805" w14:textId="77777777" w:rsidR="009C1BEA" w:rsidRPr="00F82F0E" w:rsidRDefault="004B45F3">
          <w:pPr>
            <w:pStyle w:val="TDC1"/>
            <w:tabs>
              <w:tab w:val="left" w:pos="440"/>
              <w:tab w:val="right" w:leader="dot" w:pos="8828"/>
            </w:tabs>
            <w:rPr>
              <w:rFonts w:ascii="Arial" w:eastAsiaTheme="minorEastAsia" w:hAnsi="Arial" w:cs="Arial"/>
              <w:noProof/>
              <w:sz w:val="20"/>
              <w:szCs w:val="20"/>
              <w:lang w:eastAsia="es-CO"/>
            </w:rPr>
          </w:pPr>
          <w:hyperlink w:anchor="_Toc46201334" w:history="1">
            <w:r w:rsidR="009C1BEA" w:rsidRPr="00F82F0E">
              <w:rPr>
                <w:rStyle w:val="Hipervnculo"/>
                <w:rFonts w:ascii="Arial" w:hAnsi="Arial" w:cs="Arial"/>
                <w:noProof/>
                <w:sz w:val="20"/>
                <w:szCs w:val="20"/>
              </w:rPr>
              <w:t>V.</w:t>
            </w:r>
            <w:r w:rsidR="009C1BEA" w:rsidRPr="00F82F0E">
              <w:rPr>
                <w:rFonts w:ascii="Arial" w:eastAsiaTheme="minorEastAsia" w:hAnsi="Arial" w:cs="Arial"/>
                <w:noProof/>
                <w:sz w:val="20"/>
                <w:szCs w:val="20"/>
                <w:lang w:eastAsia="es-CO"/>
              </w:rPr>
              <w:tab/>
            </w:r>
            <w:r w:rsidR="009C1BEA" w:rsidRPr="00F82F0E">
              <w:rPr>
                <w:rStyle w:val="Hipervnculo"/>
                <w:rFonts w:ascii="Arial" w:hAnsi="Arial" w:cs="Arial"/>
                <w:noProof/>
                <w:sz w:val="20"/>
                <w:szCs w:val="20"/>
              </w:rPr>
              <w:t>CUMPLIMIENTO DEL CÓDIGO, PRINCIPIOS Y MARCO CONCEPTUAL</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_Toc46201334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16</w:t>
            </w:r>
            <w:r w:rsidR="009C1BEA" w:rsidRPr="00F82F0E">
              <w:rPr>
                <w:rFonts w:ascii="Arial" w:hAnsi="Arial" w:cs="Arial"/>
                <w:noProof/>
                <w:webHidden/>
                <w:sz w:val="20"/>
                <w:szCs w:val="20"/>
              </w:rPr>
              <w:fldChar w:fldCharType="end"/>
            </w:r>
          </w:hyperlink>
        </w:p>
        <w:p w14:paraId="3A77F420"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35" w:history="1">
            <w:r w:rsidR="009C1BEA" w:rsidRPr="00F82F0E">
              <w:rPr>
                <w:rStyle w:val="Hipervnculo"/>
                <w:rFonts w:ascii="Arial" w:hAnsi="Arial" w:cs="Arial"/>
                <w:noProof/>
                <w:sz w:val="20"/>
                <w:szCs w:val="20"/>
              </w:rPr>
              <w:t>Ley 43 de 1990 y código del IESBA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_Toc46201335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16</w:t>
            </w:r>
            <w:r w:rsidR="009C1BEA" w:rsidRPr="00F82F0E">
              <w:rPr>
                <w:rFonts w:ascii="Arial" w:hAnsi="Arial" w:cs="Arial"/>
                <w:noProof/>
                <w:webHidden/>
                <w:sz w:val="20"/>
                <w:szCs w:val="20"/>
              </w:rPr>
              <w:fldChar w:fldCharType="end"/>
            </w:r>
          </w:hyperlink>
        </w:p>
        <w:p w14:paraId="26DD304A"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36" w:history="1">
            <w:r w:rsidR="009C1BEA" w:rsidRPr="00F82F0E">
              <w:rPr>
                <w:rStyle w:val="Hipervnculo"/>
                <w:rFonts w:ascii="Arial" w:hAnsi="Arial" w:cs="Arial"/>
                <w:noProof/>
                <w:sz w:val="20"/>
                <w:szCs w:val="20"/>
              </w:rPr>
              <w:t>Marco Conceptual</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_Toc46201336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19</w:t>
            </w:r>
            <w:r w:rsidR="009C1BEA" w:rsidRPr="00F82F0E">
              <w:rPr>
                <w:rFonts w:ascii="Arial" w:hAnsi="Arial" w:cs="Arial"/>
                <w:noProof/>
                <w:webHidden/>
                <w:sz w:val="20"/>
                <w:szCs w:val="20"/>
              </w:rPr>
              <w:fldChar w:fldCharType="end"/>
            </w:r>
          </w:hyperlink>
        </w:p>
        <w:p w14:paraId="0E92575C"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37" w:history="1">
            <w:r w:rsidR="009C1BEA" w:rsidRPr="00F82F0E">
              <w:rPr>
                <w:rStyle w:val="Hipervnculo"/>
                <w:rFonts w:ascii="Arial" w:hAnsi="Arial" w:cs="Arial"/>
                <w:noProof/>
                <w:sz w:val="20"/>
                <w:szCs w:val="20"/>
              </w:rPr>
              <w:t>Pregunta 1</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_Toc46201337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23</w:t>
            </w:r>
            <w:r w:rsidR="009C1BEA" w:rsidRPr="00F82F0E">
              <w:rPr>
                <w:rFonts w:ascii="Arial" w:hAnsi="Arial" w:cs="Arial"/>
                <w:noProof/>
                <w:webHidden/>
                <w:sz w:val="20"/>
                <w:szCs w:val="20"/>
              </w:rPr>
              <w:fldChar w:fldCharType="end"/>
            </w:r>
          </w:hyperlink>
        </w:p>
        <w:p w14:paraId="1F2E1B0C"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38" w:history="1">
            <w:r w:rsidR="009C1BEA" w:rsidRPr="00F82F0E">
              <w:rPr>
                <w:rStyle w:val="Hipervnculo"/>
                <w:rFonts w:ascii="Arial" w:hAnsi="Arial" w:cs="Arial"/>
                <w:noProof/>
                <w:sz w:val="20"/>
                <w:szCs w:val="20"/>
              </w:rPr>
              <w:t>Cumplimiento de los principios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_Toc46201338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24</w:t>
            </w:r>
            <w:r w:rsidR="009C1BEA" w:rsidRPr="00F82F0E">
              <w:rPr>
                <w:rFonts w:ascii="Arial" w:hAnsi="Arial" w:cs="Arial"/>
                <w:noProof/>
                <w:webHidden/>
                <w:sz w:val="20"/>
                <w:szCs w:val="20"/>
              </w:rPr>
              <w:fldChar w:fldCharType="end"/>
            </w:r>
          </w:hyperlink>
        </w:p>
        <w:p w14:paraId="46D05ECB"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39" w:history="1">
            <w:r w:rsidR="009C1BEA" w:rsidRPr="00F82F0E">
              <w:rPr>
                <w:rStyle w:val="Hipervnculo"/>
                <w:rFonts w:ascii="Arial" w:hAnsi="Arial" w:cs="Arial"/>
                <w:noProof/>
                <w:sz w:val="20"/>
                <w:szCs w:val="20"/>
              </w:rPr>
              <w:t>Pregunta 2</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_Toc46201339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26</w:t>
            </w:r>
            <w:r w:rsidR="009C1BEA" w:rsidRPr="00F82F0E">
              <w:rPr>
                <w:rFonts w:ascii="Arial" w:hAnsi="Arial" w:cs="Arial"/>
                <w:noProof/>
                <w:webHidden/>
                <w:sz w:val="20"/>
                <w:szCs w:val="20"/>
              </w:rPr>
              <w:fldChar w:fldCharType="end"/>
            </w:r>
          </w:hyperlink>
        </w:p>
        <w:p w14:paraId="42D17DDE"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40" w:history="1">
            <w:r w:rsidR="009C1BEA" w:rsidRPr="00F82F0E">
              <w:rPr>
                <w:rStyle w:val="Hipervnculo"/>
                <w:rFonts w:ascii="Arial" w:hAnsi="Arial" w:cs="Arial"/>
                <w:noProof/>
                <w:sz w:val="20"/>
                <w:szCs w:val="20"/>
              </w:rPr>
              <w:t>Principios básicos de ética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_Toc46201340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27</w:t>
            </w:r>
            <w:r w:rsidR="009C1BEA" w:rsidRPr="00F82F0E">
              <w:rPr>
                <w:rFonts w:ascii="Arial" w:hAnsi="Arial" w:cs="Arial"/>
                <w:noProof/>
                <w:webHidden/>
                <w:sz w:val="20"/>
                <w:szCs w:val="20"/>
              </w:rPr>
              <w:fldChar w:fldCharType="end"/>
            </w:r>
          </w:hyperlink>
        </w:p>
        <w:p w14:paraId="79D68B9B"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41" w:history="1">
            <w:r w:rsidR="009C1BEA" w:rsidRPr="00F82F0E">
              <w:rPr>
                <w:rStyle w:val="Hipervnculo"/>
                <w:rFonts w:ascii="Arial" w:hAnsi="Arial" w:cs="Arial"/>
                <w:noProof/>
                <w:sz w:val="20"/>
                <w:szCs w:val="20"/>
              </w:rPr>
              <w:t>Pregunta 3</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_Toc46201341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28</w:t>
            </w:r>
            <w:r w:rsidR="009C1BEA" w:rsidRPr="00F82F0E">
              <w:rPr>
                <w:rFonts w:ascii="Arial" w:hAnsi="Arial" w:cs="Arial"/>
                <w:noProof/>
                <w:webHidden/>
                <w:sz w:val="20"/>
                <w:szCs w:val="20"/>
              </w:rPr>
              <w:fldChar w:fldCharType="end"/>
            </w:r>
          </w:hyperlink>
        </w:p>
        <w:p w14:paraId="36B6B0F8"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42" w:history="1">
            <w:r w:rsidR="009C1BEA" w:rsidRPr="00F82F0E">
              <w:rPr>
                <w:rStyle w:val="Hipervnculo"/>
                <w:rFonts w:ascii="Arial" w:hAnsi="Arial" w:cs="Arial"/>
                <w:noProof/>
                <w:sz w:val="20"/>
                <w:szCs w:val="20"/>
              </w:rPr>
              <w:t>Principio de integridad</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_Toc46201342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29</w:t>
            </w:r>
            <w:r w:rsidR="009C1BEA" w:rsidRPr="00F82F0E">
              <w:rPr>
                <w:rFonts w:ascii="Arial" w:hAnsi="Arial" w:cs="Arial"/>
                <w:noProof/>
                <w:webHidden/>
                <w:sz w:val="20"/>
                <w:szCs w:val="20"/>
              </w:rPr>
              <w:fldChar w:fldCharType="end"/>
            </w:r>
          </w:hyperlink>
        </w:p>
        <w:p w14:paraId="19AFF715"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43" w:history="1">
            <w:r w:rsidR="009C1BEA" w:rsidRPr="00F82F0E">
              <w:rPr>
                <w:rStyle w:val="Hipervnculo"/>
                <w:rFonts w:ascii="Arial" w:hAnsi="Arial" w:cs="Arial"/>
                <w:noProof/>
                <w:sz w:val="20"/>
                <w:szCs w:val="20"/>
              </w:rPr>
              <w:t>Pregunta 4</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_Toc46201343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29</w:t>
            </w:r>
            <w:r w:rsidR="009C1BEA" w:rsidRPr="00F82F0E">
              <w:rPr>
                <w:rFonts w:ascii="Arial" w:hAnsi="Arial" w:cs="Arial"/>
                <w:noProof/>
                <w:webHidden/>
                <w:sz w:val="20"/>
                <w:szCs w:val="20"/>
              </w:rPr>
              <w:fldChar w:fldCharType="end"/>
            </w:r>
          </w:hyperlink>
        </w:p>
        <w:p w14:paraId="0EA6A411"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44" w:history="1">
            <w:r w:rsidR="009C1BEA" w:rsidRPr="00F82F0E">
              <w:rPr>
                <w:rStyle w:val="Hipervnculo"/>
                <w:rFonts w:ascii="Arial" w:hAnsi="Arial" w:cs="Arial"/>
                <w:noProof/>
                <w:sz w:val="20"/>
                <w:szCs w:val="20"/>
              </w:rPr>
              <w:t>Principio de objetividad</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_Toc46201344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30</w:t>
            </w:r>
            <w:r w:rsidR="009C1BEA" w:rsidRPr="00F82F0E">
              <w:rPr>
                <w:rFonts w:ascii="Arial" w:hAnsi="Arial" w:cs="Arial"/>
                <w:noProof/>
                <w:webHidden/>
                <w:sz w:val="20"/>
                <w:szCs w:val="20"/>
              </w:rPr>
              <w:fldChar w:fldCharType="end"/>
            </w:r>
          </w:hyperlink>
        </w:p>
        <w:p w14:paraId="29F0E5F0"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45" w:history="1">
            <w:r w:rsidR="009C1BEA" w:rsidRPr="00F82F0E">
              <w:rPr>
                <w:rStyle w:val="Hipervnculo"/>
                <w:rFonts w:ascii="Arial" w:hAnsi="Arial" w:cs="Arial"/>
                <w:noProof/>
                <w:sz w:val="20"/>
                <w:szCs w:val="20"/>
              </w:rPr>
              <w:t>Pregunta 5</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_Toc46201345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30</w:t>
            </w:r>
            <w:r w:rsidR="009C1BEA" w:rsidRPr="00F82F0E">
              <w:rPr>
                <w:rFonts w:ascii="Arial" w:hAnsi="Arial" w:cs="Arial"/>
                <w:noProof/>
                <w:webHidden/>
                <w:sz w:val="20"/>
                <w:szCs w:val="20"/>
              </w:rPr>
              <w:fldChar w:fldCharType="end"/>
            </w:r>
          </w:hyperlink>
        </w:p>
        <w:p w14:paraId="19B1DFC9"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46" w:history="1">
            <w:r w:rsidR="009C1BEA" w:rsidRPr="00F82F0E">
              <w:rPr>
                <w:rStyle w:val="Hipervnculo"/>
                <w:rFonts w:ascii="Arial" w:hAnsi="Arial" w:cs="Arial"/>
                <w:noProof/>
                <w:sz w:val="20"/>
                <w:szCs w:val="20"/>
              </w:rPr>
              <w:t>Principio de competencia y actualización profesional</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_Toc46201346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31</w:t>
            </w:r>
            <w:r w:rsidR="009C1BEA" w:rsidRPr="00F82F0E">
              <w:rPr>
                <w:rFonts w:ascii="Arial" w:hAnsi="Arial" w:cs="Arial"/>
                <w:noProof/>
                <w:webHidden/>
                <w:sz w:val="20"/>
                <w:szCs w:val="20"/>
              </w:rPr>
              <w:fldChar w:fldCharType="end"/>
            </w:r>
          </w:hyperlink>
        </w:p>
        <w:p w14:paraId="57E2F351"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47" w:history="1">
            <w:r w:rsidR="009C1BEA" w:rsidRPr="00F82F0E">
              <w:rPr>
                <w:rStyle w:val="Hipervnculo"/>
                <w:rFonts w:ascii="Arial" w:hAnsi="Arial" w:cs="Arial"/>
                <w:noProof/>
                <w:sz w:val="20"/>
                <w:szCs w:val="20"/>
              </w:rPr>
              <w:t>Pregunta 6</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_Toc46201347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31</w:t>
            </w:r>
            <w:r w:rsidR="009C1BEA" w:rsidRPr="00F82F0E">
              <w:rPr>
                <w:rFonts w:ascii="Arial" w:hAnsi="Arial" w:cs="Arial"/>
                <w:noProof/>
                <w:webHidden/>
                <w:sz w:val="20"/>
                <w:szCs w:val="20"/>
              </w:rPr>
              <w:fldChar w:fldCharType="end"/>
            </w:r>
          </w:hyperlink>
        </w:p>
        <w:p w14:paraId="389D475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48" w:history="1">
            <w:r w:rsidR="009C1BEA" w:rsidRPr="00F82F0E">
              <w:rPr>
                <w:rStyle w:val="Hipervnculo"/>
                <w:rFonts w:ascii="Arial" w:hAnsi="Arial" w:cs="Arial"/>
                <w:noProof/>
                <w:sz w:val="20"/>
                <w:szCs w:val="20"/>
              </w:rPr>
              <w:t>Principio de confidencialidad</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_Toc46201348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32</w:t>
            </w:r>
            <w:r w:rsidR="009C1BEA" w:rsidRPr="00F82F0E">
              <w:rPr>
                <w:rFonts w:ascii="Arial" w:hAnsi="Arial" w:cs="Arial"/>
                <w:noProof/>
                <w:webHidden/>
                <w:sz w:val="20"/>
                <w:szCs w:val="20"/>
              </w:rPr>
              <w:fldChar w:fldCharType="end"/>
            </w:r>
          </w:hyperlink>
        </w:p>
        <w:p w14:paraId="04C69114"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49" w:history="1">
            <w:r w:rsidR="009C1BEA" w:rsidRPr="00F82F0E">
              <w:rPr>
                <w:rStyle w:val="Hipervnculo"/>
                <w:rFonts w:ascii="Arial" w:hAnsi="Arial" w:cs="Arial"/>
                <w:noProof/>
                <w:sz w:val="20"/>
                <w:szCs w:val="20"/>
              </w:rPr>
              <w:t>Pregunta 7</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_Toc46201349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34</w:t>
            </w:r>
            <w:r w:rsidR="009C1BEA" w:rsidRPr="00F82F0E">
              <w:rPr>
                <w:rFonts w:ascii="Arial" w:hAnsi="Arial" w:cs="Arial"/>
                <w:noProof/>
                <w:webHidden/>
                <w:sz w:val="20"/>
                <w:szCs w:val="20"/>
              </w:rPr>
              <w:fldChar w:fldCharType="end"/>
            </w:r>
          </w:hyperlink>
        </w:p>
        <w:p w14:paraId="50B84FC8"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50" w:history="1">
            <w:r w:rsidR="009C1BEA" w:rsidRPr="00F82F0E">
              <w:rPr>
                <w:rStyle w:val="Hipervnculo"/>
                <w:rFonts w:ascii="Arial" w:hAnsi="Arial" w:cs="Arial"/>
                <w:noProof/>
                <w:sz w:val="20"/>
                <w:szCs w:val="20"/>
              </w:rPr>
              <w:t>Principio de observancia de las disposiciones normativas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_Toc46201350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34</w:t>
            </w:r>
            <w:r w:rsidR="009C1BEA" w:rsidRPr="00F82F0E">
              <w:rPr>
                <w:rFonts w:ascii="Arial" w:hAnsi="Arial" w:cs="Arial"/>
                <w:noProof/>
                <w:webHidden/>
                <w:sz w:val="20"/>
                <w:szCs w:val="20"/>
              </w:rPr>
              <w:fldChar w:fldCharType="end"/>
            </w:r>
          </w:hyperlink>
        </w:p>
        <w:p w14:paraId="49D9893E"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51" w:history="1">
            <w:r w:rsidR="009C1BEA" w:rsidRPr="00F82F0E">
              <w:rPr>
                <w:rStyle w:val="Hipervnculo"/>
                <w:rFonts w:ascii="Arial" w:hAnsi="Arial" w:cs="Arial"/>
                <w:noProof/>
                <w:sz w:val="20"/>
                <w:szCs w:val="20"/>
              </w:rPr>
              <w:t>Pregunta 8</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_Toc46201351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36</w:t>
            </w:r>
            <w:r w:rsidR="009C1BEA" w:rsidRPr="00F82F0E">
              <w:rPr>
                <w:rFonts w:ascii="Arial" w:hAnsi="Arial" w:cs="Arial"/>
                <w:noProof/>
                <w:webHidden/>
                <w:sz w:val="20"/>
                <w:szCs w:val="20"/>
              </w:rPr>
              <w:fldChar w:fldCharType="end"/>
            </w:r>
          </w:hyperlink>
        </w:p>
        <w:p w14:paraId="3972E458"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52" w:history="1">
            <w:r w:rsidR="009C1BEA" w:rsidRPr="00F82F0E">
              <w:rPr>
                <w:rStyle w:val="Hipervnculo"/>
                <w:rFonts w:ascii="Arial" w:hAnsi="Arial" w:cs="Arial"/>
                <w:noProof/>
                <w:sz w:val="20"/>
                <w:szCs w:val="20"/>
              </w:rPr>
              <w:t>Principio de responsabilidad</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_Toc46201352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37</w:t>
            </w:r>
            <w:r w:rsidR="009C1BEA" w:rsidRPr="00F82F0E">
              <w:rPr>
                <w:rFonts w:ascii="Arial" w:hAnsi="Arial" w:cs="Arial"/>
                <w:noProof/>
                <w:webHidden/>
                <w:sz w:val="20"/>
                <w:szCs w:val="20"/>
              </w:rPr>
              <w:fldChar w:fldCharType="end"/>
            </w:r>
          </w:hyperlink>
        </w:p>
        <w:p w14:paraId="07AECF20"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53" w:history="1">
            <w:r w:rsidR="009C1BEA" w:rsidRPr="00F82F0E">
              <w:rPr>
                <w:rStyle w:val="Hipervnculo"/>
                <w:rFonts w:ascii="Arial" w:hAnsi="Arial" w:cs="Arial"/>
                <w:noProof/>
                <w:sz w:val="20"/>
                <w:szCs w:val="20"/>
              </w:rPr>
              <w:t>Pregunta 9</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_Toc46201353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39</w:t>
            </w:r>
            <w:r w:rsidR="009C1BEA" w:rsidRPr="00F82F0E">
              <w:rPr>
                <w:rFonts w:ascii="Arial" w:hAnsi="Arial" w:cs="Arial"/>
                <w:noProof/>
                <w:webHidden/>
                <w:sz w:val="20"/>
                <w:szCs w:val="20"/>
              </w:rPr>
              <w:fldChar w:fldCharType="end"/>
            </w:r>
          </w:hyperlink>
        </w:p>
        <w:p w14:paraId="584CB938"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54" w:history="1">
            <w:r w:rsidR="009C1BEA" w:rsidRPr="00F82F0E">
              <w:rPr>
                <w:rStyle w:val="Hipervnculo"/>
                <w:rFonts w:ascii="Arial" w:hAnsi="Arial" w:cs="Arial"/>
                <w:noProof/>
                <w:sz w:val="20"/>
                <w:szCs w:val="20"/>
              </w:rPr>
              <w:t>Principio de difusión y colaboración</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_Toc46201354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39</w:t>
            </w:r>
            <w:r w:rsidR="009C1BEA" w:rsidRPr="00F82F0E">
              <w:rPr>
                <w:rFonts w:ascii="Arial" w:hAnsi="Arial" w:cs="Arial"/>
                <w:noProof/>
                <w:webHidden/>
                <w:sz w:val="20"/>
                <w:szCs w:val="20"/>
              </w:rPr>
              <w:fldChar w:fldCharType="end"/>
            </w:r>
          </w:hyperlink>
        </w:p>
        <w:p w14:paraId="126A74D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55" w:history="1">
            <w:r w:rsidR="009C1BEA" w:rsidRPr="00F82F0E">
              <w:rPr>
                <w:rStyle w:val="Hipervnculo"/>
                <w:rFonts w:ascii="Arial" w:hAnsi="Arial" w:cs="Arial"/>
                <w:noProof/>
                <w:sz w:val="20"/>
                <w:szCs w:val="20"/>
              </w:rPr>
              <w:t>Pregunta 10</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_Toc46201355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40</w:t>
            </w:r>
            <w:r w:rsidR="009C1BEA" w:rsidRPr="00F82F0E">
              <w:rPr>
                <w:rFonts w:ascii="Arial" w:hAnsi="Arial" w:cs="Arial"/>
                <w:noProof/>
                <w:webHidden/>
                <w:sz w:val="20"/>
                <w:szCs w:val="20"/>
              </w:rPr>
              <w:fldChar w:fldCharType="end"/>
            </w:r>
          </w:hyperlink>
        </w:p>
        <w:p w14:paraId="1910E0E7"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56" w:history="1">
            <w:r w:rsidR="009C1BEA" w:rsidRPr="00F82F0E">
              <w:rPr>
                <w:rStyle w:val="Hipervnculo"/>
                <w:rFonts w:ascii="Arial" w:hAnsi="Arial" w:cs="Arial"/>
                <w:noProof/>
                <w:sz w:val="20"/>
                <w:szCs w:val="20"/>
              </w:rPr>
              <w:t>Principio de respeto entre colegas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_Toc46201356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41</w:t>
            </w:r>
            <w:r w:rsidR="009C1BEA" w:rsidRPr="00F82F0E">
              <w:rPr>
                <w:rFonts w:ascii="Arial" w:hAnsi="Arial" w:cs="Arial"/>
                <w:noProof/>
                <w:webHidden/>
                <w:sz w:val="20"/>
                <w:szCs w:val="20"/>
              </w:rPr>
              <w:fldChar w:fldCharType="end"/>
            </w:r>
          </w:hyperlink>
        </w:p>
        <w:p w14:paraId="3790C95F"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57" w:history="1">
            <w:r w:rsidR="009C1BEA" w:rsidRPr="00F82F0E">
              <w:rPr>
                <w:rStyle w:val="Hipervnculo"/>
                <w:rFonts w:ascii="Arial" w:hAnsi="Arial" w:cs="Arial"/>
                <w:noProof/>
                <w:sz w:val="20"/>
                <w:szCs w:val="20"/>
              </w:rPr>
              <w:t>Pregunta 11</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_Toc46201357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42</w:t>
            </w:r>
            <w:r w:rsidR="009C1BEA" w:rsidRPr="00F82F0E">
              <w:rPr>
                <w:rFonts w:ascii="Arial" w:hAnsi="Arial" w:cs="Arial"/>
                <w:noProof/>
                <w:webHidden/>
                <w:sz w:val="20"/>
                <w:szCs w:val="20"/>
              </w:rPr>
              <w:fldChar w:fldCharType="end"/>
            </w:r>
          </w:hyperlink>
        </w:p>
        <w:p w14:paraId="488A17FB"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58" w:history="1">
            <w:r w:rsidR="009C1BEA" w:rsidRPr="00F82F0E">
              <w:rPr>
                <w:rStyle w:val="Hipervnculo"/>
                <w:rFonts w:ascii="Arial" w:hAnsi="Arial" w:cs="Arial"/>
                <w:noProof/>
                <w:sz w:val="20"/>
                <w:szCs w:val="20"/>
              </w:rPr>
              <w:t>Principio de conducta ética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_Toc46201358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43</w:t>
            </w:r>
            <w:r w:rsidR="009C1BEA" w:rsidRPr="00F82F0E">
              <w:rPr>
                <w:rFonts w:ascii="Arial" w:hAnsi="Arial" w:cs="Arial"/>
                <w:noProof/>
                <w:webHidden/>
                <w:sz w:val="20"/>
                <w:szCs w:val="20"/>
              </w:rPr>
              <w:fldChar w:fldCharType="end"/>
            </w:r>
          </w:hyperlink>
        </w:p>
        <w:p w14:paraId="74C6C32F"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59" w:history="1">
            <w:r w:rsidR="009C1BEA" w:rsidRPr="00F82F0E">
              <w:rPr>
                <w:rStyle w:val="Hipervnculo"/>
                <w:rFonts w:ascii="Arial" w:hAnsi="Arial" w:cs="Arial"/>
                <w:noProof/>
                <w:sz w:val="20"/>
                <w:szCs w:val="20"/>
              </w:rPr>
              <w:t>Pregunta 12</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_Toc46201359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44</w:t>
            </w:r>
            <w:r w:rsidR="009C1BEA" w:rsidRPr="00F82F0E">
              <w:rPr>
                <w:rFonts w:ascii="Arial" w:hAnsi="Arial" w:cs="Arial"/>
                <w:noProof/>
                <w:webHidden/>
                <w:sz w:val="20"/>
                <w:szCs w:val="20"/>
              </w:rPr>
              <w:fldChar w:fldCharType="end"/>
            </w:r>
          </w:hyperlink>
        </w:p>
        <w:p w14:paraId="083ADB7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60" w:history="1">
            <w:r w:rsidR="009C1BEA" w:rsidRPr="00F82F0E">
              <w:rPr>
                <w:rStyle w:val="Hipervnculo"/>
                <w:rFonts w:ascii="Arial" w:hAnsi="Arial" w:cs="Arial"/>
                <w:noProof/>
                <w:sz w:val="20"/>
                <w:szCs w:val="20"/>
              </w:rPr>
              <w:t>Principio de independencia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_Toc46201360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44</w:t>
            </w:r>
            <w:r w:rsidR="009C1BEA" w:rsidRPr="00F82F0E">
              <w:rPr>
                <w:rFonts w:ascii="Arial" w:hAnsi="Arial" w:cs="Arial"/>
                <w:noProof/>
                <w:webHidden/>
                <w:sz w:val="20"/>
                <w:szCs w:val="20"/>
              </w:rPr>
              <w:fldChar w:fldCharType="end"/>
            </w:r>
          </w:hyperlink>
        </w:p>
        <w:p w14:paraId="5501FB3C"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61" w:history="1">
            <w:r w:rsidR="009C1BEA" w:rsidRPr="00F82F0E">
              <w:rPr>
                <w:rStyle w:val="Hipervnculo"/>
                <w:rFonts w:ascii="Arial" w:hAnsi="Arial" w:cs="Arial"/>
                <w:noProof/>
                <w:sz w:val="20"/>
                <w:szCs w:val="20"/>
              </w:rPr>
              <w:t>Pregunta 13</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_Toc46201361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48</w:t>
            </w:r>
            <w:r w:rsidR="009C1BEA" w:rsidRPr="00F82F0E">
              <w:rPr>
                <w:rFonts w:ascii="Arial" w:hAnsi="Arial" w:cs="Arial"/>
                <w:noProof/>
                <w:webHidden/>
                <w:sz w:val="20"/>
                <w:szCs w:val="20"/>
              </w:rPr>
              <w:fldChar w:fldCharType="end"/>
            </w:r>
          </w:hyperlink>
        </w:p>
        <w:p w14:paraId="480FFD92" w14:textId="77777777" w:rsidR="009C1BEA" w:rsidRPr="00F82F0E" w:rsidRDefault="004B45F3">
          <w:pPr>
            <w:pStyle w:val="TDC1"/>
            <w:tabs>
              <w:tab w:val="left" w:pos="660"/>
              <w:tab w:val="right" w:leader="dot" w:pos="8828"/>
            </w:tabs>
            <w:rPr>
              <w:rFonts w:ascii="Arial" w:eastAsiaTheme="minorEastAsia" w:hAnsi="Arial" w:cs="Arial"/>
              <w:noProof/>
              <w:sz w:val="20"/>
              <w:szCs w:val="20"/>
              <w:lang w:eastAsia="es-CO"/>
            </w:rPr>
          </w:pPr>
          <w:hyperlink w:anchor="_Toc46201362" w:history="1">
            <w:r w:rsidR="009C1BEA" w:rsidRPr="00F82F0E">
              <w:rPr>
                <w:rStyle w:val="Hipervnculo"/>
                <w:rFonts w:ascii="Arial" w:hAnsi="Arial" w:cs="Arial"/>
                <w:noProof/>
                <w:sz w:val="20"/>
                <w:szCs w:val="20"/>
              </w:rPr>
              <w:t>VI.</w:t>
            </w:r>
            <w:r w:rsidR="009C1BEA" w:rsidRPr="00F82F0E">
              <w:rPr>
                <w:rFonts w:ascii="Arial" w:eastAsiaTheme="minorEastAsia" w:hAnsi="Arial" w:cs="Arial"/>
                <w:noProof/>
                <w:sz w:val="20"/>
                <w:szCs w:val="20"/>
                <w:lang w:eastAsia="es-CO"/>
              </w:rPr>
              <w:tab/>
            </w:r>
            <w:r w:rsidR="009C1BEA" w:rsidRPr="00F82F0E">
              <w:rPr>
                <w:rStyle w:val="Hipervnculo"/>
                <w:rFonts w:ascii="Arial" w:hAnsi="Arial" w:cs="Arial"/>
                <w:noProof/>
                <w:sz w:val="20"/>
                <w:szCs w:val="20"/>
              </w:rPr>
              <w:t>PROFESIONALES DE LA CONTABILIDAD EN LAS EMPRESAS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_Toc46201362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50</w:t>
            </w:r>
            <w:r w:rsidR="009C1BEA" w:rsidRPr="00F82F0E">
              <w:rPr>
                <w:rFonts w:ascii="Arial" w:hAnsi="Arial" w:cs="Arial"/>
                <w:noProof/>
                <w:webHidden/>
                <w:sz w:val="20"/>
                <w:szCs w:val="20"/>
              </w:rPr>
              <w:fldChar w:fldCharType="end"/>
            </w:r>
          </w:hyperlink>
        </w:p>
        <w:p w14:paraId="287F9C89"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63" w:history="1">
            <w:r w:rsidR="009C1BEA" w:rsidRPr="00F82F0E">
              <w:rPr>
                <w:rStyle w:val="Hipervnculo"/>
                <w:rFonts w:ascii="Arial" w:hAnsi="Arial" w:cs="Arial"/>
                <w:noProof/>
                <w:sz w:val="20"/>
                <w:szCs w:val="20"/>
              </w:rPr>
              <w:t>Aplicación del marco conceptual</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_Toc46201363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51</w:t>
            </w:r>
            <w:r w:rsidR="009C1BEA" w:rsidRPr="00F82F0E">
              <w:rPr>
                <w:rFonts w:ascii="Arial" w:hAnsi="Arial" w:cs="Arial"/>
                <w:noProof/>
                <w:webHidden/>
                <w:sz w:val="20"/>
                <w:szCs w:val="20"/>
              </w:rPr>
              <w:fldChar w:fldCharType="end"/>
            </w:r>
          </w:hyperlink>
        </w:p>
        <w:p w14:paraId="42A50D1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64" w:history="1">
            <w:r w:rsidR="009C1BEA" w:rsidRPr="00F82F0E">
              <w:rPr>
                <w:rStyle w:val="Hipervnculo"/>
                <w:rFonts w:ascii="Arial" w:hAnsi="Arial" w:cs="Arial"/>
                <w:noProof/>
                <w:sz w:val="20"/>
                <w:szCs w:val="20"/>
              </w:rPr>
              <w:t>Pregunta 14</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_Toc46201364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51</w:t>
            </w:r>
            <w:r w:rsidR="009C1BEA" w:rsidRPr="00F82F0E">
              <w:rPr>
                <w:rFonts w:ascii="Arial" w:hAnsi="Arial" w:cs="Arial"/>
                <w:noProof/>
                <w:webHidden/>
                <w:sz w:val="20"/>
                <w:szCs w:val="20"/>
              </w:rPr>
              <w:fldChar w:fldCharType="end"/>
            </w:r>
          </w:hyperlink>
        </w:p>
        <w:p w14:paraId="50F3CC40"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65" w:history="1">
            <w:r w:rsidR="009C1BEA" w:rsidRPr="00F82F0E">
              <w:rPr>
                <w:rStyle w:val="Hipervnculo"/>
                <w:rFonts w:ascii="Arial" w:hAnsi="Arial" w:cs="Arial"/>
                <w:noProof/>
                <w:sz w:val="20"/>
                <w:szCs w:val="20"/>
              </w:rPr>
              <w:t>Conflictos de Intereses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_Toc46201365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51</w:t>
            </w:r>
            <w:r w:rsidR="009C1BEA" w:rsidRPr="00F82F0E">
              <w:rPr>
                <w:rFonts w:ascii="Arial" w:hAnsi="Arial" w:cs="Arial"/>
                <w:noProof/>
                <w:webHidden/>
                <w:sz w:val="20"/>
                <w:szCs w:val="20"/>
              </w:rPr>
              <w:fldChar w:fldCharType="end"/>
            </w:r>
          </w:hyperlink>
        </w:p>
        <w:p w14:paraId="33EF8320"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66" w:history="1">
            <w:r w:rsidR="009C1BEA" w:rsidRPr="00F82F0E">
              <w:rPr>
                <w:rStyle w:val="Hipervnculo"/>
                <w:rFonts w:ascii="Arial" w:hAnsi="Arial" w:cs="Arial"/>
                <w:noProof/>
                <w:sz w:val="20"/>
                <w:szCs w:val="20"/>
              </w:rPr>
              <w:t>Pregunta 15</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_Toc46201366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51</w:t>
            </w:r>
            <w:r w:rsidR="009C1BEA" w:rsidRPr="00F82F0E">
              <w:rPr>
                <w:rFonts w:ascii="Arial" w:hAnsi="Arial" w:cs="Arial"/>
                <w:noProof/>
                <w:webHidden/>
                <w:sz w:val="20"/>
                <w:szCs w:val="20"/>
              </w:rPr>
              <w:fldChar w:fldCharType="end"/>
            </w:r>
          </w:hyperlink>
        </w:p>
        <w:p w14:paraId="06862E3B"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67" w:history="1">
            <w:r w:rsidR="009C1BEA" w:rsidRPr="00F82F0E">
              <w:rPr>
                <w:rStyle w:val="Hipervnculo"/>
                <w:rFonts w:ascii="Arial" w:hAnsi="Arial" w:cs="Arial"/>
                <w:noProof/>
                <w:sz w:val="20"/>
                <w:szCs w:val="20"/>
              </w:rPr>
              <w:t>Preparación y presentación de estados financieros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_Toc46201367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52</w:t>
            </w:r>
            <w:r w:rsidR="009C1BEA" w:rsidRPr="00F82F0E">
              <w:rPr>
                <w:rFonts w:ascii="Arial" w:hAnsi="Arial" w:cs="Arial"/>
                <w:noProof/>
                <w:webHidden/>
                <w:sz w:val="20"/>
                <w:szCs w:val="20"/>
              </w:rPr>
              <w:fldChar w:fldCharType="end"/>
            </w:r>
          </w:hyperlink>
        </w:p>
        <w:p w14:paraId="64A84B79"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68" w:history="1">
            <w:r w:rsidR="009C1BEA" w:rsidRPr="00F82F0E">
              <w:rPr>
                <w:rStyle w:val="Hipervnculo"/>
                <w:rFonts w:ascii="Arial" w:hAnsi="Arial" w:cs="Arial"/>
                <w:noProof/>
                <w:sz w:val="20"/>
                <w:szCs w:val="20"/>
              </w:rPr>
              <w:t>Pregunta 16</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_Toc46201368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52</w:t>
            </w:r>
            <w:r w:rsidR="009C1BEA" w:rsidRPr="00F82F0E">
              <w:rPr>
                <w:rFonts w:ascii="Arial" w:hAnsi="Arial" w:cs="Arial"/>
                <w:noProof/>
                <w:webHidden/>
                <w:sz w:val="20"/>
                <w:szCs w:val="20"/>
              </w:rPr>
              <w:fldChar w:fldCharType="end"/>
            </w:r>
          </w:hyperlink>
        </w:p>
        <w:p w14:paraId="27644A15"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69" w:history="1">
            <w:r w:rsidR="009C1BEA" w:rsidRPr="00F82F0E">
              <w:rPr>
                <w:rStyle w:val="Hipervnculo"/>
                <w:rFonts w:ascii="Arial" w:hAnsi="Arial" w:cs="Arial"/>
                <w:noProof/>
                <w:sz w:val="20"/>
                <w:szCs w:val="20"/>
              </w:rPr>
              <w:t>Actualización con la especialización suficiente</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_Toc46201369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52</w:t>
            </w:r>
            <w:r w:rsidR="009C1BEA" w:rsidRPr="00F82F0E">
              <w:rPr>
                <w:rFonts w:ascii="Arial" w:hAnsi="Arial" w:cs="Arial"/>
                <w:noProof/>
                <w:webHidden/>
                <w:sz w:val="20"/>
                <w:szCs w:val="20"/>
              </w:rPr>
              <w:fldChar w:fldCharType="end"/>
            </w:r>
          </w:hyperlink>
        </w:p>
        <w:p w14:paraId="4D7ADB6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70" w:history="1">
            <w:r w:rsidR="009C1BEA" w:rsidRPr="00F82F0E">
              <w:rPr>
                <w:rStyle w:val="Hipervnculo"/>
                <w:rFonts w:ascii="Arial" w:hAnsi="Arial" w:cs="Arial"/>
                <w:noProof/>
                <w:sz w:val="20"/>
                <w:szCs w:val="20"/>
              </w:rPr>
              <w:t>Pregunta 17</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_Toc46201370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52</w:t>
            </w:r>
            <w:r w:rsidR="009C1BEA" w:rsidRPr="00F82F0E">
              <w:rPr>
                <w:rFonts w:ascii="Arial" w:hAnsi="Arial" w:cs="Arial"/>
                <w:noProof/>
                <w:webHidden/>
                <w:sz w:val="20"/>
                <w:szCs w:val="20"/>
              </w:rPr>
              <w:fldChar w:fldCharType="end"/>
            </w:r>
          </w:hyperlink>
        </w:p>
        <w:p w14:paraId="7D3FB4BD"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71" w:history="1">
            <w:r w:rsidR="009C1BEA" w:rsidRPr="00F82F0E">
              <w:rPr>
                <w:rStyle w:val="Hipervnculo"/>
                <w:rFonts w:ascii="Arial" w:hAnsi="Arial" w:cs="Arial"/>
                <w:noProof/>
                <w:sz w:val="20"/>
                <w:szCs w:val="20"/>
              </w:rPr>
              <w:t>Intereses financieros, remuneración e incentivos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_Toc46201371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53</w:t>
            </w:r>
            <w:r w:rsidR="009C1BEA" w:rsidRPr="00F82F0E">
              <w:rPr>
                <w:rFonts w:ascii="Arial" w:hAnsi="Arial" w:cs="Arial"/>
                <w:noProof/>
                <w:webHidden/>
                <w:sz w:val="20"/>
                <w:szCs w:val="20"/>
              </w:rPr>
              <w:fldChar w:fldCharType="end"/>
            </w:r>
          </w:hyperlink>
        </w:p>
        <w:p w14:paraId="1005AAF4"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72" w:history="1">
            <w:r w:rsidR="009C1BEA" w:rsidRPr="00F82F0E">
              <w:rPr>
                <w:rStyle w:val="Hipervnculo"/>
                <w:rFonts w:ascii="Arial" w:hAnsi="Arial" w:cs="Arial"/>
                <w:noProof/>
                <w:sz w:val="20"/>
                <w:szCs w:val="20"/>
              </w:rPr>
              <w:t>Pregunta 18</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_Toc46201372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53</w:t>
            </w:r>
            <w:r w:rsidR="009C1BEA" w:rsidRPr="00F82F0E">
              <w:rPr>
                <w:rFonts w:ascii="Arial" w:hAnsi="Arial" w:cs="Arial"/>
                <w:noProof/>
                <w:webHidden/>
                <w:sz w:val="20"/>
                <w:szCs w:val="20"/>
              </w:rPr>
              <w:fldChar w:fldCharType="end"/>
            </w:r>
          </w:hyperlink>
        </w:p>
        <w:p w14:paraId="447C0285"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73" w:history="1">
            <w:r w:rsidR="009C1BEA" w:rsidRPr="00F82F0E">
              <w:rPr>
                <w:rStyle w:val="Hipervnculo"/>
                <w:rFonts w:ascii="Arial" w:hAnsi="Arial" w:cs="Arial"/>
                <w:noProof/>
                <w:sz w:val="20"/>
                <w:szCs w:val="20"/>
              </w:rPr>
              <w:t>Incentivos, incluidos regalos e invitaciones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_Toc46201373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53</w:t>
            </w:r>
            <w:r w:rsidR="009C1BEA" w:rsidRPr="00F82F0E">
              <w:rPr>
                <w:rFonts w:ascii="Arial" w:hAnsi="Arial" w:cs="Arial"/>
                <w:noProof/>
                <w:webHidden/>
                <w:sz w:val="20"/>
                <w:szCs w:val="20"/>
              </w:rPr>
              <w:fldChar w:fldCharType="end"/>
            </w:r>
          </w:hyperlink>
        </w:p>
        <w:p w14:paraId="647984C7"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74" w:history="1">
            <w:r w:rsidR="009C1BEA" w:rsidRPr="00F82F0E">
              <w:rPr>
                <w:rStyle w:val="Hipervnculo"/>
                <w:rFonts w:ascii="Arial" w:hAnsi="Arial" w:cs="Arial"/>
                <w:noProof/>
                <w:sz w:val="20"/>
                <w:szCs w:val="20"/>
              </w:rPr>
              <w:t>Pregunta 19</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_Toc46201374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53</w:t>
            </w:r>
            <w:r w:rsidR="009C1BEA" w:rsidRPr="00F82F0E">
              <w:rPr>
                <w:rFonts w:ascii="Arial" w:hAnsi="Arial" w:cs="Arial"/>
                <w:noProof/>
                <w:webHidden/>
                <w:sz w:val="20"/>
                <w:szCs w:val="20"/>
              </w:rPr>
              <w:fldChar w:fldCharType="end"/>
            </w:r>
          </w:hyperlink>
        </w:p>
        <w:p w14:paraId="24E7A5AE"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75" w:history="1">
            <w:r w:rsidR="009C1BEA" w:rsidRPr="00F82F0E">
              <w:rPr>
                <w:rStyle w:val="Hipervnculo"/>
                <w:rFonts w:ascii="Arial" w:hAnsi="Arial" w:cs="Arial"/>
                <w:noProof/>
                <w:sz w:val="20"/>
                <w:szCs w:val="20"/>
              </w:rPr>
              <w:t>Respuesta al incumplimiento de las disposiciones legales y reglamentarias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_Toc46201375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53</w:t>
            </w:r>
            <w:r w:rsidR="009C1BEA" w:rsidRPr="00F82F0E">
              <w:rPr>
                <w:rFonts w:ascii="Arial" w:hAnsi="Arial" w:cs="Arial"/>
                <w:noProof/>
                <w:webHidden/>
                <w:sz w:val="20"/>
                <w:szCs w:val="20"/>
              </w:rPr>
              <w:fldChar w:fldCharType="end"/>
            </w:r>
          </w:hyperlink>
        </w:p>
        <w:p w14:paraId="65CBC074"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76" w:history="1">
            <w:r w:rsidR="009C1BEA" w:rsidRPr="00F82F0E">
              <w:rPr>
                <w:rStyle w:val="Hipervnculo"/>
                <w:rFonts w:ascii="Arial" w:hAnsi="Arial" w:cs="Arial"/>
                <w:noProof/>
                <w:sz w:val="20"/>
                <w:szCs w:val="20"/>
              </w:rPr>
              <w:t>Pregunta 20</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_Toc46201376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53</w:t>
            </w:r>
            <w:r w:rsidR="009C1BEA" w:rsidRPr="00F82F0E">
              <w:rPr>
                <w:rFonts w:ascii="Arial" w:hAnsi="Arial" w:cs="Arial"/>
                <w:noProof/>
                <w:webHidden/>
                <w:sz w:val="20"/>
                <w:szCs w:val="20"/>
              </w:rPr>
              <w:fldChar w:fldCharType="end"/>
            </w:r>
          </w:hyperlink>
        </w:p>
        <w:p w14:paraId="54A2FD7A"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77" w:history="1">
            <w:r w:rsidR="009C1BEA" w:rsidRPr="00F82F0E">
              <w:rPr>
                <w:rStyle w:val="Hipervnculo"/>
                <w:rFonts w:ascii="Arial" w:hAnsi="Arial" w:cs="Arial"/>
                <w:noProof/>
                <w:sz w:val="20"/>
                <w:szCs w:val="20"/>
              </w:rPr>
              <w:t>Presiones para incumplir los principios fundamentales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_Toc46201377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54</w:t>
            </w:r>
            <w:r w:rsidR="009C1BEA" w:rsidRPr="00F82F0E">
              <w:rPr>
                <w:rFonts w:ascii="Arial" w:hAnsi="Arial" w:cs="Arial"/>
                <w:noProof/>
                <w:webHidden/>
                <w:sz w:val="20"/>
                <w:szCs w:val="20"/>
              </w:rPr>
              <w:fldChar w:fldCharType="end"/>
            </w:r>
          </w:hyperlink>
        </w:p>
        <w:p w14:paraId="0BE31B4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78" w:history="1">
            <w:r w:rsidR="009C1BEA" w:rsidRPr="00F82F0E">
              <w:rPr>
                <w:rStyle w:val="Hipervnculo"/>
                <w:rFonts w:ascii="Arial" w:hAnsi="Arial" w:cs="Arial"/>
                <w:noProof/>
                <w:sz w:val="20"/>
                <w:szCs w:val="20"/>
              </w:rPr>
              <w:t>Pregunta 21</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_Toc46201378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54</w:t>
            </w:r>
            <w:r w:rsidR="009C1BEA" w:rsidRPr="00F82F0E">
              <w:rPr>
                <w:rFonts w:ascii="Arial" w:hAnsi="Arial" w:cs="Arial"/>
                <w:noProof/>
                <w:webHidden/>
                <w:sz w:val="20"/>
                <w:szCs w:val="20"/>
              </w:rPr>
              <w:fldChar w:fldCharType="end"/>
            </w:r>
          </w:hyperlink>
        </w:p>
        <w:p w14:paraId="2299F9C3" w14:textId="77777777" w:rsidR="009C1BEA" w:rsidRPr="00F82F0E" w:rsidRDefault="004B45F3">
          <w:pPr>
            <w:pStyle w:val="TDC1"/>
            <w:tabs>
              <w:tab w:val="left" w:pos="660"/>
              <w:tab w:val="right" w:leader="dot" w:pos="8828"/>
            </w:tabs>
            <w:rPr>
              <w:rFonts w:ascii="Arial" w:eastAsiaTheme="minorEastAsia" w:hAnsi="Arial" w:cs="Arial"/>
              <w:noProof/>
              <w:sz w:val="20"/>
              <w:szCs w:val="20"/>
              <w:lang w:eastAsia="es-CO"/>
            </w:rPr>
          </w:pPr>
          <w:hyperlink w:anchor="_Toc46201379" w:history="1">
            <w:r w:rsidR="009C1BEA" w:rsidRPr="00F82F0E">
              <w:rPr>
                <w:rStyle w:val="Hipervnculo"/>
                <w:rFonts w:ascii="Arial" w:hAnsi="Arial" w:cs="Arial"/>
                <w:noProof/>
                <w:sz w:val="20"/>
                <w:szCs w:val="20"/>
              </w:rPr>
              <w:t>VII.</w:t>
            </w:r>
            <w:r w:rsidR="009C1BEA" w:rsidRPr="00F82F0E">
              <w:rPr>
                <w:rFonts w:ascii="Arial" w:eastAsiaTheme="minorEastAsia" w:hAnsi="Arial" w:cs="Arial"/>
                <w:noProof/>
                <w:sz w:val="20"/>
                <w:szCs w:val="20"/>
                <w:lang w:eastAsia="es-CO"/>
              </w:rPr>
              <w:tab/>
            </w:r>
            <w:r w:rsidR="009C1BEA" w:rsidRPr="00F82F0E">
              <w:rPr>
                <w:rStyle w:val="Hipervnculo"/>
                <w:rFonts w:ascii="Arial" w:hAnsi="Arial" w:cs="Arial"/>
                <w:noProof/>
                <w:sz w:val="20"/>
                <w:szCs w:val="20"/>
              </w:rPr>
              <w:t>PROFESIONALES DE LA CONTABILIDAD EN EJERCICIO</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_Toc46201379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55</w:t>
            </w:r>
            <w:r w:rsidR="009C1BEA" w:rsidRPr="00F82F0E">
              <w:rPr>
                <w:rFonts w:ascii="Arial" w:hAnsi="Arial" w:cs="Arial"/>
                <w:noProof/>
                <w:webHidden/>
                <w:sz w:val="20"/>
                <w:szCs w:val="20"/>
              </w:rPr>
              <w:fldChar w:fldCharType="end"/>
            </w:r>
          </w:hyperlink>
        </w:p>
        <w:p w14:paraId="080F8390"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80" w:history="1">
            <w:r w:rsidR="009C1BEA" w:rsidRPr="00F82F0E">
              <w:rPr>
                <w:rStyle w:val="Hipervnculo"/>
                <w:rFonts w:ascii="Arial" w:hAnsi="Arial" w:cs="Arial"/>
                <w:noProof/>
                <w:sz w:val="20"/>
                <w:szCs w:val="20"/>
              </w:rPr>
              <w:t>Aplicación del marco conceptual</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_Toc46201380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57</w:t>
            </w:r>
            <w:r w:rsidR="009C1BEA" w:rsidRPr="00F82F0E">
              <w:rPr>
                <w:rFonts w:ascii="Arial" w:hAnsi="Arial" w:cs="Arial"/>
                <w:noProof/>
                <w:webHidden/>
                <w:sz w:val="20"/>
                <w:szCs w:val="20"/>
              </w:rPr>
              <w:fldChar w:fldCharType="end"/>
            </w:r>
          </w:hyperlink>
        </w:p>
        <w:p w14:paraId="5636D6FF"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81" w:history="1">
            <w:r w:rsidR="009C1BEA" w:rsidRPr="00F82F0E">
              <w:rPr>
                <w:rStyle w:val="Hipervnculo"/>
                <w:rFonts w:ascii="Arial" w:hAnsi="Arial" w:cs="Arial"/>
                <w:noProof/>
                <w:sz w:val="20"/>
                <w:szCs w:val="20"/>
              </w:rPr>
              <w:t>Pregunta 22</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_Toc46201381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57</w:t>
            </w:r>
            <w:r w:rsidR="009C1BEA" w:rsidRPr="00F82F0E">
              <w:rPr>
                <w:rFonts w:ascii="Arial" w:hAnsi="Arial" w:cs="Arial"/>
                <w:noProof/>
                <w:webHidden/>
                <w:sz w:val="20"/>
                <w:szCs w:val="20"/>
              </w:rPr>
              <w:fldChar w:fldCharType="end"/>
            </w:r>
          </w:hyperlink>
        </w:p>
        <w:p w14:paraId="10E2CA82"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82" w:history="1">
            <w:r w:rsidR="009C1BEA" w:rsidRPr="00F82F0E">
              <w:rPr>
                <w:rStyle w:val="Hipervnculo"/>
                <w:rFonts w:ascii="Arial" w:hAnsi="Arial" w:cs="Arial"/>
                <w:noProof/>
                <w:sz w:val="20"/>
                <w:szCs w:val="20"/>
              </w:rPr>
              <w:t>Conflictos de intereses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_Toc46201382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57</w:t>
            </w:r>
            <w:r w:rsidR="009C1BEA" w:rsidRPr="00F82F0E">
              <w:rPr>
                <w:rFonts w:ascii="Arial" w:hAnsi="Arial" w:cs="Arial"/>
                <w:noProof/>
                <w:webHidden/>
                <w:sz w:val="20"/>
                <w:szCs w:val="20"/>
              </w:rPr>
              <w:fldChar w:fldCharType="end"/>
            </w:r>
          </w:hyperlink>
        </w:p>
        <w:p w14:paraId="677F96D8"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83" w:history="1">
            <w:r w:rsidR="009C1BEA" w:rsidRPr="00F82F0E">
              <w:rPr>
                <w:rStyle w:val="Hipervnculo"/>
                <w:rFonts w:ascii="Arial" w:hAnsi="Arial" w:cs="Arial"/>
                <w:noProof/>
                <w:sz w:val="20"/>
                <w:szCs w:val="20"/>
              </w:rPr>
              <w:t>Pregunta 23</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_Toc46201383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57</w:t>
            </w:r>
            <w:r w:rsidR="009C1BEA" w:rsidRPr="00F82F0E">
              <w:rPr>
                <w:rFonts w:ascii="Arial" w:hAnsi="Arial" w:cs="Arial"/>
                <w:noProof/>
                <w:webHidden/>
                <w:sz w:val="20"/>
                <w:szCs w:val="20"/>
              </w:rPr>
              <w:fldChar w:fldCharType="end"/>
            </w:r>
          </w:hyperlink>
        </w:p>
        <w:p w14:paraId="24CAD076"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84" w:history="1">
            <w:r w:rsidR="009C1BEA" w:rsidRPr="00F82F0E">
              <w:rPr>
                <w:rStyle w:val="Hipervnculo"/>
                <w:rFonts w:ascii="Arial" w:hAnsi="Arial" w:cs="Arial"/>
                <w:noProof/>
                <w:sz w:val="20"/>
                <w:szCs w:val="20"/>
              </w:rPr>
              <w:t>Nombramientos profesionales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_Toc46201384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58</w:t>
            </w:r>
            <w:r w:rsidR="009C1BEA" w:rsidRPr="00F82F0E">
              <w:rPr>
                <w:rFonts w:ascii="Arial" w:hAnsi="Arial" w:cs="Arial"/>
                <w:noProof/>
                <w:webHidden/>
                <w:sz w:val="20"/>
                <w:szCs w:val="20"/>
              </w:rPr>
              <w:fldChar w:fldCharType="end"/>
            </w:r>
          </w:hyperlink>
        </w:p>
        <w:p w14:paraId="13ABF93D"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85" w:history="1">
            <w:r w:rsidR="009C1BEA" w:rsidRPr="00F82F0E">
              <w:rPr>
                <w:rStyle w:val="Hipervnculo"/>
                <w:rFonts w:ascii="Arial" w:hAnsi="Arial" w:cs="Arial"/>
                <w:noProof/>
                <w:sz w:val="20"/>
                <w:szCs w:val="20"/>
              </w:rPr>
              <w:t>Pregunta 24</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_Toc46201385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58</w:t>
            </w:r>
            <w:r w:rsidR="009C1BEA" w:rsidRPr="00F82F0E">
              <w:rPr>
                <w:rFonts w:ascii="Arial" w:hAnsi="Arial" w:cs="Arial"/>
                <w:noProof/>
                <w:webHidden/>
                <w:sz w:val="20"/>
                <w:szCs w:val="20"/>
              </w:rPr>
              <w:fldChar w:fldCharType="end"/>
            </w:r>
          </w:hyperlink>
        </w:p>
        <w:p w14:paraId="47855FBE"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86" w:history="1">
            <w:r w:rsidR="009C1BEA" w:rsidRPr="00F82F0E">
              <w:rPr>
                <w:rStyle w:val="Hipervnculo"/>
                <w:rFonts w:ascii="Arial" w:hAnsi="Arial" w:cs="Arial"/>
                <w:noProof/>
                <w:sz w:val="20"/>
                <w:szCs w:val="20"/>
              </w:rPr>
              <w:t>Segundas opiniones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_Toc46201386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58</w:t>
            </w:r>
            <w:r w:rsidR="009C1BEA" w:rsidRPr="00F82F0E">
              <w:rPr>
                <w:rFonts w:ascii="Arial" w:hAnsi="Arial" w:cs="Arial"/>
                <w:noProof/>
                <w:webHidden/>
                <w:sz w:val="20"/>
                <w:szCs w:val="20"/>
              </w:rPr>
              <w:fldChar w:fldCharType="end"/>
            </w:r>
          </w:hyperlink>
        </w:p>
        <w:p w14:paraId="62B6D9E8"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87" w:history="1">
            <w:r w:rsidR="009C1BEA" w:rsidRPr="00F82F0E">
              <w:rPr>
                <w:rStyle w:val="Hipervnculo"/>
                <w:rFonts w:ascii="Arial" w:hAnsi="Arial" w:cs="Arial"/>
                <w:noProof/>
                <w:sz w:val="20"/>
                <w:szCs w:val="20"/>
              </w:rPr>
              <w:t>Pregunta 25</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_Toc46201387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58</w:t>
            </w:r>
            <w:r w:rsidR="009C1BEA" w:rsidRPr="00F82F0E">
              <w:rPr>
                <w:rFonts w:ascii="Arial" w:hAnsi="Arial" w:cs="Arial"/>
                <w:noProof/>
                <w:webHidden/>
                <w:sz w:val="20"/>
                <w:szCs w:val="20"/>
              </w:rPr>
              <w:fldChar w:fldCharType="end"/>
            </w:r>
          </w:hyperlink>
        </w:p>
        <w:p w14:paraId="1BD289FA"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88" w:history="1">
            <w:r w:rsidR="009C1BEA" w:rsidRPr="00F82F0E">
              <w:rPr>
                <w:rStyle w:val="Hipervnculo"/>
                <w:rFonts w:ascii="Arial" w:hAnsi="Arial" w:cs="Arial"/>
                <w:noProof/>
                <w:sz w:val="20"/>
                <w:szCs w:val="20"/>
              </w:rPr>
              <w:t>Honorarios y otros tipos de remuneración</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_Toc46201388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59</w:t>
            </w:r>
            <w:r w:rsidR="009C1BEA" w:rsidRPr="00F82F0E">
              <w:rPr>
                <w:rFonts w:ascii="Arial" w:hAnsi="Arial" w:cs="Arial"/>
                <w:noProof/>
                <w:webHidden/>
                <w:sz w:val="20"/>
                <w:szCs w:val="20"/>
              </w:rPr>
              <w:fldChar w:fldCharType="end"/>
            </w:r>
          </w:hyperlink>
        </w:p>
        <w:p w14:paraId="7703F67C"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89" w:history="1">
            <w:r w:rsidR="009C1BEA" w:rsidRPr="00F82F0E">
              <w:rPr>
                <w:rStyle w:val="Hipervnculo"/>
                <w:rFonts w:ascii="Arial" w:hAnsi="Arial" w:cs="Arial"/>
                <w:noProof/>
                <w:sz w:val="20"/>
                <w:szCs w:val="20"/>
              </w:rPr>
              <w:t>Pregunta 26</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_Toc46201389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59</w:t>
            </w:r>
            <w:r w:rsidR="009C1BEA" w:rsidRPr="00F82F0E">
              <w:rPr>
                <w:rFonts w:ascii="Arial" w:hAnsi="Arial" w:cs="Arial"/>
                <w:noProof/>
                <w:webHidden/>
                <w:sz w:val="20"/>
                <w:szCs w:val="20"/>
              </w:rPr>
              <w:fldChar w:fldCharType="end"/>
            </w:r>
          </w:hyperlink>
        </w:p>
        <w:p w14:paraId="6E13FBDD"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90" w:history="1">
            <w:r w:rsidR="009C1BEA" w:rsidRPr="00F82F0E">
              <w:rPr>
                <w:rStyle w:val="Hipervnculo"/>
                <w:rFonts w:ascii="Arial" w:hAnsi="Arial" w:cs="Arial"/>
                <w:noProof/>
                <w:sz w:val="20"/>
                <w:szCs w:val="20"/>
              </w:rPr>
              <w:t>Incentivos, incluidos regalos e invitaciones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_Toc46201390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59</w:t>
            </w:r>
            <w:r w:rsidR="009C1BEA" w:rsidRPr="00F82F0E">
              <w:rPr>
                <w:rFonts w:ascii="Arial" w:hAnsi="Arial" w:cs="Arial"/>
                <w:noProof/>
                <w:webHidden/>
                <w:sz w:val="20"/>
                <w:szCs w:val="20"/>
              </w:rPr>
              <w:fldChar w:fldCharType="end"/>
            </w:r>
          </w:hyperlink>
        </w:p>
        <w:p w14:paraId="0FB24134"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91" w:history="1">
            <w:r w:rsidR="009C1BEA" w:rsidRPr="00F82F0E">
              <w:rPr>
                <w:rStyle w:val="Hipervnculo"/>
                <w:rFonts w:ascii="Arial" w:hAnsi="Arial" w:cs="Arial"/>
                <w:noProof/>
                <w:sz w:val="20"/>
                <w:szCs w:val="20"/>
              </w:rPr>
              <w:t>Pregunta 27</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_Toc46201391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59</w:t>
            </w:r>
            <w:r w:rsidR="009C1BEA" w:rsidRPr="00F82F0E">
              <w:rPr>
                <w:rFonts w:ascii="Arial" w:hAnsi="Arial" w:cs="Arial"/>
                <w:noProof/>
                <w:webHidden/>
                <w:sz w:val="20"/>
                <w:szCs w:val="20"/>
              </w:rPr>
              <w:fldChar w:fldCharType="end"/>
            </w:r>
          </w:hyperlink>
        </w:p>
        <w:p w14:paraId="447C1B5E"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92" w:history="1">
            <w:r w:rsidR="009C1BEA" w:rsidRPr="00F82F0E">
              <w:rPr>
                <w:rStyle w:val="Hipervnculo"/>
                <w:rFonts w:ascii="Arial" w:hAnsi="Arial" w:cs="Arial"/>
                <w:noProof/>
                <w:sz w:val="20"/>
                <w:szCs w:val="20"/>
              </w:rPr>
              <w:t>Custodia de los activos de un cliente</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_Toc46201392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59</w:t>
            </w:r>
            <w:r w:rsidR="009C1BEA" w:rsidRPr="00F82F0E">
              <w:rPr>
                <w:rFonts w:ascii="Arial" w:hAnsi="Arial" w:cs="Arial"/>
                <w:noProof/>
                <w:webHidden/>
                <w:sz w:val="20"/>
                <w:szCs w:val="20"/>
              </w:rPr>
              <w:fldChar w:fldCharType="end"/>
            </w:r>
          </w:hyperlink>
        </w:p>
        <w:p w14:paraId="6832B6D1"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93" w:history="1">
            <w:r w:rsidR="009C1BEA" w:rsidRPr="00F82F0E">
              <w:rPr>
                <w:rStyle w:val="Hipervnculo"/>
                <w:rFonts w:ascii="Arial" w:hAnsi="Arial" w:cs="Arial"/>
                <w:noProof/>
                <w:sz w:val="20"/>
                <w:szCs w:val="20"/>
              </w:rPr>
              <w:t>Pregunta 28</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_Toc46201393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60</w:t>
            </w:r>
            <w:r w:rsidR="009C1BEA" w:rsidRPr="00F82F0E">
              <w:rPr>
                <w:rFonts w:ascii="Arial" w:hAnsi="Arial" w:cs="Arial"/>
                <w:noProof/>
                <w:webHidden/>
                <w:sz w:val="20"/>
                <w:szCs w:val="20"/>
              </w:rPr>
              <w:fldChar w:fldCharType="end"/>
            </w:r>
          </w:hyperlink>
        </w:p>
        <w:p w14:paraId="7C9C6FAD"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94" w:history="1">
            <w:r w:rsidR="009C1BEA" w:rsidRPr="00F82F0E">
              <w:rPr>
                <w:rStyle w:val="Hipervnculo"/>
                <w:rFonts w:ascii="Arial" w:hAnsi="Arial" w:cs="Arial"/>
                <w:noProof/>
                <w:sz w:val="20"/>
                <w:szCs w:val="20"/>
              </w:rPr>
              <w:t>Respuesta al incumplimiento de disposiciones legales y reglamentarias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_Toc46201394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60</w:t>
            </w:r>
            <w:r w:rsidR="009C1BEA" w:rsidRPr="00F82F0E">
              <w:rPr>
                <w:rFonts w:ascii="Arial" w:hAnsi="Arial" w:cs="Arial"/>
                <w:noProof/>
                <w:webHidden/>
                <w:sz w:val="20"/>
                <w:szCs w:val="20"/>
              </w:rPr>
              <w:fldChar w:fldCharType="end"/>
            </w:r>
          </w:hyperlink>
        </w:p>
        <w:p w14:paraId="18753470"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95" w:history="1">
            <w:r w:rsidR="009C1BEA" w:rsidRPr="00F82F0E">
              <w:rPr>
                <w:rStyle w:val="Hipervnculo"/>
                <w:rFonts w:ascii="Arial" w:hAnsi="Arial" w:cs="Arial"/>
                <w:noProof/>
                <w:sz w:val="20"/>
                <w:szCs w:val="20"/>
              </w:rPr>
              <w:t>Pregunta 29</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_Toc46201395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60</w:t>
            </w:r>
            <w:r w:rsidR="009C1BEA" w:rsidRPr="00F82F0E">
              <w:rPr>
                <w:rFonts w:ascii="Arial" w:hAnsi="Arial" w:cs="Arial"/>
                <w:noProof/>
                <w:webHidden/>
                <w:sz w:val="20"/>
                <w:szCs w:val="20"/>
              </w:rPr>
              <w:fldChar w:fldCharType="end"/>
            </w:r>
          </w:hyperlink>
        </w:p>
        <w:p w14:paraId="63697870" w14:textId="77777777" w:rsidR="009C1BEA" w:rsidRPr="00F82F0E" w:rsidRDefault="004B45F3">
          <w:pPr>
            <w:pStyle w:val="TDC1"/>
            <w:tabs>
              <w:tab w:val="left" w:pos="660"/>
              <w:tab w:val="right" w:leader="dot" w:pos="8828"/>
            </w:tabs>
            <w:rPr>
              <w:rFonts w:ascii="Arial" w:eastAsiaTheme="minorEastAsia" w:hAnsi="Arial" w:cs="Arial"/>
              <w:noProof/>
              <w:sz w:val="20"/>
              <w:szCs w:val="20"/>
              <w:lang w:eastAsia="es-CO"/>
            </w:rPr>
          </w:pPr>
          <w:hyperlink w:anchor="_Toc46201396" w:history="1">
            <w:r w:rsidR="009C1BEA" w:rsidRPr="00F82F0E">
              <w:rPr>
                <w:rStyle w:val="Hipervnculo"/>
                <w:rFonts w:ascii="Arial" w:hAnsi="Arial" w:cs="Arial"/>
                <w:noProof/>
                <w:sz w:val="20"/>
                <w:szCs w:val="20"/>
              </w:rPr>
              <w:t>VIII.</w:t>
            </w:r>
            <w:r w:rsidR="009C1BEA" w:rsidRPr="00F82F0E">
              <w:rPr>
                <w:rFonts w:ascii="Arial" w:eastAsiaTheme="minorEastAsia" w:hAnsi="Arial" w:cs="Arial"/>
                <w:noProof/>
                <w:sz w:val="20"/>
                <w:szCs w:val="20"/>
                <w:lang w:eastAsia="es-CO"/>
              </w:rPr>
              <w:tab/>
            </w:r>
            <w:r w:rsidR="009C1BEA" w:rsidRPr="00F82F0E">
              <w:rPr>
                <w:rStyle w:val="Hipervnculo"/>
                <w:rFonts w:ascii="Arial" w:hAnsi="Arial" w:cs="Arial"/>
                <w:noProof/>
                <w:sz w:val="20"/>
                <w:szCs w:val="20"/>
              </w:rPr>
              <w:t>NORMAS INTERNACIONALES DE INDEPENDENCIA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_Toc46201396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61</w:t>
            </w:r>
            <w:r w:rsidR="009C1BEA" w:rsidRPr="00F82F0E">
              <w:rPr>
                <w:rFonts w:ascii="Arial" w:hAnsi="Arial" w:cs="Arial"/>
                <w:noProof/>
                <w:webHidden/>
                <w:sz w:val="20"/>
                <w:szCs w:val="20"/>
              </w:rPr>
              <w:fldChar w:fldCharType="end"/>
            </w:r>
          </w:hyperlink>
        </w:p>
        <w:p w14:paraId="603E5307" w14:textId="77777777" w:rsidR="009C1BEA" w:rsidRPr="00F82F0E" w:rsidRDefault="004B45F3">
          <w:pPr>
            <w:pStyle w:val="TDC1"/>
            <w:tabs>
              <w:tab w:val="left" w:pos="440"/>
              <w:tab w:val="right" w:leader="dot" w:pos="8828"/>
            </w:tabs>
            <w:rPr>
              <w:rFonts w:ascii="Arial" w:eastAsiaTheme="minorEastAsia" w:hAnsi="Arial" w:cs="Arial"/>
              <w:noProof/>
              <w:sz w:val="20"/>
              <w:szCs w:val="20"/>
              <w:lang w:eastAsia="es-CO"/>
            </w:rPr>
          </w:pPr>
          <w:hyperlink w:anchor="_Toc46201397" w:history="1">
            <w:r w:rsidR="009C1BEA" w:rsidRPr="00F82F0E">
              <w:rPr>
                <w:rStyle w:val="Hipervnculo"/>
                <w:rFonts w:ascii="Arial" w:hAnsi="Arial" w:cs="Arial"/>
                <w:noProof/>
                <w:sz w:val="20"/>
                <w:szCs w:val="20"/>
              </w:rPr>
              <w:t>1.</w:t>
            </w:r>
            <w:r w:rsidR="009C1BEA" w:rsidRPr="00F82F0E">
              <w:rPr>
                <w:rFonts w:ascii="Arial" w:eastAsiaTheme="minorEastAsia" w:hAnsi="Arial" w:cs="Arial"/>
                <w:noProof/>
                <w:sz w:val="20"/>
                <w:szCs w:val="20"/>
                <w:lang w:eastAsia="es-CO"/>
              </w:rPr>
              <w:tab/>
            </w:r>
            <w:r w:rsidR="009C1BEA" w:rsidRPr="00F82F0E">
              <w:rPr>
                <w:rStyle w:val="Hipervnculo"/>
                <w:rFonts w:ascii="Arial" w:hAnsi="Arial" w:cs="Arial"/>
                <w:noProof/>
                <w:sz w:val="20"/>
                <w:szCs w:val="20"/>
              </w:rPr>
              <w:t>INDEPENDENCIA EN ENCARGOS DE AUDITORÍA Y REVISIÓN</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_Toc46201397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63</w:t>
            </w:r>
            <w:r w:rsidR="009C1BEA" w:rsidRPr="00F82F0E">
              <w:rPr>
                <w:rFonts w:ascii="Arial" w:hAnsi="Arial" w:cs="Arial"/>
                <w:noProof/>
                <w:webHidden/>
                <w:sz w:val="20"/>
                <w:szCs w:val="20"/>
              </w:rPr>
              <w:fldChar w:fldCharType="end"/>
            </w:r>
          </w:hyperlink>
        </w:p>
        <w:p w14:paraId="5204146D"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398" w:history="1">
            <w:r w:rsidR="009C1BEA" w:rsidRPr="00F82F0E">
              <w:rPr>
                <w:rStyle w:val="Hipervnculo"/>
                <w:rFonts w:ascii="Arial" w:hAnsi="Arial" w:cs="Arial"/>
                <w:noProof/>
                <w:sz w:val="20"/>
                <w:szCs w:val="20"/>
              </w:rPr>
              <w:t>Aplicación del marco conceptual</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_Toc46201398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66</w:t>
            </w:r>
            <w:r w:rsidR="009C1BEA" w:rsidRPr="00F82F0E">
              <w:rPr>
                <w:rFonts w:ascii="Arial" w:hAnsi="Arial" w:cs="Arial"/>
                <w:noProof/>
                <w:webHidden/>
                <w:sz w:val="20"/>
                <w:szCs w:val="20"/>
              </w:rPr>
              <w:fldChar w:fldCharType="end"/>
            </w:r>
          </w:hyperlink>
        </w:p>
        <w:p w14:paraId="01906E1F"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399" w:history="1">
            <w:r w:rsidR="009C1BEA" w:rsidRPr="00F82F0E">
              <w:rPr>
                <w:rStyle w:val="Hipervnculo"/>
                <w:rFonts w:ascii="Arial" w:hAnsi="Arial" w:cs="Arial"/>
                <w:noProof/>
                <w:sz w:val="20"/>
                <w:szCs w:val="20"/>
              </w:rPr>
              <w:t>Pregunta 30</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_Toc46201399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66</w:t>
            </w:r>
            <w:r w:rsidR="009C1BEA" w:rsidRPr="00F82F0E">
              <w:rPr>
                <w:rFonts w:ascii="Arial" w:hAnsi="Arial" w:cs="Arial"/>
                <w:noProof/>
                <w:webHidden/>
                <w:sz w:val="20"/>
                <w:szCs w:val="20"/>
              </w:rPr>
              <w:fldChar w:fldCharType="end"/>
            </w:r>
          </w:hyperlink>
        </w:p>
        <w:p w14:paraId="1CDD4A8B"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00" w:history="1">
            <w:r w:rsidR="009C1BEA" w:rsidRPr="00F82F0E">
              <w:rPr>
                <w:rStyle w:val="Hipervnculo"/>
                <w:rFonts w:ascii="Arial" w:hAnsi="Arial" w:cs="Arial"/>
                <w:noProof/>
                <w:sz w:val="20"/>
                <w:szCs w:val="20"/>
              </w:rPr>
              <w:t>Honorarios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_Toc46201400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67</w:t>
            </w:r>
            <w:r w:rsidR="009C1BEA" w:rsidRPr="00F82F0E">
              <w:rPr>
                <w:rFonts w:ascii="Arial" w:hAnsi="Arial" w:cs="Arial"/>
                <w:noProof/>
                <w:webHidden/>
                <w:sz w:val="20"/>
                <w:szCs w:val="20"/>
              </w:rPr>
              <w:fldChar w:fldCharType="end"/>
            </w:r>
          </w:hyperlink>
        </w:p>
        <w:p w14:paraId="70818193"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01" w:history="1">
            <w:r w:rsidR="009C1BEA" w:rsidRPr="00F82F0E">
              <w:rPr>
                <w:rStyle w:val="Hipervnculo"/>
                <w:rFonts w:ascii="Arial" w:hAnsi="Arial" w:cs="Arial"/>
                <w:noProof/>
                <w:sz w:val="20"/>
                <w:szCs w:val="20"/>
              </w:rPr>
              <w:t>Pregunta 31</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_Toc46201401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67</w:t>
            </w:r>
            <w:r w:rsidR="009C1BEA" w:rsidRPr="00F82F0E">
              <w:rPr>
                <w:rFonts w:ascii="Arial" w:hAnsi="Arial" w:cs="Arial"/>
                <w:noProof/>
                <w:webHidden/>
                <w:sz w:val="20"/>
                <w:szCs w:val="20"/>
              </w:rPr>
              <w:fldChar w:fldCharType="end"/>
            </w:r>
          </w:hyperlink>
        </w:p>
        <w:p w14:paraId="3354C9E5"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02" w:history="1">
            <w:r w:rsidR="009C1BEA" w:rsidRPr="00F82F0E">
              <w:rPr>
                <w:rStyle w:val="Hipervnculo"/>
                <w:rFonts w:ascii="Arial" w:hAnsi="Arial" w:cs="Arial"/>
                <w:noProof/>
                <w:sz w:val="20"/>
                <w:szCs w:val="20"/>
              </w:rPr>
              <w:t>Políticas de remuneración y evaluación</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_Toc46201402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67</w:t>
            </w:r>
            <w:r w:rsidR="009C1BEA" w:rsidRPr="00F82F0E">
              <w:rPr>
                <w:rFonts w:ascii="Arial" w:hAnsi="Arial" w:cs="Arial"/>
                <w:noProof/>
                <w:webHidden/>
                <w:sz w:val="20"/>
                <w:szCs w:val="20"/>
              </w:rPr>
              <w:fldChar w:fldCharType="end"/>
            </w:r>
          </w:hyperlink>
        </w:p>
        <w:p w14:paraId="56D21E32"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03" w:history="1">
            <w:r w:rsidR="009C1BEA" w:rsidRPr="00F82F0E">
              <w:rPr>
                <w:rStyle w:val="Hipervnculo"/>
                <w:rFonts w:ascii="Arial" w:hAnsi="Arial" w:cs="Arial"/>
                <w:noProof/>
                <w:sz w:val="20"/>
                <w:szCs w:val="20"/>
              </w:rPr>
              <w:t>Pregunta 32</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_Toc46201403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67</w:t>
            </w:r>
            <w:r w:rsidR="009C1BEA" w:rsidRPr="00F82F0E">
              <w:rPr>
                <w:rFonts w:ascii="Arial" w:hAnsi="Arial" w:cs="Arial"/>
                <w:noProof/>
                <w:webHidden/>
                <w:sz w:val="20"/>
                <w:szCs w:val="20"/>
              </w:rPr>
              <w:fldChar w:fldCharType="end"/>
            </w:r>
          </w:hyperlink>
        </w:p>
        <w:p w14:paraId="55DD535B"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04" w:history="1">
            <w:r w:rsidR="009C1BEA" w:rsidRPr="00F82F0E">
              <w:rPr>
                <w:rStyle w:val="Hipervnculo"/>
                <w:rFonts w:ascii="Arial" w:hAnsi="Arial" w:cs="Arial"/>
                <w:noProof/>
                <w:sz w:val="20"/>
                <w:szCs w:val="20"/>
              </w:rPr>
              <w:t>Regalos e invitaciones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_Toc46201404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68</w:t>
            </w:r>
            <w:r w:rsidR="009C1BEA" w:rsidRPr="00F82F0E">
              <w:rPr>
                <w:rFonts w:ascii="Arial" w:hAnsi="Arial" w:cs="Arial"/>
                <w:noProof/>
                <w:webHidden/>
                <w:sz w:val="20"/>
                <w:szCs w:val="20"/>
              </w:rPr>
              <w:fldChar w:fldCharType="end"/>
            </w:r>
          </w:hyperlink>
        </w:p>
        <w:p w14:paraId="26D3B92E"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05" w:history="1">
            <w:r w:rsidR="009C1BEA" w:rsidRPr="00F82F0E">
              <w:rPr>
                <w:rStyle w:val="Hipervnculo"/>
                <w:rFonts w:ascii="Arial" w:hAnsi="Arial" w:cs="Arial"/>
                <w:noProof/>
                <w:sz w:val="20"/>
                <w:szCs w:val="20"/>
              </w:rPr>
              <w:t>Pregunta 33</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_Toc46201405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68</w:t>
            </w:r>
            <w:r w:rsidR="009C1BEA" w:rsidRPr="00F82F0E">
              <w:rPr>
                <w:rFonts w:ascii="Arial" w:hAnsi="Arial" w:cs="Arial"/>
                <w:noProof/>
                <w:webHidden/>
                <w:sz w:val="20"/>
                <w:szCs w:val="20"/>
              </w:rPr>
              <w:fldChar w:fldCharType="end"/>
            </w:r>
          </w:hyperlink>
        </w:p>
        <w:p w14:paraId="2373DB80"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06" w:history="1">
            <w:r w:rsidR="009C1BEA" w:rsidRPr="00F82F0E">
              <w:rPr>
                <w:rStyle w:val="Hipervnculo"/>
                <w:rFonts w:ascii="Arial" w:hAnsi="Arial" w:cs="Arial"/>
                <w:noProof/>
                <w:sz w:val="20"/>
                <w:szCs w:val="20"/>
              </w:rPr>
              <w:t>Litigios en curso o amenazas de demandas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_Toc46201406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68</w:t>
            </w:r>
            <w:r w:rsidR="009C1BEA" w:rsidRPr="00F82F0E">
              <w:rPr>
                <w:rFonts w:ascii="Arial" w:hAnsi="Arial" w:cs="Arial"/>
                <w:noProof/>
                <w:webHidden/>
                <w:sz w:val="20"/>
                <w:szCs w:val="20"/>
              </w:rPr>
              <w:fldChar w:fldCharType="end"/>
            </w:r>
          </w:hyperlink>
        </w:p>
        <w:p w14:paraId="2EB88369"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07" w:history="1">
            <w:r w:rsidR="009C1BEA" w:rsidRPr="00F82F0E">
              <w:rPr>
                <w:rStyle w:val="Hipervnculo"/>
                <w:rFonts w:ascii="Arial" w:hAnsi="Arial" w:cs="Arial"/>
                <w:noProof/>
                <w:sz w:val="20"/>
                <w:szCs w:val="20"/>
              </w:rPr>
              <w:t>Pregunta 34</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_Toc46201407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68</w:t>
            </w:r>
            <w:r w:rsidR="009C1BEA" w:rsidRPr="00F82F0E">
              <w:rPr>
                <w:rFonts w:ascii="Arial" w:hAnsi="Arial" w:cs="Arial"/>
                <w:noProof/>
                <w:webHidden/>
                <w:sz w:val="20"/>
                <w:szCs w:val="20"/>
              </w:rPr>
              <w:fldChar w:fldCharType="end"/>
            </w:r>
          </w:hyperlink>
        </w:p>
        <w:p w14:paraId="779618AD"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08" w:history="1">
            <w:r w:rsidR="009C1BEA" w:rsidRPr="00F82F0E">
              <w:rPr>
                <w:rStyle w:val="Hipervnculo"/>
                <w:rFonts w:ascii="Arial" w:hAnsi="Arial" w:cs="Arial"/>
                <w:noProof/>
                <w:sz w:val="20"/>
                <w:szCs w:val="20"/>
              </w:rPr>
              <w:t>Intereses financieros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_Toc46201408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68</w:t>
            </w:r>
            <w:r w:rsidR="009C1BEA" w:rsidRPr="00F82F0E">
              <w:rPr>
                <w:rFonts w:ascii="Arial" w:hAnsi="Arial" w:cs="Arial"/>
                <w:noProof/>
                <w:webHidden/>
                <w:sz w:val="20"/>
                <w:szCs w:val="20"/>
              </w:rPr>
              <w:fldChar w:fldCharType="end"/>
            </w:r>
          </w:hyperlink>
        </w:p>
        <w:p w14:paraId="543D9444"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09" w:history="1">
            <w:r w:rsidR="009C1BEA" w:rsidRPr="00F82F0E">
              <w:rPr>
                <w:rStyle w:val="Hipervnculo"/>
                <w:rFonts w:ascii="Arial" w:hAnsi="Arial" w:cs="Arial"/>
                <w:noProof/>
                <w:sz w:val="20"/>
                <w:szCs w:val="20"/>
              </w:rPr>
              <w:t>Pregunta 35</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_Toc46201409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69</w:t>
            </w:r>
            <w:r w:rsidR="009C1BEA" w:rsidRPr="00F82F0E">
              <w:rPr>
                <w:rFonts w:ascii="Arial" w:hAnsi="Arial" w:cs="Arial"/>
                <w:noProof/>
                <w:webHidden/>
                <w:sz w:val="20"/>
                <w:szCs w:val="20"/>
              </w:rPr>
              <w:fldChar w:fldCharType="end"/>
            </w:r>
          </w:hyperlink>
        </w:p>
        <w:p w14:paraId="596DD270"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10" w:history="1">
            <w:r w:rsidR="009C1BEA" w:rsidRPr="00F82F0E">
              <w:rPr>
                <w:rStyle w:val="Hipervnculo"/>
                <w:rFonts w:ascii="Arial" w:hAnsi="Arial" w:cs="Arial"/>
                <w:noProof/>
                <w:sz w:val="20"/>
                <w:szCs w:val="20"/>
              </w:rPr>
              <w:t>Préstamos y garantías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_Toc46201410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69</w:t>
            </w:r>
            <w:r w:rsidR="009C1BEA" w:rsidRPr="00F82F0E">
              <w:rPr>
                <w:rFonts w:ascii="Arial" w:hAnsi="Arial" w:cs="Arial"/>
                <w:noProof/>
                <w:webHidden/>
                <w:sz w:val="20"/>
                <w:szCs w:val="20"/>
              </w:rPr>
              <w:fldChar w:fldCharType="end"/>
            </w:r>
          </w:hyperlink>
        </w:p>
        <w:p w14:paraId="652EF571"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11" w:history="1">
            <w:r w:rsidR="009C1BEA" w:rsidRPr="00F82F0E">
              <w:rPr>
                <w:rStyle w:val="Hipervnculo"/>
                <w:rFonts w:ascii="Arial" w:hAnsi="Arial" w:cs="Arial"/>
                <w:noProof/>
                <w:sz w:val="20"/>
                <w:szCs w:val="20"/>
              </w:rPr>
              <w:t>Pregunta 36</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_Toc46201411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69</w:t>
            </w:r>
            <w:r w:rsidR="009C1BEA" w:rsidRPr="00F82F0E">
              <w:rPr>
                <w:rFonts w:ascii="Arial" w:hAnsi="Arial" w:cs="Arial"/>
                <w:noProof/>
                <w:webHidden/>
                <w:sz w:val="20"/>
                <w:szCs w:val="20"/>
              </w:rPr>
              <w:fldChar w:fldCharType="end"/>
            </w:r>
          </w:hyperlink>
        </w:p>
        <w:p w14:paraId="558AD953"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12" w:history="1">
            <w:r w:rsidR="009C1BEA" w:rsidRPr="00F82F0E">
              <w:rPr>
                <w:rStyle w:val="Hipervnculo"/>
                <w:rFonts w:ascii="Arial" w:hAnsi="Arial" w:cs="Arial"/>
                <w:noProof/>
                <w:sz w:val="20"/>
                <w:szCs w:val="20"/>
              </w:rPr>
              <w:t>Relaciones empresariales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_Toc46201412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69</w:t>
            </w:r>
            <w:r w:rsidR="009C1BEA" w:rsidRPr="00F82F0E">
              <w:rPr>
                <w:rFonts w:ascii="Arial" w:hAnsi="Arial" w:cs="Arial"/>
                <w:noProof/>
                <w:webHidden/>
                <w:sz w:val="20"/>
                <w:szCs w:val="20"/>
              </w:rPr>
              <w:fldChar w:fldCharType="end"/>
            </w:r>
          </w:hyperlink>
        </w:p>
        <w:p w14:paraId="4AC026DC"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13" w:history="1">
            <w:r w:rsidR="009C1BEA" w:rsidRPr="00F82F0E">
              <w:rPr>
                <w:rStyle w:val="Hipervnculo"/>
                <w:rFonts w:ascii="Arial" w:hAnsi="Arial" w:cs="Arial"/>
                <w:noProof/>
                <w:sz w:val="20"/>
                <w:szCs w:val="20"/>
              </w:rPr>
              <w:t>Pregunta 37</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_Toc46201413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69</w:t>
            </w:r>
            <w:r w:rsidR="009C1BEA" w:rsidRPr="00F82F0E">
              <w:rPr>
                <w:rFonts w:ascii="Arial" w:hAnsi="Arial" w:cs="Arial"/>
                <w:noProof/>
                <w:webHidden/>
                <w:sz w:val="20"/>
                <w:szCs w:val="20"/>
              </w:rPr>
              <w:fldChar w:fldCharType="end"/>
            </w:r>
          </w:hyperlink>
        </w:p>
        <w:p w14:paraId="489F9A5E"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14" w:history="1">
            <w:r w:rsidR="009C1BEA" w:rsidRPr="00F82F0E">
              <w:rPr>
                <w:rStyle w:val="Hipervnculo"/>
                <w:rFonts w:ascii="Arial" w:hAnsi="Arial" w:cs="Arial"/>
                <w:noProof/>
                <w:sz w:val="20"/>
                <w:szCs w:val="20"/>
              </w:rPr>
              <w:t>Relaciones familiares y personales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_Toc46201414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70</w:t>
            </w:r>
            <w:r w:rsidR="009C1BEA" w:rsidRPr="00F82F0E">
              <w:rPr>
                <w:rFonts w:ascii="Arial" w:hAnsi="Arial" w:cs="Arial"/>
                <w:noProof/>
                <w:webHidden/>
                <w:sz w:val="20"/>
                <w:szCs w:val="20"/>
              </w:rPr>
              <w:fldChar w:fldCharType="end"/>
            </w:r>
          </w:hyperlink>
        </w:p>
        <w:p w14:paraId="2DF1D6D3"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15" w:history="1">
            <w:r w:rsidR="009C1BEA" w:rsidRPr="00F82F0E">
              <w:rPr>
                <w:rStyle w:val="Hipervnculo"/>
                <w:rFonts w:ascii="Arial" w:hAnsi="Arial" w:cs="Arial"/>
                <w:noProof/>
                <w:sz w:val="20"/>
                <w:szCs w:val="20"/>
              </w:rPr>
              <w:t>Pregunta 38</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_Toc46201415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70</w:t>
            </w:r>
            <w:r w:rsidR="009C1BEA" w:rsidRPr="00F82F0E">
              <w:rPr>
                <w:rFonts w:ascii="Arial" w:hAnsi="Arial" w:cs="Arial"/>
                <w:noProof/>
                <w:webHidden/>
                <w:sz w:val="20"/>
                <w:szCs w:val="20"/>
              </w:rPr>
              <w:fldChar w:fldCharType="end"/>
            </w:r>
          </w:hyperlink>
        </w:p>
        <w:p w14:paraId="31CB2BDA"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16" w:history="1">
            <w:r w:rsidR="009C1BEA" w:rsidRPr="00F82F0E">
              <w:rPr>
                <w:rStyle w:val="Hipervnculo"/>
                <w:rFonts w:ascii="Arial" w:hAnsi="Arial" w:cs="Arial"/>
                <w:noProof/>
                <w:sz w:val="20"/>
                <w:szCs w:val="20"/>
              </w:rPr>
              <w:t>Relación de servicio reciente con un cliente de auditoría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_Toc46201416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70</w:t>
            </w:r>
            <w:r w:rsidR="009C1BEA" w:rsidRPr="00F82F0E">
              <w:rPr>
                <w:rFonts w:ascii="Arial" w:hAnsi="Arial" w:cs="Arial"/>
                <w:noProof/>
                <w:webHidden/>
                <w:sz w:val="20"/>
                <w:szCs w:val="20"/>
              </w:rPr>
              <w:fldChar w:fldCharType="end"/>
            </w:r>
          </w:hyperlink>
        </w:p>
        <w:p w14:paraId="5A5E23CF"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17" w:history="1">
            <w:r w:rsidR="009C1BEA" w:rsidRPr="00F82F0E">
              <w:rPr>
                <w:rStyle w:val="Hipervnculo"/>
                <w:rFonts w:ascii="Arial" w:hAnsi="Arial" w:cs="Arial"/>
                <w:noProof/>
                <w:sz w:val="20"/>
                <w:szCs w:val="20"/>
              </w:rPr>
              <w:t>Pregunta 39</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_Toc46201417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70</w:t>
            </w:r>
            <w:r w:rsidR="009C1BEA" w:rsidRPr="00F82F0E">
              <w:rPr>
                <w:rFonts w:ascii="Arial" w:hAnsi="Arial" w:cs="Arial"/>
                <w:noProof/>
                <w:webHidden/>
                <w:sz w:val="20"/>
                <w:szCs w:val="20"/>
              </w:rPr>
              <w:fldChar w:fldCharType="end"/>
            </w:r>
          </w:hyperlink>
        </w:p>
        <w:p w14:paraId="68909F54"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18" w:history="1">
            <w:r w:rsidR="009C1BEA" w:rsidRPr="00F82F0E">
              <w:rPr>
                <w:rStyle w:val="Hipervnculo"/>
                <w:rFonts w:ascii="Arial" w:hAnsi="Arial" w:cs="Arial"/>
                <w:noProof/>
                <w:sz w:val="20"/>
                <w:szCs w:val="20"/>
              </w:rPr>
              <w:t>Relación como administrador o directivo de un cliente de auditoría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_Toc46201418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71</w:t>
            </w:r>
            <w:r w:rsidR="009C1BEA" w:rsidRPr="00F82F0E">
              <w:rPr>
                <w:rFonts w:ascii="Arial" w:hAnsi="Arial" w:cs="Arial"/>
                <w:noProof/>
                <w:webHidden/>
                <w:sz w:val="20"/>
                <w:szCs w:val="20"/>
              </w:rPr>
              <w:fldChar w:fldCharType="end"/>
            </w:r>
          </w:hyperlink>
        </w:p>
        <w:p w14:paraId="0F3D3F4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19" w:history="1">
            <w:r w:rsidR="009C1BEA" w:rsidRPr="00F82F0E">
              <w:rPr>
                <w:rStyle w:val="Hipervnculo"/>
                <w:rFonts w:ascii="Arial" w:hAnsi="Arial" w:cs="Arial"/>
                <w:noProof/>
                <w:sz w:val="20"/>
                <w:szCs w:val="20"/>
              </w:rPr>
              <w:t>Pregunta 40</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_Toc46201419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71</w:t>
            </w:r>
            <w:r w:rsidR="009C1BEA" w:rsidRPr="00F82F0E">
              <w:rPr>
                <w:rFonts w:ascii="Arial" w:hAnsi="Arial" w:cs="Arial"/>
                <w:noProof/>
                <w:webHidden/>
                <w:sz w:val="20"/>
                <w:szCs w:val="20"/>
              </w:rPr>
              <w:fldChar w:fldCharType="end"/>
            </w:r>
          </w:hyperlink>
        </w:p>
        <w:p w14:paraId="3BB1072B"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20" w:history="1">
            <w:r w:rsidR="009C1BEA" w:rsidRPr="00F82F0E">
              <w:rPr>
                <w:rStyle w:val="Hipervnculo"/>
                <w:rFonts w:ascii="Arial" w:hAnsi="Arial" w:cs="Arial"/>
                <w:noProof/>
                <w:sz w:val="20"/>
                <w:szCs w:val="20"/>
              </w:rPr>
              <w:t>Relación de empleo con un cliente de auditoría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_Toc46201420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71</w:t>
            </w:r>
            <w:r w:rsidR="009C1BEA" w:rsidRPr="00F82F0E">
              <w:rPr>
                <w:rFonts w:ascii="Arial" w:hAnsi="Arial" w:cs="Arial"/>
                <w:noProof/>
                <w:webHidden/>
                <w:sz w:val="20"/>
                <w:szCs w:val="20"/>
              </w:rPr>
              <w:fldChar w:fldCharType="end"/>
            </w:r>
          </w:hyperlink>
        </w:p>
        <w:p w14:paraId="116CD2F1"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21" w:history="1">
            <w:r w:rsidR="009C1BEA" w:rsidRPr="00F82F0E">
              <w:rPr>
                <w:rStyle w:val="Hipervnculo"/>
                <w:rFonts w:ascii="Arial" w:hAnsi="Arial" w:cs="Arial"/>
                <w:noProof/>
                <w:sz w:val="20"/>
                <w:szCs w:val="20"/>
              </w:rPr>
              <w:t>Pregunta 41</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_Toc46201421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71</w:t>
            </w:r>
            <w:r w:rsidR="009C1BEA" w:rsidRPr="00F82F0E">
              <w:rPr>
                <w:rFonts w:ascii="Arial" w:hAnsi="Arial" w:cs="Arial"/>
                <w:noProof/>
                <w:webHidden/>
                <w:sz w:val="20"/>
                <w:szCs w:val="20"/>
              </w:rPr>
              <w:fldChar w:fldCharType="end"/>
            </w:r>
          </w:hyperlink>
        </w:p>
        <w:p w14:paraId="16E5249F"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22" w:history="1">
            <w:r w:rsidR="009C1BEA" w:rsidRPr="00F82F0E">
              <w:rPr>
                <w:rStyle w:val="Hipervnculo"/>
                <w:rFonts w:ascii="Arial" w:hAnsi="Arial" w:cs="Arial"/>
                <w:noProof/>
                <w:sz w:val="20"/>
                <w:szCs w:val="20"/>
              </w:rPr>
              <w:t>Asignaciones temporales de personal</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_Toc46201422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72</w:t>
            </w:r>
            <w:r w:rsidR="009C1BEA" w:rsidRPr="00F82F0E">
              <w:rPr>
                <w:rFonts w:ascii="Arial" w:hAnsi="Arial" w:cs="Arial"/>
                <w:noProof/>
                <w:webHidden/>
                <w:sz w:val="20"/>
                <w:szCs w:val="20"/>
              </w:rPr>
              <w:fldChar w:fldCharType="end"/>
            </w:r>
          </w:hyperlink>
        </w:p>
        <w:p w14:paraId="6FBA9CA9"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23" w:history="1">
            <w:r w:rsidR="009C1BEA" w:rsidRPr="00F82F0E">
              <w:rPr>
                <w:rStyle w:val="Hipervnculo"/>
                <w:rFonts w:ascii="Arial" w:hAnsi="Arial" w:cs="Arial"/>
                <w:noProof/>
                <w:sz w:val="20"/>
                <w:szCs w:val="20"/>
              </w:rPr>
              <w:t>Pregunta 42</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_Toc46201423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72</w:t>
            </w:r>
            <w:r w:rsidR="009C1BEA" w:rsidRPr="00F82F0E">
              <w:rPr>
                <w:rFonts w:ascii="Arial" w:hAnsi="Arial" w:cs="Arial"/>
                <w:noProof/>
                <w:webHidden/>
                <w:sz w:val="20"/>
                <w:szCs w:val="20"/>
              </w:rPr>
              <w:fldChar w:fldCharType="end"/>
            </w:r>
          </w:hyperlink>
        </w:p>
        <w:p w14:paraId="6518E25F"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24" w:history="1">
            <w:r w:rsidR="009C1BEA" w:rsidRPr="00F82F0E">
              <w:rPr>
                <w:rStyle w:val="Hipervnculo"/>
                <w:rFonts w:ascii="Arial" w:hAnsi="Arial" w:cs="Arial"/>
                <w:noProof/>
                <w:sz w:val="20"/>
                <w:szCs w:val="20"/>
              </w:rPr>
              <w:t>Vinculación prolongada del personal con un cliente de auditoría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_Toc46201424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72</w:t>
            </w:r>
            <w:r w:rsidR="009C1BEA" w:rsidRPr="00F82F0E">
              <w:rPr>
                <w:rFonts w:ascii="Arial" w:hAnsi="Arial" w:cs="Arial"/>
                <w:noProof/>
                <w:webHidden/>
                <w:sz w:val="20"/>
                <w:szCs w:val="20"/>
              </w:rPr>
              <w:fldChar w:fldCharType="end"/>
            </w:r>
          </w:hyperlink>
        </w:p>
        <w:p w14:paraId="06B154C5"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25" w:history="1">
            <w:r w:rsidR="009C1BEA" w:rsidRPr="00F82F0E">
              <w:rPr>
                <w:rStyle w:val="Hipervnculo"/>
                <w:rFonts w:ascii="Arial" w:hAnsi="Arial" w:cs="Arial"/>
                <w:noProof/>
                <w:sz w:val="20"/>
                <w:szCs w:val="20"/>
              </w:rPr>
              <w:t>Pregunta 43</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_Toc46201425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72</w:t>
            </w:r>
            <w:r w:rsidR="009C1BEA" w:rsidRPr="00F82F0E">
              <w:rPr>
                <w:rFonts w:ascii="Arial" w:hAnsi="Arial" w:cs="Arial"/>
                <w:noProof/>
                <w:webHidden/>
                <w:sz w:val="20"/>
                <w:szCs w:val="20"/>
              </w:rPr>
              <w:fldChar w:fldCharType="end"/>
            </w:r>
          </w:hyperlink>
        </w:p>
        <w:p w14:paraId="5C0DBF83"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26" w:history="1">
            <w:r w:rsidR="009C1BEA" w:rsidRPr="00F82F0E">
              <w:rPr>
                <w:rStyle w:val="Hipervnculo"/>
                <w:rFonts w:ascii="Arial" w:hAnsi="Arial" w:cs="Arial"/>
                <w:noProof/>
                <w:sz w:val="20"/>
                <w:szCs w:val="20"/>
              </w:rPr>
              <w:t>Prestación de servicios que no son de aseguramiento a un cliente de auditoría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_Toc46201426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72</w:t>
            </w:r>
            <w:r w:rsidR="009C1BEA" w:rsidRPr="00F82F0E">
              <w:rPr>
                <w:rFonts w:ascii="Arial" w:hAnsi="Arial" w:cs="Arial"/>
                <w:noProof/>
                <w:webHidden/>
                <w:sz w:val="20"/>
                <w:szCs w:val="20"/>
              </w:rPr>
              <w:fldChar w:fldCharType="end"/>
            </w:r>
          </w:hyperlink>
        </w:p>
        <w:p w14:paraId="1678FC67"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27" w:history="1">
            <w:r w:rsidR="009C1BEA" w:rsidRPr="00F82F0E">
              <w:rPr>
                <w:rStyle w:val="Hipervnculo"/>
                <w:rFonts w:ascii="Arial" w:hAnsi="Arial" w:cs="Arial"/>
                <w:noProof/>
                <w:sz w:val="20"/>
                <w:szCs w:val="20"/>
              </w:rPr>
              <w:t>Pregunta 44</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_Toc46201427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73</w:t>
            </w:r>
            <w:r w:rsidR="009C1BEA" w:rsidRPr="00F82F0E">
              <w:rPr>
                <w:rFonts w:ascii="Arial" w:hAnsi="Arial" w:cs="Arial"/>
                <w:noProof/>
                <w:webHidden/>
                <w:sz w:val="20"/>
                <w:szCs w:val="20"/>
              </w:rPr>
              <w:fldChar w:fldCharType="end"/>
            </w:r>
          </w:hyperlink>
        </w:p>
        <w:p w14:paraId="3A77BFE7"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28" w:history="1">
            <w:r w:rsidR="009C1BEA" w:rsidRPr="00F82F0E">
              <w:rPr>
                <w:rStyle w:val="Hipervnculo"/>
                <w:rFonts w:ascii="Arial" w:hAnsi="Arial" w:cs="Arial"/>
                <w:noProof/>
                <w:sz w:val="20"/>
                <w:szCs w:val="20"/>
              </w:rPr>
              <w:t>Servicios de contabilidad y de teneduría de libros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_Toc46201428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73</w:t>
            </w:r>
            <w:r w:rsidR="009C1BEA" w:rsidRPr="00F82F0E">
              <w:rPr>
                <w:rFonts w:ascii="Arial" w:hAnsi="Arial" w:cs="Arial"/>
                <w:noProof/>
                <w:webHidden/>
                <w:sz w:val="20"/>
                <w:szCs w:val="20"/>
              </w:rPr>
              <w:fldChar w:fldCharType="end"/>
            </w:r>
          </w:hyperlink>
        </w:p>
        <w:p w14:paraId="1F09DB82"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29" w:history="1">
            <w:r w:rsidR="009C1BEA" w:rsidRPr="00F82F0E">
              <w:rPr>
                <w:rStyle w:val="Hipervnculo"/>
                <w:rFonts w:ascii="Arial" w:hAnsi="Arial" w:cs="Arial"/>
                <w:noProof/>
                <w:sz w:val="20"/>
                <w:szCs w:val="20"/>
              </w:rPr>
              <w:t>Pregunta 44-1</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_Toc46201429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73</w:t>
            </w:r>
            <w:r w:rsidR="009C1BEA" w:rsidRPr="00F82F0E">
              <w:rPr>
                <w:rFonts w:ascii="Arial" w:hAnsi="Arial" w:cs="Arial"/>
                <w:noProof/>
                <w:webHidden/>
                <w:sz w:val="20"/>
                <w:szCs w:val="20"/>
              </w:rPr>
              <w:fldChar w:fldCharType="end"/>
            </w:r>
          </w:hyperlink>
        </w:p>
        <w:p w14:paraId="5836D4DB"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30" w:history="1">
            <w:r w:rsidR="009C1BEA" w:rsidRPr="00F82F0E">
              <w:rPr>
                <w:rStyle w:val="Hipervnculo"/>
                <w:rFonts w:ascii="Arial" w:hAnsi="Arial" w:cs="Arial"/>
                <w:noProof/>
                <w:sz w:val="20"/>
                <w:szCs w:val="20"/>
              </w:rPr>
              <w:t>Servicios administrativos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_Toc46201430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73</w:t>
            </w:r>
            <w:r w:rsidR="009C1BEA" w:rsidRPr="00F82F0E">
              <w:rPr>
                <w:rFonts w:ascii="Arial" w:hAnsi="Arial" w:cs="Arial"/>
                <w:noProof/>
                <w:webHidden/>
                <w:sz w:val="20"/>
                <w:szCs w:val="20"/>
              </w:rPr>
              <w:fldChar w:fldCharType="end"/>
            </w:r>
          </w:hyperlink>
        </w:p>
        <w:p w14:paraId="4A90AC1A"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31" w:history="1">
            <w:r w:rsidR="009C1BEA" w:rsidRPr="00F82F0E">
              <w:rPr>
                <w:rStyle w:val="Hipervnculo"/>
                <w:rFonts w:ascii="Arial" w:hAnsi="Arial" w:cs="Arial"/>
                <w:noProof/>
                <w:sz w:val="20"/>
                <w:szCs w:val="20"/>
              </w:rPr>
              <w:t>Pregunta 44-2</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_Toc46201431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74</w:t>
            </w:r>
            <w:r w:rsidR="009C1BEA" w:rsidRPr="00F82F0E">
              <w:rPr>
                <w:rFonts w:ascii="Arial" w:hAnsi="Arial" w:cs="Arial"/>
                <w:noProof/>
                <w:webHidden/>
                <w:sz w:val="20"/>
                <w:szCs w:val="20"/>
              </w:rPr>
              <w:fldChar w:fldCharType="end"/>
            </w:r>
          </w:hyperlink>
        </w:p>
        <w:p w14:paraId="2B27336B"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32" w:history="1">
            <w:r w:rsidR="009C1BEA" w:rsidRPr="00F82F0E">
              <w:rPr>
                <w:rStyle w:val="Hipervnculo"/>
                <w:rFonts w:ascii="Arial" w:hAnsi="Arial" w:cs="Arial"/>
                <w:noProof/>
                <w:sz w:val="20"/>
                <w:szCs w:val="20"/>
              </w:rPr>
              <w:t>Servicios de valoración</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_Toc46201432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74</w:t>
            </w:r>
            <w:r w:rsidR="009C1BEA" w:rsidRPr="00F82F0E">
              <w:rPr>
                <w:rFonts w:ascii="Arial" w:hAnsi="Arial" w:cs="Arial"/>
                <w:noProof/>
                <w:webHidden/>
                <w:sz w:val="20"/>
                <w:szCs w:val="20"/>
              </w:rPr>
              <w:fldChar w:fldCharType="end"/>
            </w:r>
          </w:hyperlink>
        </w:p>
        <w:p w14:paraId="19EC5EC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33" w:history="1">
            <w:r w:rsidR="009C1BEA" w:rsidRPr="00F82F0E">
              <w:rPr>
                <w:rStyle w:val="Hipervnculo"/>
                <w:rFonts w:ascii="Arial" w:hAnsi="Arial" w:cs="Arial"/>
                <w:noProof/>
                <w:sz w:val="20"/>
                <w:szCs w:val="20"/>
              </w:rPr>
              <w:t>Pregunta 44-3</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_Toc46201433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74</w:t>
            </w:r>
            <w:r w:rsidR="009C1BEA" w:rsidRPr="00F82F0E">
              <w:rPr>
                <w:rFonts w:ascii="Arial" w:hAnsi="Arial" w:cs="Arial"/>
                <w:noProof/>
                <w:webHidden/>
                <w:sz w:val="20"/>
                <w:szCs w:val="20"/>
              </w:rPr>
              <w:fldChar w:fldCharType="end"/>
            </w:r>
          </w:hyperlink>
        </w:p>
        <w:p w14:paraId="1BFC8FAC"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34" w:history="1">
            <w:r w:rsidR="009C1BEA" w:rsidRPr="00F82F0E">
              <w:rPr>
                <w:rStyle w:val="Hipervnculo"/>
                <w:rFonts w:ascii="Arial" w:hAnsi="Arial" w:cs="Arial"/>
                <w:noProof/>
                <w:sz w:val="20"/>
                <w:szCs w:val="20"/>
              </w:rPr>
              <w:t>Servicios fiscales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_Toc46201434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74</w:t>
            </w:r>
            <w:r w:rsidR="009C1BEA" w:rsidRPr="00F82F0E">
              <w:rPr>
                <w:rFonts w:ascii="Arial" w:hAnsi="Arial" w:cs="Arial"/>
                <w:noProof/>
                <w:webHidden/>
                <w:sz w:val="20"/>
                <w:szCs w:val="20"/>
              </w:rPr>
              <w:fldChar w:fldCharType="end"/>
            </w:r>
          </w:hyperlink>
        </w:p>
        <w:p w14:paraId="432086BC"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35" w:history="1">
            <w:r w:rsidR="009C1BEA" w:rsidRPr="00F82F0E">
              <w:rPr>
                <w:rStyle w:val="Hipervnculo"/>
                <w:rFonts w:ascii="Arial" w:hAnsi="Arial" w:cs="Arial"/>
                <w:noProof/>
                <w:sz w:val="20"/>
                <w:szCs w:val="20"/>
              </w:rPr>
              <w:t>Pregunta 44-4</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_Toc46201435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74</w:t>
            </w:r>
            <w:r w:rsidR="009C1BEA" w:rsidRPr="00F82F0E">
              <w:rPr>
                <w:rFonts w:ascii="Arial" w:hAnsi="Arial" w:cs="Arial"/>
                <w:noProof/>
                <w:webHidden/>
                <w:sz w:val="20"/>
                <w:szCs w:val="20"/>
              </w:rPr>
              <w:fldChar w:fldCharType="end"/>
            </w:r>
          </w:hyperlink>
        </w:p>
        <w:p w14:paraId="51DDBE8D"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36" w:history="1">
            <w:r w:rsidR="009C1BEA" w:rsidRPr="00F82F0E">
              <w:rPr>
                <w:rStyle w:val="Hipervnculo"/>
                <w:rFonts w:ascii="Arial" w:hAnsi="Arial" w:cs="Arial"/>
                <w:noProof/>
                <w:sz w:val="20"/>
                <w:szCs w:val="20"/>
              </w:rPr>
              <w:t>Servicios de auditoría interna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_Toc46201436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75</w:t>
            </w:r>
            <w:r w:rsidR="009C1BEA" w:rsidRPr="00F82F0E">
              <w:rPr>
                <w:rFonts w:ascii="Arial" w:hAnsi="Arial" w:cs="Arial"/>
                <w:noProof/>
                <w:webHidden/>
                <w:sz w:val="20"/>
                <w:szCs w:val="20"/>
              </w:rPr>
              <w:fldChar w:fldCharType="end"/>
            </w:r>
          </w:hyperlink>
        </w:p>
        <w:p w14:paraId="42E40269"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37" w:history="1">
            <w:r w:rsidR="009C1BEA" w:rsidRPr="00F82F0E">
              <w:rPr>
                <w:rStyle w:val="Hipervnculo"/>
                <w:rFonts w:ascii="Arial" w:hAnsi="Arial" w:cs="Arial"/>
                <w:noProof/>
                <w:sz w:val="20"/>
                <w:szCs w:val="20"/>
              </w:rPr>
              <w:t>Pregunta 44-5</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_Toc46201437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75</w:t>
            </w:r>
            <w:r w:rsidR="009C1BEA" w:rsidRPr="00F82F0E">
              <w:rPr>
                <w:rFonts w:ascii="Arial" w:hAnsi="Arial" w:cs="Arial"/>
                <w:noProof/>
                <w:webHidden/>
                <w:sz w:val="20"/>
                <w:szCs w:val="20"/>
              </w:rPr>
              <w:fldChar w:fldCharType="end"/>
            </w:r>
          </w:hyperlink>
        </w:p>
        <w:p w14:paraId="403D5228"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38" w:history="1">
            <w:r w:rsidR="009C1BEA" w:rsidRPr="00F82F0E">
              <w:rPr>
                <w:rStyle w:val="Hipervnculo"/>
                <w:rFonts w:ascii="Arial" w:hAnsi="Arial" w:cs="Arial"/>
                <w:noProof/>
                <w:sz w:val="20"/>
                <w:szCs w:val="20"/>
              </w:rPr>
              <w:t>Servicios de sistemas de tecnología de información</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_Toc46201438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75</w:t>
            </w:r>
            <w:r w:rsidR="009C1BEA" w:rsidRPr="00F82F0E">
              <w:rPr>
                <w:rFonts w:ascii="Arial" w:hAnsi="Arial" w:cs="Arial"/>
                <w:noProof/>
                <w:webHidden/>
                <w:sz w:val="20"/>
                <w:szCs w:val="20"/>
              </w:rPr>
              <w:fldChar w:fldCharType="end"/>
            </w:r>
          </w:hyperlink>
        </w:p>
        <w:p w14:paraId="0B85A479"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39" w:history="1">
            <w:r w:rsidR="009C1BEA" w:rsidRPr="00F82F0E">
              <w:rPr>
                <w:rStyle w:val="Hipervnculo"/>
                <w:rFonts w:ascii="Arial" w:hAnsi="Arial" w:cs="Arial"/>
                <w:noProof/>
                <w:sz w:val="20"/>
                <w:szCs w:val="20"/>
              </w:rPr>
              <w:t>Pregunta 44-6</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_Toc46201439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75</w:t>
            </w:r>
            <w:r w:rsidR="009C1BEA" w:rsidRPr="00F82F0E">
              <w:rPr>
                <w:rFonts w:ascii="Arial" w:hAnsi="Arial" w:cs="Arial"/>
                <w:noProof/>
                <w:webHidden/>
                <w:sz w:val="20"/>
                <w:szCs w:val="20"/>
              </w:rPr>
              <w:fldChar w:fldCharType="end"/>
            </w:r>
          </w:hyperlink>
        </w:p>
        <w:p w14:paraId="21036491"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40" w:history="1">
            <w:r w:rsidR="009C1BEA" w:rsidRPr="00F82F0E">
              <w:rPr>
                <w:rStyle w:val="Hipervnculo"/>
                <w:rFonts w:ascii="Arial" w:hAnsi="Arial" w:cs="Arial"/>
                <w:noProof/>
                <w:sz w:val="20"/>
                <w:szCs w:val="20"/>
              </w:rPr>
              <w:t>Servicios de soporte en litigios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_Toc46201440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76</w:t>
            </w:r>
            <w:r w:rsidR="009C1BEA" w:rsidRPr="00F82F0E">
              <w:rPr>
                <w:rFonts w:ascii="Arial" w:hAnsi="Arial" w:cs="Arial"/>
                <w:noProof/>
                <w:webHidden/>
                <w:sz w:val="20"/>
                <w:szCs w:val="20"/>
              </w:rPr>
              <w:fldChar w:fldCharType="end"/>
            </w:r>
          </w:hyperlink>
        </w:p>
        <w:p w14:paraId="1A35C168"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41" w:history="1">
            <w:r w:rsidR="009C1BEA" w:rsidRPr="00F82F0E">
              <w:rPr>
                <w:rStyle w:val="Hipervnculo"/>
                <w:rFonts w:ascii="Arial" w:hAnsi="Arial" w:cs="Arial"/>
                <w:noProof/>
                <w:sz w:val="20"/>
                <w:szCs w:val="20"/>
              </w:rPr>
              <w:t>Pregunta 44-7</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_Toc46201441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76</w:t>
            </w:r>
            <w:r w:rsidR="009C1BEA" w:rsidRPr="00F82F0E">
              <w:rPr>
                <w:rFonts w:ascii="Arial" w:hAnsi="Arial" w:cs="Arial"/>
                <w:noProof/>
                <w:webHidden/>
                <w:sz w:val="20"/>
                <w:szCs w:val="20"/>
              </w:rPr>
              <w:fldChar w:fldCharType="end"/>
            </w:r>
          </w:hyperlink>
        </w:p>
        <w:p w14:paraId="1B496523"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42" w:history="1">
            <w:r w:rsidR="009C1BEA" w:rsidRPr="00F82F0E">
              <w:rPr>
                <w:rStyle w:val="Hipervnculo"/>
                <w:rFonts w:ascii="Arial" w:hAnsi="Arial" w:cs="Arial"/>
                <w:noProof/>
                <w:sz w:val="20"/>
                <w:szCs w:val="20"/>
              </w:rPr>
              <w:t>Servicios Jurídicos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_Toc46201442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76</w:t>
            </w:r>
            <w:r w:rsidR="009C1BEA" w:rsidRPr="00F82F0E">
              <w:rPr>
                <w:rFonts w:ascii="Arial" w:hAnsi="Arial" w:cs="Arial"/>
                <w:noProof/>
                <w:webHidden/>
                <w:sz w:val="20"/>
                <w:szCs w:val="20"/>
              </w:rPr>
              <w:fldChar w:fldCharType="end"/>
            </w:r>
          </w:hyperlink>
        </w:p>
        <w:p w14:paraId="69B9A59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43" w:history="1">
            <w:r w:rsidR="009C1BEA" w:rsidRPr="00F82F0E">
              <w:rPr>
                <w:rStyle w:val="Hipervnculo"/>
                <w:rFonts w:ascii="Arial" w:hAnsi="Arial" w:cs="Arial"/>
                <w:noProof/>
                <w:sz w:val="20"/>
                <w:szCs w:val="20"/>
              </w:rPr>
              <w:t>Pregunta 44-8</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_Toc46201443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76</w:t>
            </w:r>
            <w:r w:rsidR="009C1BEA" w:rsidRPr="00F82F0E">
              <w:rPr>
                <w:rFonts w:ascii="Arial" w:hAnsi="Arial" w:cs="Arial"/>
                <w:noProof/>
                <w:webHidden/>
                <w:sz w:val="20"/>
                <w:szCs w:val="20"/>
              </w:rPr>
              <w:fldChar w:fldCharType="end"/>
            </w:r>
          </w:hyperlink>
        </w:p>
        <w:p w14:paraId="12125C5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44" w:history="1">
            <w:r w:rsidR="009C1BEA" w:rsidRPr="00F82F0E">
              <w:rPr>
                <w:rStyle w:val="Hipervnculo"/>
                <w:rFonts w:ascii="Arial" w:hAnsi="Arial" w:cs="Arial"/>
                <w:noProof/>
                <w:sz w:val="20"/>
                <w:szCs w:val="20"/>
              </w:rPr>
              <w:t>Servicios de selección de personal</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_Toc46201444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77</w:t>
            </w:r>
            <w:r w:rsidR="009C1BEA" w:rsidRPr="00F82F0E">
              <w:rPr>
                <w:rFonts w:ascii="Arial" w:hAnsi="Arial" w:cs="Arial"/>
                <w:noProof/>
                <w:webHidden/>
                <w:sz w:val="20"/>
                <w:szCs w:val="20"/>
              </w:rPr>
              <w:fldChar w:fldCharType="end"/>
            </w:r>
          </w:hyperlink>
        </w:p>
        <w:p w14:paraId="656D17D9"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45" w:history="1">
            <w:r w:rsidR="009C1BEA" w:rsidRPr="00F82F0E">
              <w:rPr>
                <w:rStyle w:val="Hipervnculo"/>
                <w:rFonts w:ascii="Arial" w:hAnsi="Arial" w:cs="Arial"/>
                <w:noProof/>
                <w:sz w:val="20"/>
                <w:szCs w:val="20"/>
              </w:rPr>
              <w:t>Pregunta 44-9</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_Toc46201445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77</w:t>
            </w:r>
            <w:r w:rsidR="009C1BEA" w:rsidRPr="00F82F0E">
              <w:rPr>
                <w:rFonts w:ascii="Arial" w:hAnsi="Arial" w:cs="Arial"/>
                <w:noProof/>
                <w:webHidden/>
                <w:sz w:val="20"/>
                <w:szCs w:val="20"/>
              </w:rPr>
              <w:fldChar w:fldCharType="end"/>
            </w:r>
          </w:hyperlink>
        </w:p>
        <w:p w14:paraId="2538BA0C"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46" w:history="1">
            <w:r w:rsidR="009C1BEA" w:rsidRPr="00F82F0E">
              <w:rPr>
                <w:rStyle w:val="Hipervnculo"/>
                <w:rFonts w:ascii="Arial" w:hAnsi="Arial" w:cs="Arial"/>
                <w:noProof/>
                <w:sz w:val="20"/>
                <w:szCs w:val="20"/>
              </w:rPr>
              <w:t>Servicios de asesoramiento en finanzas corporativas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_Toc46201446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77</w:t>
            </w:r>
            <w:r w:rsidR="009C1BEA" w:rsidRPr="00F82F0E">
              <w:rPr>
                <w:rFonts w:ascii="Arial" w:hAnsi="Arial" w:cs="Arial"/>
                <w:noProof/>
                <w:webHidden/>
                <w:sz w:val="20"/>
                <w:szCs w:val="20"/>
              </w:rPr>
              <w:fldChar w:fldCharType="end"/>
            </w:r>
          </w:hyperlink>
        </w:p>
        <w:p w14:paraId="0C462C83"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47" w:history="1">
            <w:r w:rsidR="009C1BEA" w:rsidRPr="00F82F0E">
              <w:rPr>
                <w:rStyle w:val="Hipervnculo"/>
                <w:rFonts w:ascii="Arial" w:hAnsi="Arial" w:cs="Arial"/>
                <w:noProof/>
                <w:sz w:val="20"/>
                <w:szCs w:val="20"/>
              </w:rPr>
              <w:t>Pregunta 44-10</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_Toc46201447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77</w:t>
            </w:r>
            <w:r w:rsidR="009C1BEA" w:rsidRPr="00F82F0E">
              <w:rPr>
                <w:rFonts w:ascii="Arial" w:hAnsi="Arial" w:cs="Arial"/>
                <w:noProof/>
                <w:webHidden/>
                <w:sz w:val="20"/>
                <w:szCs w:val="20"/>
              </w:rPr>
              <w:fldChar w:fldCharType="end"/>
            </w:r>
          </w:hyperlink>
        </w:p>
        <w:p w14:paraId="7B26625F"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48" w:history="1">
            <w:r w:rsidR="009C1BEA" w:rsidRPr="00F82F0E">
              <w:rPr>
                <w:rStyle w:val="Hipervnculo"/>
                <w:rFonts w:ascii="Arial" w:hAnsi="Arial" w:cs="Arial"/>
                <w:noProof/>
                <w:sz w:val="20"/>
                <w:szCs w:val="20"/>
              </w:rPr>
              <w:t>Informes sobre estados financieros con fines específicos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_Toc46201448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77</w:t>
            </w:r>
            <w:r w:rsidR="009C1BEA" w:rsidRPr="00F82F0E">
              <w:rPr>
                <w:rFonts w:ascii="Arial" w:hAnsi="Arial" w:cs="Arial"/>
                <w:noProof/>
                <w:webHidden/>
                <w:sz w:val="20"/>
                <w:szCs w:val="20"/>
              </w:rPr>
              <w:fldChar w:fldCharType="end"/>
            </w:r>
          </w:hyperlink>
        </w:p>
        <w:p w14:paraId="0A98CCFA"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49" w:history="1">
            <w:r w:rsidR="009C1BEA" w:rsidRPr="00F82F0E">
              <w:rPr>
                <w:rStyle w:val="Hipervnculo"/>
                <w:rFonts w:ascii="Arial" w:hAnsi="Arial" w:cs="Arial"/>
                <w:noProof/>
                <w:sz w:val="20"/>
                <w:szCs w:val="20"/>
              </w:rPr>
              <w:t>Pregunta 45</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_Toc46201449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78</w:t>
            </w:r>
            <w:r w:rsidR="009C1BEA" w:rsidRPr="00F82F0E">
              <w:rPr>
                <w:rFonts w:ascii="Arial" w:hAnsi="Arial" w:cs="Arial"/>
                <w:noProof/>
                <w:webHidden/>
                <w:sz w:val="20"/>
                <w:szCs w:val="20"/>
              </w:rPr>
              <w:fldChar w:fldCharType="end"/>
            </w:r>
          </w:hyperlink>
        </w:p>
        <w:p w14:paraId="22FC4D0B" w14:textId="77777777" w:rsidR="009C1BEA" w:rsidRPr="00F82F0E" w:rsidRDefault="004B45F3">
          <w:pPr>
            <w:pStyle w:val="TDC1"/>
            <w:tabs>
              <w:tab w:val="left" w:pos="440"/>
              <w:tab w:val="right" w:leader="dot" w:pos="8828"/>
            </w:tabs>
            <w:rPr>
              <w:rFonts w:ascii="Arial" w:eastAsiaTheme="minorEastAsia" w:hAnsi="Arial" w:cs="Arial"/>
              <w:noProof/>
              <w:sz w:val="20"/>
              <w:szCs w:val="20"/>
              <w:lang w:eastAsia="es-CO"/>
            </w:rPr>
          </w:pPr>
          <w:hyperlink w:anchor="_Toc46201450" w:history="1">
            <w:r w:rsidR="009C1BEA" w:rsidRPr="00F82F0E">
              <w:rPr>
                <w:rStyle w:val="Hipervnculo"/>
                <w:rFonts w:ascii="Arial" w:hAnsi="Arial" w:cs="Arial"/>
                <w:noProof/>
                <w:sz w:val="20"/>
                <w:szCs w:val="20"/>
              </w:rPr>
              <w:t>2.</w:t>
            </w:r>
            <w:r w:rsidR="009C1BEA" w:rsidRPr="00F82F0E">
              <w:rPr>
                <w:rFonts w:ascii="Arial" w:eastAsiaTheme="minorEastAsia" w:hAnsi="Arial" w:cs="Arial"/>
                <w:noProof/>
                <w:sz w:val="20"/>
                <w:szCs w:val="20"/>
                <w:lang w:eastAsia="es-CO"/>
              </w:rPr>
              <w:tab/>
            </w:r>
            <w:r w:rsidR="009C1BEA" w:rsidRPr="00F82F0E">
              <w:rPr>
                <w:rStyle w:val="Hipervnculo"/>
                <w:rFonts w:ascii="Arial" w:hAnsi="Arial" w:cs="Arial"/>
                <w:noProof/>
                <w:sz w:val="20"/>
                <w:szCs w:val="20"/>
              </w:rPr>
              <w:t>INDEPENDENCIA EN ENCARGOS DE ASEGURAMIENTO DISTINTOS DE LOS ENCARGOS DE AUDITORÍA Y REVISIÓN</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_Toc46201450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79</w:t>
            </w:r>
            <w:r w:rsidR="009C1BEA" w:rsidRPr="00F82F0E">
              <w:rPr>
                <w:rFonts w:ascii="Arial" w:hAnsi="Arial" w:cs="Arial"/>
                <w:noProof/>
                <w:webHidden/>
                <w:sz w:val="20"/>
                <w:szCs w:val="20"/>
              </w:rPr>
              <w:fldChar w:fldCharType="end"/>
            </w:r>
          </w:hyperlink>
        </w:p>
        <w:p w14:paraId="442457A4"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51" w:history="1">
            <w:r w:rsidR="009C1BEA" w:rsidRPr="00F82F0E">
              <w:rPr>
                <w:rStyle w:val="Hipervnculo"/>
                <w:rFonts w:ascii="Arial" w:hAnsi="Arial" w:cs="Arial"/>
                <w:noProof/>
                <w:sz w:val="20"/>
                <w:szCs w:val="20"/>
              </w:rPr>
              <w:t>Aplicación del marco conceptual</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_Toc46201451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81</w:t>
            </w:r>
            <w:r w:rsidR="009C1BEA" w:rsidRPr="00F82F0E">
              <w:rPr>
                <w:rFonts w:ascii="Arial" w:hAnsi="Arial" w:cs="Arial"/>
                <w:noProof/>
                <w:webHidden/>
                <w:sz w:val="20"/>
                <w:szCs w:val="20"/>
              </w:rPr>
              <w:fldChar w:fldCharType="end"/>
            </w:r>
          </w:hyperlink>
        </w:p>
        <w:p w14:paraId="414314B5"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52" w:history="1">
            <w:r w:rsidR="009C1BEA" w:rsidRPr="00F82F0E">
              <w:rPr>
                <w:rStyle w:val="Hipervnculo"/>
                <w:rFonts w:ascii="Arial" w:hAnsi="Arial" w:cs="Arial"/>
                <w:noProof/>
                <w:sz w:val="20"/>
                <w:szCs w:val="20"/>
              </w:rPr>
              <w:t>Pregunta 46</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_Toc46201452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82</w:t>
            </w:r>
            <w:r w:rsidR="009C1BEA" w:rsidRPr="00F82F0E">
              <w:rPr>
                <w:rFonts w:ascii="Arial" w:hAnsi="Arial" w:cs="Arial"/>
                <w:noProof/>
                <w:webHidden/>
                <w:sz w:val="20"/>
                <w:szCs w:val="20"/>
              </w:rPr>
              <w:fldChar w:fldCharType="end"/>
            </w:r>
          </w:hyperlink>
        </w:p>
        <w:p w14:paraId="457E2D55"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53" w:history="1">
            <w:r w:rsidR="009C1BEA" w:rsidRPr="00F82F0E">
              <w:rPr>
                <w:rStyle w:val="Hipervnculo"/>
                <w:rFonts w:ascii="Arial" w:hAnsi="Arial" w:cs="Arial"/>
                <w:noProof/>
                <w:sz w:val="20"/>
                <w:szCs w:val="20"/>
              </w:rPr>
              <w:t>Honorarios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_Toc46201453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82</w:t>
            </w:r>
            <w:r w:rsidR="009C1BEA" w:rsidRPr="00F82F0E">
              <w:rPr>
                <w:rFonts w:ascii="Arial" w:hAnsi="Arial" w:cs="Arial"/>
                <w:noProof/>
                <w:webHidden/>
                <w:sz w:val="20"/>
                <w:szCs w:val="20"/>
              </w:rPr>
              <w:fldChar w:fldCharType="end"/>
            </w:r>
          </w:hyperlink>
        </w:p>
        <w:p w14:paraId="149DFDF5"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54" w:history="1">
            <w:r w:rsidR="009C1BEA" w:rsidRPr="00F82F0E">
              <w:rPr>
                <w:rStyle w:val="Hipervnculo"/>
                <w:rFonts w:ascii="Arial" w:hAnsi="Arial" w:cs="Arial"/>
                <w:noProof/>
                <w:sz w:val="20"/>
                <w:szCs w:val="20"/>
              </w:rPr>
              <w:t>Pregunta 47</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_Toc46201454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82</w:t>
            </w:r>
            <w:r w:rsidR="009C1BEA" w:rsidRPr="00F82F0E">
              <w:rPr>
                <w:rFonts w:ascii="Arial" w:hAnsi="Arial" w:cs="Arial"/>
                <w:noProof/>
                <w:webHidden/>
                <w:sz w:val="20"/>
                <w:szCs w:val="20"/>
              </w:rPr>
              <w:fldChar w:fldCharType="end"/>
            </w:r>
          </w:hyperlink>
        </w:p>
        <w:p w14:paraId="0C245EF2"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55" w:history="1">
            <w:r w:rsidR="009C1BEA" w:rsidRPr="00F82F0E">
              <w:rPr>
                <w:rStyle w:val="Hipervnculo"/>
                <w:rFonts w:ascii="Arial" w:hAnsi="Arial" w:cs="Arial"/>
                <w:noProof/>
                <w:sz w:val="20"/>
                <w:szCs w:val="20"/>
              </w:rPr>
              <w:t>Regalos e invitaciones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_Toc46201455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82</w:t>
            </w:r>
            <w:r w:rsidR="009C1BEA" w:rsidRPr="00F82F0E">
              <w:rPr>
                <w:rFonts w:ascii="Arial" w:hAnsi="Arial" w:cs="Arial"/>
                <w:noProof/>
                <w:webHidden/>
                <w:sz w:val="20"/>
                <w:szCs w:val="20"/>
              </w:rPr>
              <w:fldChar w:fldCharType="end"/>
            </w:r>
          </w:hyperlink>
        </w:p>
        <w:p w14:paraId="6A5B3391"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56" w:history="1">
            <w:r w:rsidR="009C1BEA" w:rsidRPr="00F82F0E">
              <w:rPr>
                <w:rStyle w:val="Hipervnculo"/>
                <w:rFonts w:ascii="Arial" w:hAnsi="Arial" w:cs="Arial"/>
                <w:noProof/>
                <w:sz w:val="20"/>
                <w:szCs w:val="20"/>
              </w:rPr>
              <w:t>Pregunta 48</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_Toc46201456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82</w:t>
            </w:r>
            <w:r w:rsidR="009C1BEA" w:rsidRPr="00F82F0E">
              <w:rPr>
                <w:rFonts w:ascii="Arial" w:hAnsi="Arial" w:cs="Arial"/>
                <w:noProof/>
                <w:webHidden/>
                <w:sz w:val="20"/>
                <w:szCs w:val="20"/>
              </w:rPr>
              <w:fldChar w:fldCharType="end"/>
            </w:r>
          </w:hyperlink>
        </w:p>
        <w:p w14:paraId="47D630B8"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57" w:history="1">
            <w:r w:rsidR="009C1BEA" w:rsidRPr="00F82F0E">
              <w:rPr>
                <w:rStyle w:val="Hipervnculo"/>
                <w:rFonts w:ascii="Arial" w:hAnsi="Arial" w:cs="Arial"/>
                <w:noProof/>
                <w:sz w:val="20"/>
                <w:szCs w:val="20"/>
              </w:rPr>
              <w:t>Litigios en curso o amenazas de demandas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_Toc46201457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83</w:t>
            </w:r>
            <w:r w:rsidR="009C1BEA" w:rsidRPr="00F82F0E">
              <w:rPr>
                <w:rFonts w:ascii="Arial" w:hAnsi="Arial" w:cs="Arial"/>
                <w:noProof/>
                <w:webHidden/>
                <w:sz w:val="20"/>
                <w:szCs w:val="20"/>
              </w:rPr>
              <w:fldChar w:fldCharType="end"/>
            </w:r>
          </w:hyperlink>
        </w:p>
        <w:p w14:paraId="7F17E40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58" w:history="1">
            <w:r w:rsidR="009C1BEA" w:rsidRPr="00F82F0E">
              <w:rPr>
                <w:rStyle w:val="Hipervnculo"/>
                <w:rFonts w:ascii="Arial" w:hAnsi="Arial" w:cs="Arial"/>
                <w:noProof/>
                <w:sz w:val="20"/>
                <w:szCs w:val="20"/>
              </w:rPr>
              <w:t>Pregunta 49</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_Toc46201458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83</w:t>
            </w:r>
            <w:r w:rsidR="009C1BEA" w:rsidRPr="00F82F0E">
              <w:rPr>
                <w:rFonts w:ascii="Arial" w:hAnsi="Arial" w:cs="Arial"/>
                <w:noProof/>
                <w:webHidden/>
                <w:sz w:val="20"/>
                <w:szCs w:val="20"/>
              </w:rPr>
              <w:fldChar w:fldCharType="end"/>
            </w:r>
          </w:hyperlink>
        </w:p>
        <w:p w14:paraId="5293AA92"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59" w:history="1">
            <w:r w:rsidR="009C1BEA" w:rsidRPr="00F82F0E">
              <w:rPr>
                <w:rStyle w:val="Hipervnculo"/>
                <w:rFonts w:ascii="Arial" w:hAnsi="Arial" w:cs="Arial"/>
                <w:noProof/>
                <w:sz w:val="20"/>
                <w:szCs w:val="20"/>
              </w:rPr>
              <w:t>Intereses financieros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_Toc46201459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83</w:t>
            </w:r>
            <w:r w:rsidR="009C1BEA" w:rsidRPr="00F82F0E">
              <w:rPr>
                <w:rFonts w:ascii="Arial" w:hAnsi="Arial" w:cs="Arial"/>
                <w:noProof/>
                <w:webHidden/>
                <w:sz w:val="20"/>
                <w:szCs w:val="20"/>
              </w:rPr>
              <w:fldChar w:fldCharType="end"/>
            </w:r>
          </w:hyperlink>
        </w:p>
        <w:p w14:paraId="06038E91"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60" w:history="1">
            <w:r w:rsidR="009C1BEA" w:rsidRPr="00F82F0E">
              <w:rPr>
                <w:rStyle w:val="Hipervnculo"/>
                <w:rFonts w:ascii="Arial" w:hAnsi="Arial" w:cs="Arial"/>
                <w:noProof/>
                <w:sz w:val="20"/>
                <w:szCs w:val="20"/>
              </w:rPr>
              <w:t>Pregunta 50</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_Toc46201460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83</w:t>
            </w:r>
            <w:r w:rsidR="009C1BEA" w:rsidRPr="00F82F0E">
              <w:rPr>
                <w:rFonts w:ascii="Arial" w:hAnsi="Arial" w:cs="Arial"/>
                <w:noProof/>
                <w:webHidden/>
                <w:sz w:val="20"/>
                <w:szCs w:val="20"/>
              </w:rPr>
              <w:fldChar w:fldCharType="end"/>
            </w:r>
          </w:hyperlink>
        </w:p>
        <w:p w14:paraId="5180F6E3"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61" w:history="1">
            <w:r w:rsidR="009C1BEA" w:rsidRPr="00F82F0E">
              <w:rPr>
                <w:rStyle w:val="Hipervnculo"/>
                <w:rFonts w:ascii="Arial" w:hAnsi="Arial" w:cs="Arial"/>
                <w:noProof/>
                <w:sz w:val="20"/>
                <w:szCs w:val="20"/>
              </w:rPr>
              <w:t>Préstamos y garantías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_Toc46201461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84</w:t>
            </w:r>
            <w:r w:rsidR="009C1BEA" w:rsidRPr="00F82F0E">
              <w:rPr>
                <w:rFonts w:ascii="Arial" w:hAnsi="Arial" w:cs="Arial"/>
                <w:noProof/>
                <w:webHidden/>
                <w:sz w:val="20"/>
                <w:szCs w:val="20"/>
              </w:rPr>
              <w:fldChar w:fldCharType="end"/>
            </w:r>
          </w:hyperlink>
        </w:p>
        <w:p w14:paraId="5B8C54BB"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62" w:history="1">
            <w:r w:rsidR="009C1BEA" w:rsidRPr="00F82F0E">
              <w:rPr>
                <w:rStyle w:val="Hipervnculo"/>
                <w:rFonts w:ascii="Arial" w:hAnsi="Arial" w:cs="Arial"/>
                <w:noProof/>
                <w:sz w:val="20"/>
                <w:szCs w:val="20"/>
              </w:rPr>
              <w:t>Pregunta 51</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_Toc46201462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84</w:t>
            </w:r>
            <w:r w:rsidR="009C1BEA" w:rsidRPr="00F82F0E">
              <w:rPr>
                <w:rFonts w:ascii="Arial" w:hAnsi="Arial" w:cs="Arial"/>
                <w:noProof/>
                <w:webHidden/>
                <w:sz w:val="20"/>
                <w:szCs w:val="20"/>
              </w:rPr>
              <w:fldChar w:fldCharType="end"/>
            </w:r>
          </w:hyperlink>
        </w:p>
        <w:p w14:paraId="319B63D9"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63" w:history="1">
            <w:r w:rsidR="009C1BEA" w:rsidRPr="00F82F0E">
              <w:rPr>
                <w:rStyle w:val="Hipervnculo"/>
                <w:rFonts w:ascii="Arial" w:hAnsi="Arial" w:cs="Arial"/>
                <w:noProof/>
                <w:sz w:val="20"/>
                <w:szCs w:val="20"/>
              </w:rPr>
              <w:t>Relaciones empresariales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_Toc46201463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84</w:t>
            </w:r>
            <w:r w:rsidR="009C1BEA" w:rsidRPr="00F82F0E">
              <w:rPr>
                <w:rFonts w:ascii="Arial" w:hAnsi="Arial" w:cs="Arial"/>
                <w:noProof/>
                <w:webHidden/>
                <w:sz w:val="20"/>
                <w:szCs w:val="20"/>
              </w:rPr>
              <w:fldChar w:fldCharType="end"/>
            </w:r>
          </w:hyperlink>
        </w:p>
        <w:p w14:paraId="31525479"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64" w:history="1">
            <w:r w:rsidR="009C1BEA" w:rsidRPr="00F82F0E">
              <w:rPr>
                <w:rStyle w:val="Hipervnculo"/>
                <w:rFonts w:ascii="Arial" w:hAnsi="Arial" w:cs="Arial"/>
                <w:noProof/>
                <w:sz w:val="20"/>
                <w:szCs w:val="20"/>
              </w:rPr>
              <w:t>Pregunta 51</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_Toc46201464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84</w:t>
            </w:r>
            <w:r w:rsidR="009C1BEA" w:rsidRPr="00F82F0E">
              <w:rPr>
                <w:rFonts w:ascii="Arial" w:hAnsi="Arial" w:cs="Arial"/>
                <w:noProof/>
                <w:webHidden/>
                <w:sz w:val="20"/>
                <w:szCs w:val="20"/>
              </w:rPr>
              <w:fldChar w:fldCharType="end"/>
            </w:r>
          </w:hyperlink>
        </w:p>
        <w:p w14:paraId="3E7F7B3A"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65" w:history="1">
            <w:r w:rsidR="009C1BEA" w:rsidRPr="00F82F0E">
              <w:rPr>
                <w:rStyle w:val="Hipervnculo"/>
                <w:rFonts w:ascii="Arial" w:hAnsi="Arial" w:cs="Arial"/>
                <w:noProof/>
                <w:sz w:val="20"/>
                <w:szCs w:val="20"/>
              </w:rPr>
              <w:t>Relaciones familiares y personales</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_Toc46201465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85</w:t>
            </w:r>
            <w:r w:rsidR="009C1BEA" w:rsidRPr="00F82F0E">
              <w:rPr>
                <w:rFonts w:ascii="Arial" w:hAnsi="Arial" w:cs="Arial"/>
                <w:noProof/>
                <w:webHidden/>
                <w:sz w:val="20"/>
                <w:szCs w:val="20"/>
              </w:rPr>
              <w:fldChar w:fldCharType="end"/>
            </w:r>
          </w:hyperlink>
        </w:p>
        <w:p w14:paraId="3BA72EAC"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66" w:history="1">
            <w:r w:rsidR="009C1BEA" w:rsidRPr="00F82F0E">
              <w:rPr>
                <w:rStyle w:val="Hipervnculo"/>
                <w:rFonts w:ascii="Arial" w:hAnsi="Arial" w:cs="Arial"/>
                <w:noProof/>
                <w:sz w:val="20"/>
                <w:szCs w:val="20"/>
              </w:rPr>
              <w:t>Pregunta 52</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_Toc46201466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85</w:t>
            </w:r>
            <w:r w:rsidR="009C1BEA" w:rsidRPr="00F82F0E">
              <w:rPr>
                <w:rFonts w:ascii="Arial" w:hAnsi="Arial" w:cs="Arial"/>
                <w:noProof/>
                <w:webHidden/>
                <w:sz w:val="20"/>
                <w:szCs w:val="20"/>
              </w:rPr>
              <w:fldChar w:fldCharType="end"/>
            </w:r>
          </w:hyperlink>
        </w:p>
        <w:p w14:paraId="17B644B8"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67" w:history="1">
            <w:r w:rsidR="009C1BEA" w:rsidRPr="00F82F0E">
              <w:rPr>
                <w:rStyle w:val="Hipervnculo"/>
                <w:rFonts w:ascii="Arial" w:hAnsi="Arial" w:cs="Arial"/>
                <w:noProof/>
                <w:sz w:val="20"/>
                <w:szCs w:val="20"/>
              </w:rPr>
              <w:t>Relación de servicio reciente con un cliente de un encargo de aseguramiento</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_Toc46201467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85</w:t>
            </w:r>
            <w:r w:rsidR="009C1BEA" w:rsidRPr="00F82F0E">
              <w:rPr>
                <w:rFonts w:ascii="Arial" w:hAnsi="Arial" w:cs="Arial"/>
                <w:noProof/>
                <w:webHidden/>
                <w:sz w:val="20"/>
                <w:szCs w:val="20"/>
              </w:rPr>
              <w:fldChar w:fldCharType="end"/>
            </w:r>
          </w:hyperlink>
        </w:p>
        <w:p w14:paraId="4676FE37"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68" w:history="1">
            <w:r w:rsidR="009C1BEA" w:rsidRPr="00F82F0E">
              <w:rPr>
                <w:rStyle w:val="Hipervnculo"/>
                <w:rFonts w:ascii="Arial" w:hAnsi="Arial" w:cs="Arial"/>
                <w:noProof/>
                <w:sz w:val="20"/>
                <w:szCs w:val="20"/>
              </w:rPr>
              <w:t>Pregunta 53</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_Toc46201468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85</w:t>
            </w:r>
            <w:r w:rsidR="009C1BEA" w:rsidRPr="00F82F0E">
              <w:rPr>
                <w:rFonts w:ascii="Arial" w:hAnsi="Arial" w:cs="Arial"/>
                <w:noProof/>
                <w:webHidden/>
                <w:sz w:val="20"/>
                <w:szCs w:val="20"/>
              </w:rPr>
              <w:fldChar w:fldCharType="end"/>
            </w:r>
          </w:hyperlink>
        </w:p>
        <w:p w14:paraId="5E0366BC"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69" w:history="1">
            <w:r w:rsidR="009C1BEA" w:rsidRPr="00F82F0E">
              <w:rPr>
                <w:rStyle w:val="Hipervnculo"/>
                <w:rFonts w:ascii="Arial" w:hAnsi="Arial" w:cs="Arial"/>
                <w:noProof/>
                <w:sz w:val="20"/>
                <w:szCs w:val="20"/>
              </w:rPr>
              <w:t>Relación como administrador o directivo de un cliente de un encargo de aseguramiento</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_Toc46201469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85</w:t>
            </w:r>
            <w:r w:rsidR="009C1BEA" w:rsidRPr="00F82F0E">
              <w:rPr>
                <w:rFonts w:ascii="Arial" w:hAnsi="Arial" w:cs="Arial"/>
                <w:noProof/>
                <w:webHidden/>
                <w:sz w:val="20"/>
                <w:szCs w:val="20"/>
              </w:rPr>
              <w:fldChar w:fldCharType="end"/>
            </w:r>
          </w:hyperlink>
        </w:p>
        <w:p w14:paraId="43892392"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70" w:history="1">
            <w:r w:rsidR="009C1BEA" w:rsidRPr="00F82F0E">
              <w:rPr>
                <w:rStyle w:val="Hipervnculo"/>
                <w:rFonts w:ascii="Arial" w:hAnsi="Arial" w:cs="Arial"/>
                <w:noProof/>
                <w:sz w:val="20"/>
                <w:szCs w:val="20"/>
              </w:rPr>
              <w:t>Pregunta 54</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_Toc46201470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86</w:t>
            </w:r>
            <w:r w:rsidR="009C1BEA" w:rsidRPr="00F82F0E">
              <w:rPr>
                <w:rFonts w:ascii="Arial" w:hAnsi="Arial" w:cs="Arial"/>
                <w:noProof/>
                <w:webHidden/>
                <w:sz w:val="20"/>
                <w:szCs w:val="20"/>
              </w:rPr>
              <w:fldChar w:fldCharType="end"/>
            </w:r>
          </w:hyperlink>
        </w:p>
        <w:p w14:paraId="7F2679BE"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71" w:history="1">
            <w:r w:rsidR="009C1BEA" w:rsidRPr="00F82F0E">
              <w:rPr>
                <w:rStyle w:val="Hipervnculo"/>
                <w:rFonts w:ascii="Arial" w:hAnsi="Arial" w:cs="Arial"/>
                <w:noProof/>
                <w:sz w:val="20"/>
                <w:szCs w:val="20"/>
              </w:rPr>
              <w:t>Relación de empleo con un cliente de un encargo de aseguramiento</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_Toc46201471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86</w:t>
            </w:r>
            <w:r w:rsidR="009C1BEA" w:rsidRPr="00F82F0E">
              <w:rPr>
                <w:rFonts w:ascii="Arial" w:hAnsi="Arial" w:cs="Arial"/>
                <w:noProof/>
                <w:webHidden/>
                <w:sz w:val="20"/>
                <w:szCs w:val="20"/>
              </w:rPr>
              <w:fldChar w:fldCharType="end"/>
            </w:r>
          </w:hyperlink>
        </w:p>
        <w:p w14:paraId="021968D6"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72" w:history="1">
            <w:r w:rsidR="009C1BEA" w:rsidRPr="00F82F0E">
              <w:rPr>
                <w:rStyle w:val="Hipervnculo"/>
                <w:rFonts w:ascii="Arial" w:hAnsi="Arial" w:cs="Arial"/>
                <w:noProof/>
                <w:sz w:val="20"/>
                <w:szCs w:val="20"/>
              </w:rPr>
              <w:t>Pregunta 55</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_Toc46201472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86</w:t>
            </w:r>
            <w:r w:rsidR="009C1BEA" w:rsidRPr="00F82F0E">
              <w:rPr>
                <w:rFonts w:ascii="Arial" w:hAnsi="Arial" w:cs="Arial"/>
                <w:noProof/>
                <w:webHidden/>
                <w:sz w:val="20"/>
                <w:szCs w:val="20"/>
              </w:rPr>
              <w:fldChar w:fldCharType="end"/>
            </w:r>
          </w:hyperlink>
        </w:p>
        <w:p w14:paraId="23D78221"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73" w:history="1">
            <w:r w:rsidR="009C1BEA" w:rsidRPr="00F82F0E">
              <w:rPr>
                <w:rStyle w:val="Hipervnculo"/>
                <w:rFonts w:ascii="Arial" w:hAnsi="Arial" w:cs="Arial"/>
                <w:noProof/>
                <w:sz w:val="20"/>
                <w:szCs w:val="20"/>
              </w:rPr>
              <w:t>Vinculación prolongada con un cliente de un encargo de aseguramiento</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_Toc46201473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86</w:t>
            </w:r>
            <w:r w:rsidR="009C1BEA" w:rsidRPr="00F82F0E">
              <w:rPr>
                <w:rFonts w:ascii="Arial" w:hAnsi="Arial" w:cs="Arial"/>
                <w:noProof/>
                <w:webHidden/>
                <w:sz w:val="20"/>
                <w:szCs w:val="20"/>
              </w:rPr>
              <w:fldChar w:fldCharType="end"/>
            </w:r>
          </w:hyperlink>
        </w:p>
        <w:p w14:paraId="1DA80229"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74" w:history="1">
            <w:r w:rsidR="009C1BEA" w:rsidRPr="00F82F0E">
              <w:rPr>
                <w:rStyle w:val="Hipervnculo"/>
                <w:rFonts w:ascii="Arial" w:hAnsi="Arial" w:cs="Arial"/>
                <w:noProof/>
                <w:sz w:val="20"/>
                <w:szCs w:val="20"/>
              </w:rPr>
              <w:t>Pregunta 56</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_Toc46201474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86</w:t>
            </w:r>
            <w:r w:rsidR="009C1BEA" w:rsidRPr="00F82F0E">
              <w:rPr>
                <w:rFonts w:ascii="Arial" w:hAnsi="Arial" w:cs="Arial"/>
                <w:noProof/>
                <w:webHidden/>
                <w:sz w:val="20"/>
                <w:szCs w:val="20"/>
              </w:rPr>
              <w:fldChar w:fldCharType="end"/>
            </w:r>
          </w:hyperlink>
        </w:p>
        <w:p w14:paraId="5167A507"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75" w:history="1">
            <w:r w:rsidR="009C1BEA" w:rsidRPr="00F82F0E">
              <w:rPr>
                <w:rStyle w:val="Hipervnculo"/>
                <w:rFonts w:ascii="Arial" w:hAnsi="Arial" w:cs="Arial"/>
                <w:noProof/>
                <w:sz w:val="20"/>
                <w:szCs w:val="20"/>
              </w:rPr>
              <w:t>Prestación de servicios que no son de aseguramiento a clientes de encargos de aseguramiento distintos de los encargos de auditoría y de revisión</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_Toc46201475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87</w:t>
            </w:r>
            <w:r w:rsidR="009C1BEA" w:rsidRPr="00F82F0E">
              <w:rPr>
                <w:rFonts w:ascii="Arial" w:hAnsi="Arial" w:cs="Arial"/>
                <w:noProof/>
                <w:webHidden/>
                <w:sz w:val="20"/>
                <w:szCs w:val="20"/>
              </w:rPr>
              <w:fldChar w:fldCharType="end"/>
            </w:r>
          </w:hyperlink>
        </w:p>
        <w:p w14:paraId="1032D7FC"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76" w:history="1">
            <w:r w:rsidR="009C1BEA" w:rsidRPr="00F82F0E">
              <w:rPr>
                <w:rStyle w:val="Hipervnculo"/>
                <w:rFonts w:ascii="Arial" w:hAnsi="Arial" w:cs="Arial"/>
                <w:noProof/>
                <w:sz w:val="20"/>
                <w:szCs w:val="20"/>
              </w:rPr>
              <w:t>Pregunta 57</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_Toc46201476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87</w:t>
            </w:r>
            <w:r w:rsidR="009C1BEA" w:rsidRPr="00F82F0E">
              <w:rPr>
                <w:rFonts w:ascii="Arial" w:hAnsi="Arial" w:cs="Arial"/>
                <w:noProof/>
                <w:webHidden/>
                <w:sz w:val="20"/>
                <w:szCs w:val="20"/>
              </w:rPr>
              <w:fldChar w:fldCharType="end"/>
            </w:r>
          </w:hyperlink>
        </w:p>
        <w:p w14:paraId="09949B3E"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77" w:history="1">
            <w:r w:rsidR="009C1BEA" w:rsidRPr="00F82F0E">
              <w:rPr>
                <w:rStyle w:val="Hipervnculo"/>
                <w:rFonts w:ascii="Arial" w:hAnsi="Arial" w:cs="Arial"/>
                <w:noProof/>
                <w:sz w:val="20"/>
                <w:szCs w:val="20"/>
              </w:rPr>
              <w:t>Informes que contienen una restricción para su utilización y distribución</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_Toc46201477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87</w:t>
            </w:r>
            <w:r w:rsidR="009C1BEA" w:rsidRPr="00F82F0E">
              <w:rPr>
                <w:rFonts w:ascii="Arial" w:hAnsi="Arial" w:cs="Arial"/>
                <w:noProof/>
                <w:webHidden/>
                <w:sz w:val="20"/>
                <w:szCs w:val="20"/>
              </w:rPr>
              <w:fldChar w:fldCharType="end"/>
            </w:r>
          </w:hyperlink>
        </w:p>
        <w:p w14:paraId="251451F2" w14:textId="77777777" w:rsidR="009C1BEA" w:rsidRPr="00F82F0E" w:rsidRDefault="004B45F3">
          <w:pPr>
            <w:pStyle w:val="TDC2"/>
            <w:tabs>
              <w:tab w:val="right" w:leader="dot" w:pos="8828"/>
            </w:tabs>
            <w:rPr>
              <w:rFonts w:ascii="Arial" w:eastAsiaTheme="minorEastAsia" w:hAnsi="Arial" w:cs="Arial"/>
              <w:noProof/>
              <w:sz w:val="20"/>
              <w:szCs w:val="20"/>
              <w:lang w:eastAsia="es-CO"/>
            </w:rPr>
          </w:pPr>
          <w:hyperlink w:anchor="_Toc46201478" w:history="1">
            <w:r w:rsidR="009C1BEA" w:rsidRPr="00F82F0E">
              <w:rPr>
                <w:rStyle w:val="Hipervnculo"/>
                <w:rFonts w:ascii="Arial" w:hAnsi="Arial" w:cs="Arial"/>
                <w:noProof/>
                <w:sz w:val="20"/>
                <w:szCs w:val="20"/>
              </w:rPr>
              <w:t>Pregunta 58</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_Toc46201478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88</w:t>
            </w:r>
            <w:r w:rsidR="009C1BEA" w:rsidRPr="00F82F0E">
              <w:rPr>
                <w:rFonts w:ascii="Arial" w:hAnsi="Arial" w:cs="Arial"/>
                <w:noProof/>
                <w:webHidden/>
                <w:sz w:val="20"/>
                <w:szCs w:val="20"/>
              </w:rPr>
              <w:fldChar w:fldCharType="end"/>
            </w:r>
          </w:hyperlink>
        </w:p>
        <w:p w14:paraId="17988224"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79" w:history="1">
            <w:r w:rsidR="009C1BEA" w:rsidRPr="00F82F0E">
              <w:rPr>
                <w:rStyle w:val="Hipervnculo"/>
                <w:rFonts w:ascii="Arial" w:hAnsi="Arial" w:cs="Arial"/>
                <w:noProof/>
                <w:sz w:val="20"/>
                <w:szCs w:val="20"/>
              </w:rPr>
              <w:t>Anexo 1: Ficheros oficiales del código de ética del  IESBA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_Toc46201479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89</w:t>
            </w:r>
            <w:r w:rsidR="009C1BEA" w:rsidRPr="00F82F0E">
              <w:rPr>
                <w:rFonts w:ascii="Arial" w:hAnsi="Arial" w:cs="Arial"/>
                <w:noProof/>
                <w:webHidden/>
                <w:sz w:val="20"/>
                <w:szCs w:val="20"/>
              </w:rPr>
              <w:fldChar w:fldCharType="end"/>
            </w:r>
          </w:hyperlink>
        </w:p>
        <w:p w14:paraId="50C54EA8"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80" w:history="1">
            <w:r w:rsidR="009C1BEA" w:rsidRPr="00F82F0E">
              <w:rPr>
                <w:rStyle w:val="Hipervnculo"/>
                <w:rFonts w:ascii="Arial" w:hAnsi="Arial" w:cs="Arial"/>
                <w:noProof/>
                <w:sz w:val="20"/>
                <w:szCs w:val="20"/>
              </w:rPr>
              <w:t>Anexo 2: Compilación de los ficheros oficiales del código  de ética del IESBA</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_Toc46201480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89</w:t>
            </w:r>
            <w:r w:rsidR="009C1BEA" w:rsidRPr="00F82F0E">
              <w:rPr>
                <w:rFonts w:ascii="Arial" w:hAnsi="Arial" w:cs="Arial"/>
                <w:noProof/>
                <w:webHidden/>
                <w:sz w:val="20"/>
                <w:szCs w:val="20"/>
              </w:rPr>
              <w:fldChar w:fldCharType="end"/>
            </w:r>
          </w:hyperlink>
        </w:p>
        <w:p w14:paraId="3C6769FC"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81" w:history="1">
            <w:r w:rsidR="009C1BEA" w:rsidRPr="00F82F0E">
              <w:rPr>
                <w:rStyle w:val="Hipervnculo"/>
                <w:rFonts w:ascii="Arial" w:hAnsi="Arial" w:cs="Arial"/>
                <w:noProof/>
                <w:sz w:val="20"/>
                <w:szCs w:val="20"/>
              </w:rPr>
              <w:t>Anexo 3: Extracto del código de ética del IESBA 2014 – D.R.2270 de 2019</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_Toc46201481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89</w:t>
            </w:r>
            <w:r w:rsidR="009C1BEA" w:rsidRPr="00F82F0E">
              <w:rPr>
                <w:rFonts w:ascii="Arial" w:hAnsi="Arial" w:cs="Arial"/>
                <w:noProof/>
                <w:webHidden/>
                <w:sz w:val="20"/>
                <w:szCs w:val="20"/>
              </w:rPr>
              <w:fldChar w:fldCharType="end"/>
            </w:r>
          </w:hyperlink>
        </w:p>
        <w:p w14:paraId="6659B20D" w14:textId="77777777" w:rsidR="009C1BEA" w:rsidRPr="00F82F0E" w:rsidRDefault="004B45F3">
          <w:pPr>
            <w:pStyle w:val="TDC1"/>
            <w:tabs>
              <w:tab w:val="right" w:leader="dot" w:pos="8828"/>
            </w:tabs>
            <w:rPr>
              <w:rFonts w:ascii="Arial" w:eastAsiaTheme="minorEastAsia" w:hAnsi="Arial" w:cs="Arial"/>
              <w:noProof/>
              <w:sz w:val="20"/>
              <w:szCs w:val="20"/>
              <w:lang w:eastAsia="es-CO"/>
            </w:rPr>
          </w:pPr>
          <w:hyperlink w:anchor="_Toc46201482" w:history="1">
            <w:r w:rsidR="009C1BEA" w:rsidRPr="00F82F0E">
              <w:rPr>
                <w:rStyle w:val="Hipervnculo"/>
                <w:rFonts w:ascii="Arial" w:hAnsi="Arial" w:cs="Arial"/>
                <w:noProof/>
                <w:sz w:val="20"/>
                <w:szCs w:val="20"/>
              </w:rPr>
              <w:t>Anexo 4: Tabla de concordancias - Código de ética del IESBA 2014 Vs 2016-2018</w:t>
            </w:r>
            <w:r w:rsidR="009C1BEA" w:rsidRPr="00F82F0E">
              <w:rPr>
                <w:rFonts w:ascii="Arial" w:hAnsi="Arial" w:cs="Arial"/>
                <w:noProof/>
                <w:webHidden/>
                <w:sz w:val="20"/>
                <w:szCs w:val="20"/>
              </w:rPr>
              <w:tab/>
            </w:r>
            <w:r w:rsidR="009C1BEA" w:rsidRPr="00F82F0E">
              <w:rPr>
                <w:rFonts w:ascii="Arial" w:hAnsi="Arial" w:cs="Arial"/>
                <w:noProof/>
                <w:webHidden/>
                <w:sz w:val="20"/>
                <w:szCs w:val="20"/>
              </w:rPr>
              <w:fldChar w:fldCharType="begin"/>
            </w:r>
            <w:r w:rsidR="009C1BEA" w:rsidRPr="00F82F0E">
              <w:rPr>
                <w:rFonts w:ascii="Arial" w:hAnsi="Arial" w:cs="Arial"/>
                <w:noProof/>
                <w:webHidden/>
                <w:sz w:val="20"/>
                <w:szCs w:val="20"/>
              </w:rPr>
              <w:instrText xml:space="preserve"> PAGEREF _Toc46201482 \h </w:instrText>
            </w:r>
            <w:r w:rsidR="009C1BEA" w:rsidRPr="00F82F0E">
              <w:rPr>
                <w:rFonts w:ascii="Arial" w:hAnsi="Arial" w:cs="Arial"/>
                <w:noProof/>
                <w:webHidden/>
                <w:sz w:val="20"/>
                <w:szCs w:val="20"/>
              </w:rPr>
            </w:r>
            <w:r w:rsidR="009C1BEA" w:rsidRPr="00F82F0E">
              <w:rPr>
                <w:rFonts w:ascii="Arial" w:hAnsi="Arial" w:cs="Arial"/>
                <w:noProof/>
                <w:webHidden/>
                <w:sz w:val="20"/>
                <w:szCs w:val="20"/>
              </w:rPr>
              <w:fldChar w:fldCharType="separate"/>
            </w:r>
            <w:r w:rsidR="00785CCB">
              <w:rPr>
                <w:rFonts w:ascii="Arial" w:hAnsi="Arial" w:cs="Arial"/>
                <w:noProof/>
                <w:webHidden/>
                <w:sz w:val="20"/>
                <w:szCs w:val="20"/>
              </w:rPr>
              <w:t>89</w:t>
            </w:r>
            <w:r w:rsidR="009C1BEA" w:rsidRPr="00F82F0E">
              <w:rPr>
                <w:rFonts w:ascii="Arial" w:hAnsi="Arial" w:cs="Arial"/>
                <w:noProof/>
                <w:webHidden/>
                <w:sz w:val="20"/>
                <w:szCs w:val="20"/>
              </w:rPr>
              <w:fldChar w:fldCharType="end"/>
            </w:r>
          </w:hyperlink>
        </w:p>
        <w:p w14:paraId="3028AF5D" w14:textId="4639BAFC" w:rsidR="00CD08AD" w:rsidRPr="00CA49EB" w:rsidRDefault="00CD08AD" w:rsidP="009E3E61">
          <w:pPr>
            <w:spacing w:after="0" w:line="240" w:lineRule="auto"/>
            <w:rPr>
              <w:rFonts w:ascii="Arial" w:hAnsi="Arial" w:cs="Arial"/>
            </w:rPr>
          </w:pPr>
          <w:r w:rsidRPr="00F82F0E">
            <w:rPr>
              <w:rFonts w:ascii="Arial" w:hAnsi="Arial" w:cs="Arial"/>
              <w:b/>
              <w:bCs/>
              <w:sz w:val="20"/>
              <w:szCs w:val="20"/>
              <w:lang w:val="es-ES"/>
            </w:rPr>
            <w:fldChar w:fldCharType="end"/>
          </w:r>
        </w:p>
      </w:sdtContent>
    </w:sdt>
    <w:p w14:paraId="4C5C78E5" w14:textId="77777777" w:rsidR="0005544D" w:rsidRPr="00CA49EB" w:rsidRDefault="0005544D" w:rsidP="009E3E61">
      <w:pPr>
        <w:spacing w:after="0" w:line="240" w:lineRule="auto"/>
        <w:rPr>
          <w:rFonts w:ascii="Arial" w:hAnsi="Arial" w:cs="Arial"/>
          <w:b/>
          <w:color w:val="0070C0"/>
        </w:rPr>
      </w:pPr>
      <w:r w:rsidRPr="00CA49EB">
        <w:rPr>
          <w:rFonts w:ascii="Arial" w:hAnsi="Arial" w:cs="Arial"/>
        </w:rPr>
        <w:br w:type="page"/>
      </w:r>
    </w:p>
    <w:p w14:paraId="630C6314" w14:textId="572A3B45" w:rsidR="00327174" w:rsidRPr="00CA49EB" w:rsidRDefault="009E3E61" w:rsidP="009E3E61">
      <w:pPr>
        <w:pStyle w:val="Ttulo1"/>
        <w:numPr>
          <w:ilvl w:val="0"/>
          <w:numId w:val="80"/>
        </w:numPr>
      </w:pPr>
      <w:bookmarkStart w:id="1" w:name="_Toc46201324"/>
      <w:r w:rsidRPr="00CA49EB">
        <w:lastRenderedPageBreak/>
        <w:t>INTRODUCCIÓN</w:t>
      </w:r>
      <w:bookmarkEnd w:id="1"/>
    </w:p>
    <w:p w14:paraId="6D41F33E" w14:textId="77777777" w:rsidR="00327174" w:rsidRPr="00CA49EB" w:rsidRDefault="00327174" w:rsidP="009E3E61">
      <w:pPr>
        <w:tabs>
          <w:tab w:val="left" w:pos="1104"/>
        </w:tabs>
        <w:spacing w:after="0" w:line="240" w:lineRule="auto"/>
        <w:jc w:val="both"/>
        <w:rPr>
          <w:rFonts w:ascii="Arial" w:hAnsi="Arial" w:cs="Arial"/>
          <w:b/>
          <w:color w:val="000000" w:themeColor="text1"/>
        </w:rPr>
      </w:pPr>
    </w:p>
    <w:p w14:paraId="092E9889" w14:textId="51E337DD" w:rsidR="003451FA" w:rsidRPr="00CA49EB" w:rsidRDefault="005D15C3" w:rsidP="009E3E61">
      <w:pPr>
        <w:pStyle w:val="Prrafodelista"/>
        <w:numPr>
          <w:ilvl w:val="0"/>
          <w:numId w:val="1"/>
        </w:numPr>
        <w:spacing w:after="0" w:line="240" w:lineRule="auto"/>
        <w:jc w:val="both"/>
        <w:rPr>
          <w:sz w:val="20"/>
          <w:szCs w:val="20"/>
        </w:rPr>
      </w:pPr>
      <w:r w:rsidRPr="00CA49EB">
        <w:rPr>
          <w:sz w:val="20"/>
          <w:szCs w:val="20"/>
        </w:rPr>
        <w:t xml:space="preserve">Mediante </w:t>
      </w:r>
      <w:r w:rsidR="00523065" w:rsidRPr="00CA49EB">
        <w:rPr>
          <w:sz w:val="20"/>
          <w:szCs w:val="20"/>
        </w:rPr>
        <w:t>Ley 43 de 1990 “</w:t>
      </w:r>
      <w:r w:rsidR="00523065" w:rsidRPr="00CA49EB">
        <w:rPr>
          <w:i/>
          <w:iCs/>
          <w:sz w:val="20"/>
          <w:szCs w:val="20"/>
        </w:rPr>
        <w:t>por la cual se adiciona la Ley 145 de 1960, reglamentaria de la profesión de Contador Público y se dictan otras disposiciones</w:t>
      </w:r>
      <w:r w:rsidR="00523065" w:rsidRPr="00CA49EB">
        <w:rPr>
          <w:sz w:val="20"/>
          <w:szCs w:val="20"/>
        </w:rPr>
        <w:t xml:space="preserve">” </w:t>
      </w:r>
      <w:r w:rsidR="00205DCD" w:rsidRPr="00CA49EB">
        <w:rPr>
          <w:sz w:val="20"/>
          <w:szCs w:val="20"/>
        </w:rPr>
        <w:t xml:space="preserve">se incorporó en nuestra legislación el Código de Ética Profesional a través del Capítulo IV artículos 35 al </w:t>
      </w:r>
      <w:r w:rsidR="00663DD2" w:rsidRPr="00CA49EB">
        <w:rPr>
          <w:sz w:val="20"/>
          <w:szCs w:val="20"/>
        </w:rPr>
        <w:t>71</w:t>
      </w:r>
      <w:r w:rsidR="00523065" w:rsidRPr="00CA49EB">
        <w:rPr>
          <w:sz w:val="20"/>
          <w:szCs w:val="20"/>
        </w:rPr>
        <w:t>.</w:t>
      </w:r>
      <w:r w:rsidR="00A40478" w:rsidRPr="00CA49EB">
        <w:rPr>
          <w:sz w:val="20"/>
          <w:szCs w:val="20"/>
        </w:rPr>
        <w:t xml:space="preserve"> En dicha legislación se establecieron diez (10) principios básicos de ética profesional: Integridad, Objetividad, Independencia, Responsabilidad, Confidencialidad, Observaciones de las </w:t>
      </w:r>
      <w:r w:rsidR="001B46E8" w:rsidRPr="00CA49EB">
        <w:rPr>
          <w:sz w:val="20"/>
          <w:szCs w:val="20"/>
        </w:rPr>
        <w:t>D</w:t>
      </w:r>
      <w:r w:rsidR="00A40478" w:rsidRPr="00CA49EB">
        <w:rPr>
          <w:sz w:val="20"/>
          <w:szCs w:val="20"/>
        </w:rPr>
        <w:t xml:space="preserve">isposiciones </w:t>
      </w:r>
      <w:r w:rsidR="001B46E8" w:rsidRPr="00CA49EB">
        <w:rPr>
          <w:sz w:val="20"/>
          <w:szCs w:val="20"/>
        </w:rPr>
        <w:t>N</w:t>
      </w:r>
      <w:r w:rsidR="00A40478" w:rsidRPr="00CA49EB">
        <w:rPr>
          <w:sz w:val="20"/>
          <w:szCs w:val="20"/>
        </w:rPr>
        <w:t xml:space="preserve">ormativas, Competencia y </w:t>
      </w:r>
      <w:r w:rsidR="001B46E8" w:rsidRPr="00CA49EB">
        <w:rPr>
          <w:sz w:val="20"/>
          <w:szCs w:val="20"/>
        </w:rPr>
        <w:t>A</w:t>
      </w:r>
      <w:r w:rsidR="00A40478" w:rsidRPr="00CA49EB">
        <w:rPr>
          <w:sz w:val="20"/>
          <w:szCs w:val="20"/>
        </w:rPr>
        <w:t xml:space="preserve">ctualización </w:t>
      </w:r>
      <w:r w:rsidR="001B46E8" w:rsidRPr="00CA49EB">
        <w:rPr>
          <w:sz w:val="20"/>
          <w:szCs w:val="20"/>
        </w:rPr>
        <w:t>P</w:t>
      </w:r>
      <w:r w:rsidR="00A40478" w:rsidRPr="00CA49EB">
        <w:rPr>
          <w:sz w:val="20"/>
          <w:szCs w:val="20"/>
        </w:rPr>
        <w:t xml:space="preserve">rofesional, Difusión y </w:t>
      </w:r>
      <w:r w:rsidR="001B46E8" w:rsidRPr="00CA49EB">
        <w:rPr>
          <w:sz w:val="20"/>
          <w:szCs w:val="20"/>
        </w:rPr>
        <w:t>C</w:t>
      </w:r>
      <w:r w:rsidR="00A40478" w:rsidRPr="00CA49EB">
        <w:rPr>
          <w:sz w:val="20"/>
          <w:szCs w:val="20"/>
        </w:rPr>
        <w:t xml:space="preserve">olaboración, Respeto entre </w:t>
      </w:r>
      <w:r w:rsidR="001B46E8" w:rsidRPr="00CA49EB">
        <w:rPr>
          <w:sz w:val="20"/>
          <w:szCs w:val="20"/>
        </w:rPr>
        <w:t>C</w:t>
      </w:r>
      <w:r w:rsidR="00A40478" w:rsidRPr="00CA49EB">
        <w:rPr>
          <w:sz w:val="20"/>
          <w:szCs w:val="20"/>
        </w:rPr>
        <w:t xml:space="preserve">olegas, y Conducta </w:t>
      </w:r>
      <w:r w:rsidR="001B46E8" w:rsidRPr="00CA49EB">
        <w:rPr>
          <w:sz w:val="20"/>
          <w:szCs w:val="20"/>
        </w:rPr>
        <w:t>É</w:t>
      </w:r>
      <w:r w:rsidR="00A40478" w:rsidRPr="00CA49EB">
        <w:rPr>
          <w:sz w:val="20"/>
          <w:szCs w:val="20"/>
        </w:rPr>
        <w:t>tica.</w:t>
      </w:r>
    </w:p>
    <w:p w14:paraId="6BBA79BC" w14:textId="77777777" w:rsidR="00CD4D73" w:rsidRPr="00CA49EB" w:rsidRDefault="00CD4D73" w:rsidP="009E3E61">
      <w:pPr>
        <w:pStyle w:val="Prrafodelista"/>
        <w:spacing w:after="0" w:line="240" w:lineRule="auto"/>
        <w:ind w:left="360"/>
        <w:jc w:val="both"/>
        <w:rPr>
          <w:sz w:val="20"/>
          <w:szCs w:val="20"/>
        </w:rPr>
      </w:pPr>
    </w:p>
    <w:p w14:paraId="49D2FF8B" w14:textId="45227DBA" w:rsidR="00CD4D73" w:rsidRPr="00CA49EB" w:rsidRDefault="00BD04FF" w:rsidP="009E3E61">
      <w:pPr>
        <w:pStyle w:val="Prrafodelista"/>
        <w:numPr>
          <w:ilvl w:val="0"/>
          <w:numId w:val="1"/>
        </w:numPr>
        <w:spacing w:after="0" w:line="240" w:lineRule="auto"/>
        <w:jc w:val="both"/>
        <w:rPr>
          <w:sz w:val="20"/>
          <w:szCs w:val="20"/>
        </w:rPr>
      </w:pPr>
      <w:r w:rsidRPr="00CA49EB">
        <w:rPr>
          <w:sz w:val="20"/>
          <w:szCs w:val="20"/>
        </w:rPr>
        <w:t xml:space="preserve">La Ley 1314 de 2009 estableció a través del </w:t>
      </w:r>
      <w:r w:rsidR="00561690" w:rsidRPr="00CA49EB">
        <w:rPr>
          <w:sz w:val="20"/>
          <w:szCs w:val="20"/>
        </w:rPr>
        <w:t>artículo quinto</w:t>
      </w:r>
      <w:r w:rsidR="00685C85" w:rsidRPr="00CA49EB">
        <w:rPr>
          <w:sz w:val="20"/>
          <w:szCs w:val="20"/>
        </w:rPr>
        <w:t>,</w:t>
      </w:r>
      <w:r w:rsidR="00561690" w:rsidRPr="00CA49EB">
        <w:rPr>
          <w:sz w:val="20"/>
          <w:szCs w:val="20"/>
        </w:rPr>
        <w:t xml:space="preserve"> que las normas de aseguramiento de información </w:t>
      </w:r>
      <w:r w:rsidR="00685C85" w:rsidRPr="00CA49EB">
        <w:rPr>
          <w:sz w:val="20"/>
          <w:szCs w:val="20"/>
        </w:rPr>
        <w:t>“</w:t>
      </w:r>
      <w:r w:rsidR="00685C85" w:rsidRPr="00CA49EB">
        <w:rPr>
          <w:i/>
          <w:iCs/>
          <w:sz w:val="20"/>
          <w:szCs w:val="20"/>
        </w:rPr>
        <w:t xml:space="preserve">el sistema compuesto por principios, conceptos, técnicas, interpretaciones y guías, que regulan las calidades personales, el comportamiento, la ejecución del trabajo y los informes de un trabajo de aseguramiento de información. </w:t>
      </w:r>
      <w:r w:rsidR="00685C85" w:rsidRPr="00CA49EB">
        <w:rPr>
          <w:b/>
          <w:bCs/>
          <w:i/>
          <w:iCs/>
          <w:sz w:val="20"/>
          <w:szCs w:val="20"/>
        </w:rPr>
        <w:t>Tales normas se componen de normas éticas</w:t>
      </w:r>
      <w:r w:rsidR="00685C85" w:rsidRPr="00CA49EB">
        <w:rPr>
          <w:i/>
          <w:iCs/>
          <w:sz w:val="20"/>
          <w:szCs w:val="20"/>
        </w:rPr>
        <w:t>, normas de control de calidad de los trabajos, normas de auditoría de información financiera histórica, normas de revisión de información financiera histórica y normas de aseguramiento de información distinta de la anterior</w:t>
      </w:r>
      <w:r w:rsidR="00685C85" w:rsidRPr="00CA49EB">
        <w:rPr>
          <w:sz w:val="20"/>
          <w:szCs w:val="20"/>
        </w:rPr>
        <w:t>”.</w:t>
      </w:r>
    </w:p>
    <w:p w14:paraId="06DA5AE3" w14:textId="77777777" w:rsidR="002D4DF0" w:rsidRPr="00CA49EB" w:rsidRDefault="002D4DF0" w:rsidP="009E3E61">
      <w:pPr>
        <w:pStyle w:val="Prrafodelista"/>
        <w:spacing w:after="0" w:line="240" w:lineRule="auto"/>
        <w:rPr>
          <w:sz w:val="20"/>
          <w:szCs w:val="20"/>
        </w:rPr>
      </w:pPr>
    </w:p>
    <w:p w14:paraId="0B814949" w14:textId="77777777" w:rsidR="009E53CB" w:rsidRPr="009E53CB" w:rsidRDefault="009E53CB" w:rsidP="009E53CB">
      <w:pPr>
        <w:pStyle w:val="Prrafodelista"/>
        <w:numPr>
          <w:ilvl w:val="0"/>
          <w:numId w:val="1"/>
        </w:numPr>
        <w:spacing w:after="0" w:line="240" w:lineRule="auto"/>
        <w:jc w:val="both"/>
        <w:rPr>
          <w:sz w:val="20"/>
          <w:szCs w:val="20"/>
        </w:rPr>
      </w:pPr>
      <w:r w:rsidRPr="009E53CB">
        <w:rPr>
          <w:sz w:val="20"/>
          <w:szCs w:val="20"/>
        </w:rPr>
        <w:t>El Decreto 302 de 2015, compilado en el DUR 2420 de 2015, estableció para todos contadores públicos la obligación de aplicar en su trabajo, a partir del 1 de enero de 2016, los requerimientos de ética y de independencia de los contadores profesionales emitidos por la Junta de Estándares Internacionales de Ética “IESBA”</w:t>
      </w:r>
      <w:r w:rsidRPr="00C57BA8">
        <w:rPr>
          <w:rStyle w:val="Refdenotaalpie"/>
          <w:sz w:val="20"/>
          <w:szCs w:val="20"/>
        </w:rPr>
        <w:footnoteReference w:id="1"/>
      </w:r>
      <w:r w:rsidRPr="009E53CB">
        <w:rPr>
          <w:sz w:val="20"/>
          <w:szCs w:val="20"/>
        </w:rPr>
        <w:t>, este código representa una base fundamental para la aplicación de las normas de aseguramiento emitidas en Colombia en desarrollo de la Ley 1314 de 2009. Posteriormente, el código fue modificado por el Decreto 2132 de 2016, incorporando en nuestro ordenamiento legal la traducción oficial en español del año 2014.</w:t>
      </w:r>
    </w:p>
    <w:p w14:paraId="2B7DDC99" w14:textId="77777777" w:rsidR="00EB32CF" w:rsidRPr="00CA49EB" w:rsidRDefault="00EB32CF" w:rsidP="009E3E61">
      <w:pPr>
        <w:pStyle w:val="Prrafodelista"/>
        <w:spacing w:after="0" w:line="240" w:lineRule="auto"/>
        <w:rPr>
          <w:sz w:val="20"/>
          <w:szCs w:val="20"/>
        </w:rPr>
      </w:pPr>
    </w:p>
    <w:p w14:paraId="3CF559AB" w14:textId="500F1B31" w:rsidR="00EB32CF" w:rsidRPr="00CA49EB" w:rsidRDefault="00EB32CF" w:rsidP="009E3E61">
      <w:pPr>
        <w:pStyle w:val="Prrafodelista"/>
        <w:numPr>
          <w:ilvl w:val="0"/>
          <w:numId w:val="1"/>
        </w:numPr>
        <w:spacing w:after="0" w:line="240" w:lineRule="auto"/>
        <w:jc w:val="both"/>
        <w:rPr>
          <w:sz w:val="20"/>
          <w:szCs w:val="20"/>
        </w:rPr>
      </w:pPr>
      <w:r w:rsidRPr="00CA49EB">
        <w:rPr>
          <w:sz w:val="20"/>
          <w:szCs w:val="20"/>
        </w:rPr>
        <w:t>El IESBA</w:t>
      </w:r>
      <w:r w:rsidRPr="00CA49EB">
        <w:rPr>
          <w:rStyle w:val="Refdenotaalpie"/>
          <w:sz w:val="20"/>
          <w:szCs w:val="20"/>
        </w:rPr>
        <w:footnoteReference w:id="2"/>
      </w:r>
      <w:r w:rsidRPr="00CA49EB">
        <w:rPr>
          <w:sz w:val="20"/>
          <w:szCs w:val="20"/>
        </w:rPr>
        <w:t>, una de la Juntas Internacionales independientes para el establecimiento de los estándares de la Federación Internacional de Contadores “IFAC”, tiene como fin  establecer normas de ética internacional de alta calidad para contadores profesionales, incluidos los requisitos de independencia del auditor.</w:t>
      </w:r>
    </w:p>
    <w:p w14:paraId="7EE9362D" w14:textId="77777777" w:rsidR="00854C87" w:rsidRPr="00CA49EB" w:rsidRDefault="00854C87" w:rsidP="009E3E61">
      <w:pPr>
        <w:pStyle w:val="Prrafodelista"/>
        <w:spacing w:after="0" w:line="240" w:lineRule="auto"/>
        <w:rPr>
          <w:sz w:val="20"/>
          <w:szCs w:val="20"/>
        </w:rPr>
      </w:pPr>
    </w:p>
    <w:p w14:paraId="1CEDBF21" w14:textId="38687AE6" w:rsidR="003C43B2" w:rsidRPr="00CA49EB" w:rsidRDefault="003C43B2" w:rsidP="009E3E61">
      <w:pPr>
        <w:pStyle w:val="Prrafodelista"/>
        <w:numPr>
          <w:ilvl w:val="0"/>
          <w:numId w:val="1"/>
        </w:numPr>
        <w:spacing w:after="0" w:line="240" w:lineRule="auto"/>
        <w:jc w:val="both"/>
        <w:rPr>
          <w:sz w:val="20"/>
          <w:szCs w:val="20"/>
        </w:rPr>
      </w:pPr>
      <w:r w:rsidRPr="00CA49EB">
        <w:rPr>
          <w:sz w:val="20"/>
          <w:szCs w:val="20"/>
        </w:rPr>
        <w:t>En el año 2019, mediante el Decreto 2270, se actualizaron las normas de auditoría y revisión de información financiera histórica y las otras normas de aseguramiento, compilando en el anexo 4 de este Decreto el conjunto de normas de aseguramiento aplicadas en Colombia, dicha compilación</w:t>
      </w:r>
      <w:r w:rsidR="00EB32CF" w:rsidRPr="00CA49EB">
        <w:rPr>
          <w:sz w:val="20"/>
          <w:szCs w:val="20"/>
        </w:rPr>
        <w:t xml:space="preserve">, </w:t>
      </w:r>
      <w:r w:rsidR="00404E64">
        <w:rPr>
          <w:sz w:val="20"/>
          <w:szCs w:val="20"/>
        </w:rPr>
        <w:t>que no incluyó la actualización d</w:t>
      </w:r>
      <w:r w:rsidR="00EB32CF" w:rsidRPr="00CA49EB">
        <w:rPr>
          <w:sz w:val="20"/>
          <w:szCs w:val="20"/>
        </w:rPr>
        <w:t xml:space="preserve">el código de  ética, </w:t>
      </w:r>
      <w:r w:rsidRPr="00CA49EB">
        <w:rPr>
          <w:sz w:val="20"/>
          <w:szCs w:val="20"/>
        </w:rPr>
        <w:t xml:space="preserve">incluye </w:t>
      </w:r>
      <w:r w:rsidR="00EB32CF" w:rsidRPr="00CA49EB">
        <w:rPr>
          <w:sz w:val="20"/>
          <w:szCs w:val="20"/>
        </w:rPr>
        <w:t>661</w:t>
      </w:r>
      <w:r w:rsidRPr="00CA49EB">
        <w:rPr>
          <w:sz w:val="20"/>
          <w:szCs w:val="20"/>
        </w:rPr>
        <w:t xml:space="preserve"> referencias </w:t>
      </w:r>
      <w:r w:rsidR="00404E64">
        <w:rPr>
          <w:sz w:val="20"/>
          <w:szCs w:val="20"/>
        </w:rPr>
        <w:t xml:space="preserve">a los principios </w:t>
      </w:r>
      <w:r w:rsidR="00EB32CF" w:rsidRPr="00CA49EB">
        <w:rPr>
          <w:sz w:val="20"/>
          <w:szCs w:val="20"/>
        </w:rPr>
        <w:t>de ética, y 235 a</w:t>
      </w:r>
      <w:r w:rsidR="00404E64">
        <w:rPr>
          <w:sz w:val="20"/>
          <w:szCs w:val="20"/>
        </w:rPr>
        <w:t xml:space="preserve"> las normas de </w:t>
      </w:r>
      <w:r w:rsidR="00EB32CF" w:rsidRPr="00CA49EB">
        <w:rPr>
          <w:sz w:val="20"/>
          <w:szCs w:val="20"/>
        </w:rPr>
        <w:t>independencia</w:t>
      </w:r>
      <w:r w:rsidRPr="00CA49EB">
        <w:rPr>
          <w:sz w:val="20"/>
          <w:szCs w:val="20"/>
        </w:rPr>
        <w:t xml:space="preserve">, </w:t>
      </w:r>
      <w:r w:rsidR="00EB32CF" w:rsidRPr="00CA49EB">
        <w:rPr>
          <w:sz w:val="20"/>
          <w:szCs w:val="20"/>
        </w:rPr>
        <w:t xml:space="preserve">principios y normas que deben </w:t>
      </w:r>
      <w:r w:rsidRPr="00CA49EB">
        <w:rPr>
          <w:sz w:val="20"/>
          <w:szCs w:val="20"/>
        </w:rPr>
        <w:t>ser aplicado</w:t>
      </w:r>
      <w:r w:rsidR="00EB32CF" w:rsidRPr="00CA49EB">
        <w:rPr>
          <w:sz w:val="20"/>
          <w:szCs w:val="20"/>
        </w:rPr>
        <w:t>s</w:t>
      </w:r>
      <w:r w:rsidRPr="00CA49EB">
        <w:rPr>
          <w:sz w:val="20"/>
          <w:szCs w:val="20"/>
        </w:rPr>
        <w:t xml:space="preserve"> por todos los contadores en Colombia en </w:t>
      </w:r>
      <w:r w:rsidR="00EB32CF" w:rsidRPr="00CA49EB">
        <w:rPr>
          <w:sz w:val="20"/>
          <w:szCs w:val="20"/>
        </w:rPr>
        <w:t xml:space="preserve">los </w:t>
      </w:r>
      <w:r w:rsidRPr="00CA49EB">
        <w:rPr>
          <w:sz w:val="20"/>
          <w:szCs w:val="20"/>
        </w:rPr>
        <w:t xml:space="preserve">trabajos </w:t>
      </w:r>
      <w:r w:rsidR="00EB32CF" w:rsidRPr="00CA49EB">
        <w:rPr>
          <w:sz w:val="20"/>
          <w:szCs w:val="20"/>
        </w:rPr>
        <w:t>de</w:t>
      </w:r>
      <w:r w:rsidRPr="00CA49EB">
        <w:rPr>
          <w:sz w:val="20"/>
          <w:szCs w:val="20"/>
        </w:rPr>
        <w:t xml:space="preserve"> revisoría fiscal, </w:t>
      </w:r>
      <w:r w:rsidR="00EB32CF" w:rsidRPr="00CA49EB">
        <w:rPr>
          <w:sz w:val="20"/>
          <w:szCs w:val="20"/>
        </w:rPr>
        <w:t xml:space="preserve">auditoría y revisión de información financiera histórica, otros trabajos de aseguramiento </w:t>
      </w:r>
      <w:r w:rsidRPr="00CA49EB">
        <w:rPr>
          <w:sz w:val="20"/>
          <w:szCs w:val="20"/>
        </w:rPr>
        <w:t xml:space="preserve">y servicios relacionados, así como por otros contadores que </w:t>
      </w:r>
      <w:r w:rsidR="00EB32CF" w:rsidRPr="00CA49EB">
        <w:rPr>
          <w:sz w:val="20"/>
          <w:szCs w:val="20"/>
        </w:rPr>
        <w:t xml:space="preserve">no </w:t>
      </w:r>
      <w:r w:rsidRPr="00CA49EB">
        <w:rPr>
          <w:sz w:val="20"/>
          <w:szCs w:val="20"/>
        </w:rPr>
        <w:t xml:space="preserve">prestan servicios </w:t>
      </w:r>
      <w:r w:rsidR="00EB32CF" w:rsidRPr="00CA49EB">
        <w:rPr>
          <w:sz w:val="20"/>
          <w:szCs w:val="20"/>
        </w:rPr>
        <w:t>de aseguramiento</w:t>
      </w:r>
      <w:r w:rsidRPr="00CA49EB">
        <w:rPr>
          <w:sz w:val="20"/>
          <w:szCs w:val="20"/>
        </w:rPr>
        <w:t>.</w:t>
      </w:r>
      <w:r w:rsidR="001C5099" w:rsidRPr="00CA49EB">
        <w:rPr>
          <w:sz w:val="20"/>
          <w:szCs w:val="20"/>
        </w:rPr>
        <w:t xml:space="preserve"> No obstante, el Código de Ética no fue actualizado.</w:t>
      </w:r>
    </w:p>
    <w:p w14:paraId="24FDD760" w14:textId="77777777" w:rsidR="00FA5ACA" w:rsidRPr="00CA49EB" w:rsidRDefault="00FA5ACA" w:rsidP="009E3E61">
      <w:pPr>
        <w:spacing w:after="0" w:line="240" w:lineRule="auto"/>
        <w:jc w:val="both"/>
        <w:rPr>
          <w:rFonts w:ascii="Arial" w:hAnsi="Arial" w:cs="Arial"/>
          <w:sz w:val="20"/>
          <w:szCs w:val="20"/>
        </w:rPr>
      </w:pPr>
    </w:p>
    <w:p w14:paraId="782061C6" w14:textId="77777777" w:rsidR="00404E64" w:rsidRDefault="00FA5ACA" w:rsidP="009E3E61">
      <w:pPr>
        <w:pStyle w:val="Prrafodelista"/>
        <w:numPr>
          <w:ilvl w:val="0"/>
          <w:numId w:val="1"/>
        </w:numPr>
        <w:spacing w:after="0" w:line="240" w:lineRule="auto"/>
        <w:jc w:val="both"/>
        <w:rPr>
          <w:sz w:val="20"/>
          <w:szCs w:val="20"/>
        </w:rPr>
      </w:pPr>
      <w:r w:rsidRPr="00CA49EB">
        <w:rPr>
          <w:sz w:val="20"/>
          <w:szCs w:val="20"/>
        </w:rPr>
        <w:t xml:space="preserve">Durante los años 2017, 2018 y 2019 el IESBA revisó y efectúo modificaciones al código de ética, ello con el fin de incorporar asuntos relacionados con el no cumplimiento de disposiciones legales y reglamentarias (NOCLAR), los incentivos y otros ajustes derivados de los cambios realizados a la ISAE 3000. Al emitir el nuevo código también se reestructuró el formato de presentación, separando los requerimientos y las guías, e incluyendo en un bloque separado las disposiciones sobre independencia. </w:t>
      </w:r>
    </w:p>
    <w:p w14:paraId="6793AA21" w14:textId="77777777" w:rsidR="00404E64" w:rsidRPr="00404E64" w:rsidRDefault="00404E64" w:rsidP="00404E64">
      <w:pPr>
        <w:pStyle w:val="Prrafodelista"/>
        <w:rPr>
          <w:sz w:val="20"/>
          <w:szCs w:val="20"/>
        </w:rPr>
      </w:pPr>
    </w:p>
    <w:p w14:paraId="1B47F29C" w14:textId="13A32E83" w:rsidR="00FA5ACA" w:rsidRPr="00CA49EB" w:rsidRDefault="00FA5ACA" w:rsidP="009E3E61">
      <w:pPr>
        <w:pStyle w:val="Prrafodelista"/>
        <w:numPr>
          <w:ilvl w:val="0"/>
          <w:numId w:val="1"/>
        </w:numPr>
        <w:spacing w:after="0" w:line="240" w:lineRule="auto"/>
        <w:jc w:val="both"/>
        <w:rPr>
          <w:sz w:val="20"/>
          <w:szCs w:val="20"/>
        </w:rPr>
      </w:pPr>
      <w:r w:rsidRPr="00CA49EB">
        <w:rPr>
          <w:sz w:val="20"/>
          <w:szCs w:val="20"/>
        </w:rPr>
        <w:t xml:space="preserve">Por </w:t>
      </w:r>
      <w:r w:rsidR="00404E64">
        <w:rPr>
          <w:sz w:val="20"/>
          <w:szCs w:val="20"/>
        </w:rPr>
        <w:t>lo anterior</w:t>
      </w:r>
      <w:r w:rsidRPr="00CA49EB">
        <w:rPr>
          <w:sz w:val="20"/>
          <w:szCs w:val="20"/>
        </w:rPr>
        <w:t xml:space="preserve">, es necesario llevar a cabo un proceso de discusión pública mediante el cual se puedan establecer los comentarios y observaciones de la comunidad contable sobre estos cambios, siguiendo el debido proceso de consulta pública previsto en la Ley 1314 de 2009, y con </w:t>
      </w:r>
      <w:r w:rsidRPr="00CA49EB">
        <w:rPr>
          <w:sz w:val="20"/>
          <w:szCs w:val="20"/>
        </w:rPr>
        <w:lastRenderedPageBreak/>
        <w:t>miras a que el CTCP realice las recomendaciones que sean pertinentes a las autoridades de regulación.</w:t>
      </w:r>
    </w:p>
    <w:p w14:paraId="665C64B7" w14:textId="77777777" w:rsidR="003451FA" w:rsidRPr="00CA49EB" w:rsidRDefault="003451FA" w:rsidP="009E3E61">
      <w:pPr>
        <w:spacing w:after="0" w:line="240" w:lineRule="auto"/>
        <w:jc w:val="both"/>
        <w:rPr>
          <w:rFonts w:ascii="Arial" w:hAnsi="Arial" w:cs="Arial"/>
          <w:sz w:val="20"/>
          <w:szCs w:val="20"/>
        </w:rPr>
      </w:pPr>
    </w:p>
    <w:p w14:paraId="551DABD6" w14:textId="23AF5C53" w:rsidR="005A116F" w:rsidRPr="00CA49EB" w:rsidRDefault="001C5099" w:rsidP="009E3E61">
      <w:pPr>
        <w:pStyle w:val="Prrafodelista"/>
        <w:numPr>
          <w:ilvl w:val="0"/>
          <w:numId w:val="1"/>
        </w:numPr>
        <w:spacing w:after="0" w:line="240" w:lineRule="auto"/>
        <w:jc w:val="both"/>
        <w:rPr>
          <w:sz w:val="20"/>
          <w:szCs w:val="20"/>
        </w:rPr>
      </w:pPr>
      <w:r w:rsidRPr="00CA49EB">
        <w:rPr>
          <w:sz w:val="20"/>
          <w:szCs w:val="20"/>
        </w:rPr>
        <w:t>Las modificaciones más significativa</w:t>
      </w:r>
      <w:r w:rsidR="005A116F" w:rsidRPr="00CA49EB">
        <w:rPr>
          <w:sz w:val="20"/>
          <w:szCs w:val="20"/>
        </w:rPr>
        <w:t>s respecto del código de ética incorporado en el anexo No 4 del Decreto 2270 de 2019 corresponden a lo siguiente:</w:t>
      </w:r>
    </w:p>
    <w:p w14:paraId="19759EC4" w14:textId="77777777" w:rsidR="005A116F" w:rsidRPr="00CA49EB" w:rsidRDefault="005A116F" w:rsidP="009E3E61">
      <w:pPr>
        <w:spacing w:after="0" w:line="240" w:lineRule="auto"/>
        <w:jc w:val="both"/>
        <w:rPr>
          <w:rFonts w:ascii="Arial" w:hAnsi="Arial" w:cs="Arial"/>
        </w:rPr>
      </w:pPr>
    </w:p>
    <w:tbl>
      <w:tblPr>
        <w:tblStyle w:val="Tablaconcuadrcula"/>
        <w:tblW w:w="5000" w:type="pct"/>
        <w:tblLook w:val="04A0" w:firstRow="1" w:lastRow="0" w:firstColumn="1" w:lastColumn="0" w:noHBand="0" w:noVBand="1"/>
      </w:tblPr>
      <w:tblGrid>
        <w:gridCol w:w="4414"/>
        <w:gridCol w:w="4414"/>
      </w:tblGrid>
      <w:tr w:rsidR="005A116F" w:rsidRPr="00CA49EB" w14:paraId="60B5FF5C" w14:textId="77777777" w:rsidTr="005A116F">
        <w:trPr>
          <w:tblHeader/>
        </w:trPr>
        <w:tc>
          <w:tcPr>
            <w:tcW w:w="2500" w:type="pct"/>
          </w:tcPr>
          <w:p w14:paraId="00B0AD00" w14:textId="77777777" w:rsidR="005A116F" w:rsidRPr="00CA49EB" w:rsidRDefault="005A116F" w:rsidP="009E3E61">
            <w:pPr>
              <w:jc w:val="center"/>
              <w:rPr>
                <w:b/>
                <w:sz w:val="18"/>
                <w:szCs w:val="20"/>
              </w:rPr>
            </w:pPr>
            <w:r w:rsidRPr="00CA49EB">
              <w:rPr>
                <w:b/>
                <w:sz w:val="18"/>
                <w:szCs w:val="20"/>
              </w:rPr>
              <w:t>Anexo 4, Decreto 2270 de 2019 –IESBA 2014</w:t>
            </w:r>
          </w:p>
        </w:tc>
        <w:tc>
          <w:tcPr>
            <w:tcW w:w="2500" w:type="pct"/>
          </w:tcPr>
          <w:p w14:paraId="14E99997" w14:textId="77777777" w:rsidR="005A116F" w:rsidRPr="00CA49EB" w:rsidRDefault="005A116F" w:rsidP="009E3E61">
            <w:pPr>
              <w:jc w:val="center"/>
              <w:rPr>
                <w:b/>
                <w:sz w:val="18"/>
                <w:szCs w:val="20"/>
              </w:rPr>
            </w:pPr>
            <w:r w:rsidRPr="00CA49EB">
              <w:rPr>
                <w:b/>
                <w:sz w:val="18"/>
                <w:szCs w:val="20"/>
              </w:rPr>
              <w:t>Código Reestructurado IESBA 2018</w:t>
            </w:r>
          </w:p>
        </w:tc>
      </w:tr>
      <w:tr w:rsidR="005A116F" w:rsidRPr="00CA49EB" w14:paraId="0DEF5C29" w14:textId="77777777" w:rsidTr="005A116F">
        <w:trPr>
          <w:trHeight w:val="80"/>
          <w:tblHeader/>
        </w:trPr>
        <w:tc>
          <w:tcPr>
            <w:tcW w:w="2500" w:type="pct"/>
          </w:tcPr>
          <w:p w14:paraId="41125908" w14:textId="77777777" w:rsidR="005A116F" w:rsidRPr="00CA49EB" w:rsidRDefault="005A116F" w:rsidP="009E3E61">
            <w:pPr>
              <w:jc w:val="both"/>
              <w:rPr>
                <w:sz w:val="18"/>
                <w:szCs w:val="20"/>
              </w:rPr>
            </w:pPr>
          </w:p>
        </w:tc>
        <w:tc>
          <w:tcPr>
            <w:tcW w:w="2500" w:type="pct"/>
          </w:tcPr>
          <w:p w14:paraId="77EE5993" w14:textId="77777777" w:rsidR="005A116F" w:rsidRPr="00CA49EB" w:rsidRDefault="005A116F" w:rsidP="009E3E61">
            <w:pPr>
              <w:jc w:val="both"/>
              <w:rPr>
                <w:sz w:val="18"/>
                <w:szCs w:val="20"/>
              </w:rPr>
            </w:pPr>
          </w:p>
        </w:tc>
      </w:tr>
      <w:tr w:rsidR="005A116F" w:rsidRPr="00CA49EB" w14:paraId="0E70AB4E" w14:textId="77777777" w:rsidTr="005A116F">
        <w:tc>
          <w:tcPr>
            <w:tcW w:w="2500" w:type="pct"/>
          </w:tcPr>
          <w:p w14:paraId="32AF38D5" w14:textId="4F0A5B81" w:rsidR="005A116F" w:rsidRPr="00CA49EB" w:rsidRDefault="005A116F" w:rsidP="009E3E61">
            <w:pPr>
              <w:jc w:val="both"/>
              <w:rPr>
                <w:sz w:val="18"/>
                <w:szCs w:val="20"/>
              </w:rPr>
            </w:pPr>
            <w:r w:rsidRPr="00CA49EB">
              <w:rPr>
                <w:sz w:val="18"/>
                <w:szCs w:val="20"/>
              </w:rPr>
              <w:t>Parte A: Aplicación General del Código (Cód. 100 1 150)</w:t>
            </w:r>
            <w:r w:rsidR="00696798" w:rsidRPr="00CA49EB">
              <w:rPr>
                <w:sz w:val="18"/>
                <w:szCs w:val="20"/>
              </w:rPr>
              <w:t>.</w:t>
            </w:r>
          </w:p>
        </w:tc>
        <w:tc>
          <w:tcPr>
            <w:tcW w:w="2500" w:type="pct"/>
          </w:tcPr>
          <w:p w14:paraId="0724161B" w14:textId="0FF542A5" w:rsidR="005A116F" w:rsidRPr="00CA49EB" w:rsidRDefault="005A116F" w:rsidP="009E3E61">
            <w:pPr>
              <w:jc w:val="both"/>
              <w:rPr>
                <w:sz w:val="18"/>
                <w:szCs w:val="20"/>
              </w:rPr>
            </w:pPr>
            <w:r w:rsidRPr="00CA49EB">
              <w:rPr>
                <w:sz w:val="18"/>
                <w:szCs w:val="20"/>
              </w:rPr>
              <w:t>Parte 1: Cumpliendo con el código, de los principios fundamentales y del marco conceptual</w:t>
            </w:r>
            <w:r w:rsidR="00696798" w:rsidRPr="00CA49EB">
              <w:rPr>
                <w:sz w:val="18"/>
                <w:szCs w:val="20"/>
              </w:rPr>
              <w:t>.</w:t>
            </w:r>
          </w:p>
        </w:tc>
      </w:tr>
      <w:tr w:rsidR="005A116F" w:rsidRPr="00CA49EB" w14:paraId="09E1C55E" w14:textId="77777777" w:rsidTr="005A116F">
        <w:tc>
          <w:tcPr>
            <w:tcW w:w="2500" w:type="pct"/>
          </w:tcPr>
          <w:p w14:paraId="13688A3C" w14:textId="3B4E5BDF" w:rsidR="005A116F" w:rsidRPr="00CA49EB" w:rsidRDefault="005A116F" w:rsidP="009E3E61">
            <w:pPr>
              <w:jc w:val="both"/>
              <w:rPr>
                <w:sz w:val="18"/>
                <w:szCs w:val="20"/>
              </w:rPr>
            </w:pPr>
            <w:r w:rsidRPr="00CA49EB">
              <w:rPr>
                <w:sz w:val="18"/>
                <w:szCs w:val="20"/>
              </w:rPr>
              <w:t xml:space="preserve">Parte B: Profesionales de la contabilidad en ejercicio (Cód. 200 a 291). </w:t>
            </w:r>
            <w:r w:rsidR="00EB32CF" w:rsidRPr="00CA49EB">
              <w:rPr>
                <w:sz w:val="18"/>
                <w:szCs w:val="20"/>
              </w:rPr>
              <w:t xml:space="preserve"> </w:t>
            </w:r>
            <w:r w:rsidRPr="00CA49EB">
              <w:rPr>
                <w:sz w:val="18"/>
                <w:szCs w:val="20"/>
              </w:rPr>
              <w:t>Incluye las normas de independencia para encargos de auditoría y revisión y otros trabajos de aseguramiento.</w:t>
            </w:r>
          </w:p>
        </w:tc>
        <w:tc>
          <w:tcPr>
            <w:tcW w:w="2500" w:type="pct"/>
          </w:tcPr>
          <w:p w14:paraId="2C8BCA6F" w14:textId="39E13684" w:rsidR="005A116F" w:rsidRPr="00CA49EB" w:rsidRDefault="005A116F" w:rsidP="009E3E61">
            <w:pPr>
              <w:jc w:val="both"/>
              <w:rPr>
                <w:sz w:val="18"/>
                <w:szCs w:val="20"/>
              </w:rPr>
            </w:pPr>
            <w:r w:rsidRPr="00CA49EB">
              <w:rPr>
                <w:sz w:val="18"/>
                <w:szCs w:val="20"/>
              </w:rPr>
              <w:t>Parte 3: Profesionales de la contabilidad en ejercicio</w:t>
            </w:r>
            <w:r w:rsidR="00696798" w:rsidRPr="00CA49EB">
              <w:rPr>
                <w:sz w:val="18"/>
                <w:szCs w:val="20"/>
              </w:rPr>
              <w:t>.</w:t>
            </w:r>
          </w:p>
        </w:tc>
      </w:tr>
      <w:tr w:rsidR="005A116F" w:rsidRPr="00CA49EB" w14:paraId="4E19AF4E" w14:textId="77777777" w:rsidTr="005A116F">
        <w:tc>
          <w:tcPr>
            <w:tcW w:w="2500" w:type="pct"/>
          </w:tcPr>
          <w:p w14:paraId="355D4DBD" w14:textId="77777777" w:rsidR="005A116F" w:rsidRPr="00CA49EB" w:rsidRDefault="005A116F" w:rsidP="009E3E61">
            <w:pPr>
              <w:jc w:val="both"/>
              <w:rPr>
                <w:sz w:val="18"/>
                <w:szCs w:val="20"/>
              </w:rPr>
            </w:pPr>
            <w:r w:rsidRPr="00CA49EB">
              <w:rPr>
                <w:sz w:val="18"/>
                <w:szCs w:val="20"/>
              </w:rPr>
              <w:t>Parte C: Profesionales de la contabilidad en la empresa (Cód. 300 a 350)</w:t>
            </w:r>
          </w:p>
        </w:tc>
        <w:tc>
          <w:tcPr>
            <w:tcW w:w="2500" w:type="pct"/>
          </w:tcPr>
          <w:p w14:paraId="577C140A" w14:textId="77777777" w:rsidR="005A116F" w:rsidRPr="00CA49EB" w:rsidRDefault="005A116F" w:rsidP="009E3E61">
            <w:pPr>
              <w:jc w:val="both"/>
              <w:rPr>
                <w:sz w:val="18"/>
                <w:szCs w:val="20"/>
              </w:rPr>
            </w:pPr>
            <w:r w:rsidRPr="00CA49EB">
              <w:rPr>
                <w:sz w:val="18"/>
                <w:szCs w:val="20"/>
              </w:rPr>
              <w:t>Parte 2: Profesionales de la contabilidad en la empresa</w:t>
            </w:r>
          </w:p>
        </w:tc>
      </w:tr>
      <w:tr w:rsidR="005A116F" w:rsidRPr="00CA49EB" w14:paraId="0B0D8D81" w14:textId="77777777" w:rsidTr="005A116F">
        <w:tc>
          <w:tcPr>
            <w:tcW w:w="2500" w:type="pct"/>
          </w:tcPr>
          <w:p w14:paraId="4A671DD9" w14:textId="77777777" w:rsidR="005A116F" w:rsidRPr="00CA49EB" w:rsidRDefault="005A116F" w:rsidP="009E3E61">
            <w:pPr>
              <w:jc w:val="both"/>
              <w:rPr>
                <w:sz w:val="18"/>
                <w:szCs w:val="20"/>
              </w:rPr>
            </w:pPr>
          </w:p>
        </w:tc>
        <w:tc>
          <w:tcPr>
            <w:tcW w:w="2500" w:type="pct"/>
          </w:tcPr>
          <w:p w14:paraId="70F0F7DA" w14:textId="116063CC" w:rsidR="005A116F" w:rsidRPr="00CA49EB" w:rsidRDefault="005A116F" w:rsidP="009E3E61">
            <w:pPr>
              <w:jc w:val="both"/>
              <w:rPr>
                <w:sz w:val="18"/>
                <w:szCs w:val="20"/>
              </w:rPr>
            </w:pPr>
            <w:r w:rsidRPr="00CA49EB">
              <w:rPr>
                <w:sz w:val="18"/>
                <w:szCs w:val="20"/>
              </w:rPr>
              <w:t>Parte 4: Normas Internacionales de Independencia</w:t>
            </w:r>
            <w:r w:rsidR="00696798" w:rsidRPr="00CA49EB">
              <w:rPr>
                <w:sz w:val="18"/>
                <w:szCs w:val="20"/>
              </w:rPr>
              <w:t>.</w:t>
            </w:r>
          </w:p>
          <w:p w14:paraId="67616738" w14:textId="77777777" w:rsidR="005A116F" w:rsidRPr="00CA49EB" w:rsidRDefault="005A116F" w:rsidP="009E3E61">
            <w:pPr>
              <w:jc w:val="both"/>
              <w:rPr>
                <w:sz w:val="18"/>
                <w:szCs w:val="20"/>
              </w:rPr>
            </w:pPr>
            <w:r w:rsidRPr="00CA49EB">
              <w:rPr>
                <w:sz w:val="18"/>
                <w:szCs w:val="20"/>
              </w:rPr>
              <w:t>Parte 4a Independencia en Encargos de auditoría y revisión.</w:t>
            </w:r>
          </w:p>
          <w:p w14:paraId="1EC1C775" w14:textId="77777777" w:rsidR="005A116F" w:rsidRPr="00CA49EB" w:rsidRDefault="005A116F" w:rsidP="009E3E61">
            <w:pPr>
              <w:jc w:val="both"/>
              <w:rPr>
                <w:sz w:val="18"/>
                <w:szCs w:val="20"/>
              </w:rPr>
            </w:pPr>
            <w:r w:rsidRPr="00CA49EB">
              <w:rPr>
                <w:sz w:val="18"/>
                <w:szCs w:val="20"/>
              </w:rPr>
              <w:t>Parte 4b Independencia en Encargos de aseguramiento distintos de los encargos de auditoría y revisión.</w:t>
            </w:r>
          </w:p>
        </w:tc>
      </w:tr>
      <w:tr w:rsidR="005A116F" w:rsidRPr="00CA49EB" w14:paraId="42B53825" w14:textId="77777777" w:rsidTr="005A116F">
        <w:tc>
          <w:tcPr>
            <w:tcW w:w="2500" w:type="pct"/>
          </w:tcPr>
          <w:p w14:paraId="21FA319B" w14:textId="5B653A1B" w:rsidR="005A116F" w:rsidRPr="00CA49EB" w:rsidRDefault="005A116F" w:rsidP="009E3E61">
            <w:pPr>
              <w:jc w:val="both"/>
              <w:rPr>
                <w:sz w:val="18"/>
                <w:szCs w:val="20"/>
              </w:rPr>
            </w:pPr>
            <w:r w:rsidRPr="00CA49EB">
              <w:rPr>
                <w:sz w:val="18"/>
                <w:szCs w:val="20"/>
              </w:rPr>
              <w:t>Glosario</w:t>
            </w:r>
            <w:r w:rsidR="00696798" w:rsidRPr="00CA49EB">
              <w:rPr>
                <w:sz w:val="18"/>
                <w:szCs w:val="20"/>
              </w:rPr>
              <w:t>.</w:t>
            </w:r>
          </w:p>
        </w:tc>
        <w:tc>
          <w:tcPr>
            <w:tcW w:w="2500" w:type="pct"/>
          </w:tcPr>
          <w:p w14:paraId="164DD370" w14:textId="77777777" w:rsidR="005A116F" w:rsidRPr="00CA49EB" w:rsidRDefault="005A116F" w:rsidP="009E3E61">
            <w:pPr>
              <w:jc w:val="both"/>
              <w:rPr>
                <w:sz w:val="18"/>
                <w:szCs w:val="20"/>
              </w:rPr>
            </w:pPr>
            <w:r w:rsidRPr="00CA49EB">
              <w:rPr>
                <w:sz w:val="18"/>
                <w:szCs w:val="20"/>
              </w:rPr>
              <w:t>Glosario</w:t>
            </w:r>
          </w:p>
        </w:tc>
      </w:tr>
    </w:tbl>
    <w:p w14:paraId="3E14DAFD" w14:textId="4122027D" w:rsidR="00FA5ACA" w:rsidRPr="00CA49EB" w:rsidRDefault="00FA5ACA" w:rsidP="009E3E61">
      <w:pPr>
        <w:spacing w:after="0" w:line="240" w:lineRule="auto"/>
        <w:jc w:val="both"/>
        <w:rPr>
          <w:rFonts w:ascii="Arial" w:hAnsi="Arial" w:cs="Arial"/>
          <w:b/>
          <w:bCs/>
          <w:sz w:val="20"/>
          <w:szCs w:val="20"/>
          <w:u w:val="single"/>
        </w:rPr>
      </w:pPr>
    </w:p>
    <w:p w14:paraId="50C64270" w14:textId="77777777" w:rsidR="00FA5ACA" w:rsidRPr="00CA49EB" w:rsidRDefault="00FA5ACA" w:rsidP="009E3E61">
      <w:pPr>
        <w:spacing w:after="0" w:line="240" w:lineRule="auto"/>
        <w:jc w:val="both"/>
        <w:rPr>
          <w:rFonts w:ascii="Arial" w:hAnsi="Arial" w:cs="Arial"/>
          <w:b/>
          <w:bCs/>
          <w:sz w:val="20"/>
          <w:szCs w:val="20"/>
          <w:u w:val="single"/>
        </w:rPr>
      </w:pPr>
    </w:p>
    <w:p w14:paraId="45A8731C" w14:textId="5E0BE459" w:rsidR="008C6391" w:rsidRPr="00CA49EB" w:rsidRDefault="008C6391" w:rsidP="009E3E61">
      <w:pPr>
        <w:spacing w:after="0" w:line="240" w:lineRule="auto"/>
        <w:jc w:val="both"/>
        <w:rPr>
          <w:rFonts w:ascii="Arial" w:hAnsi="Arial" w:cs="Arial"/>
          <w:b/>
          <w:bCs/>
          <w:sz w:val="20"/>
          <w:szCs w:val="20"/>
          <w:u w:val="single"/>
        </w:rPr>
      </w:pPr>
    </w:p>
    <w:p w14:paraId="2A880DEA" w14:textId="77777777" w:rsidR="00381A7F" w:rsidRPr="00CA49EB" w:rsidRDefault="00381A7F" w:rsidP="009E3E61">
      <w:pPr>
        <w:spacing w:after="0" w:line="240" w:lineRule="auto"/>
        <w:rPr>
          <w:rFonts w:ascii="Arial" w:hAnsi="Arial" w:cs="Arial"/>
          <w:color w:val="000000" w:themeColor="text1"/>
        </w:rPr>
      </w:pPr>
      <w:r w:rsidRPr="00CA49EB">
        <w:rPr>
          <w:rFonts w:ascii="Arial" w:hAnsi="Arial" w:cs="Arial"/>
          <w:color w:val="000000" w:themeColor="text1"/>
        </w:rPr>
        <w:br w:type="page"/>
      </w:r>
    </w:p>
    <w:p w14:paraId="1F14A517" w14:textId="22DD1332" w:rsidR="00327174" w:rsidRPr="00CA49EB" w:rsidRDefault="009E3E61" w:rsidP="009E3E61">
      <w:pPr>
        <w:pStyle w:val="Ttulo1"/>
        <w:numPr>
          <w:ilvl w:val="0"/>
          <w:numId w:val="80"/>
        </w:numPr>
      </w:pPr>
      <w:bookmarkStart w:id="2" w:name="_Toc46201325"/>
      <w:r w:rsidRPr="00CA49EB">
        <w:lastRenderedPageBreak/>
        <w:t>ANTECEDENTES</w:t>
      </w:r>
      <w:bookmarkEnd w:id="2"/>
      <w:r w:rsidRPr="00CA49EB">
        <w:t xml:space="preserve"> </w:t>
      </w:r>
    </w:p>
    <w:p w14:paraId="760E1BD9" w14:textId="77777777" w:rsidR="00327174" w:rsidRPr="00CA49EB" w:rsidRDefault="00327174" w:rsidP="009E3E61">
      <w:pPr>
        <w:tabs>
          <w:tab w:val="left" w:pos="1104"/>
        </w:tabs>
        <w:spacing w:after="0" w:line="240" w:lineRule="auto"/>
        <w:jc w:val="both"/>
        <w:rPr>
          <w:rFonts w:ascii="Arial" w:hAnsi="Arial" w:cs="Arial"/>
          <w:b/>
          <w:color w:val="000000" w:themeColor="text1"/>
        </w:rPr>
      </w:pPr>
    </w:p>
    <w:p w14:paraId="164F5264" w14:textId="19F968EC" w:rsidR="00327174" w:rsidRPr="00CA49EB" w:rsidRDefault="00327174" w:rsidP="009E3E61">
      <w:pPr>
        <w:pStyle w:val="Prrafodelista"/>
        <w:numPr>
          <w:ilvl w:val="0"/>
          <w:numId w:val="2"/>
        </w:numPr>
        <w:spacing w:after="0" w:line="240" w:lineRule="auto"/>
        <w:jc w:val="both"/>
        <w:rPr>
          <w:sz w:val="20"/>
          <w:szCs w:val="20"/>
        </w:rPr>
      </w:pPr>
      <w:r w:rsidRPr="00CA49EB">
        <w:rPr>
          <w:sz w:val="20"/>
          <w:szCs w:val="20"/>
        </w:rPr>
        <w:t>El 2</w:t>
      </w:r>
      <w:r w:rsidR="00B23731" w:rsidRPr="00CA49EB">
        <w:rPr>
          <w:sz w:val="20"/>
          <w:szCs w:val="20"/>
        </w:rPr>
        <w:t>0 de febrero de 2015</w:t>
      </w:r>
      <w:r w:rsidRPr="00CA49EB">
        <w:rPr>
          <w:sz w:val="20"/>
          <w:szCs w:val="20"/>
        </w:rPr>
        <w:t xml:space="preserve">, los Ministerios de Hacienda y Crédito Público y Comercio, Industria y Turismo emitieron el Decreto Reglamentario </w:t>
      </w:r>
      <w:r w:rsidR="00B23731" w:rsidRPr="00CA49EB">
        <w:rPr>
          <w:sz w:val="20"/>
          <w:szCs w:val="20"/>
        </w:rPr>
        <w:t>302</w:t>
      </w:r>
      <w:r w:rsidR="0080736A" w:rsidRPr="00CA49EB">
        <w:rPr>
          <w:sz w:val="20"/>
          <w:szCs w:val="20"/>
        </w:rPr>
        <w:t xml:space="preserve"> (</w:t>
      </w:r>
      <w:r w:rsidR="00086AAD" w:rsidRPr="00CA49EB">
        <w:rPr>
          <w:sz w:val="20"/>
          <w:szCs w:val="20"/>
        </w:rPr>
        <w:t xml:space="preserve">compilado </w:t>
      </w:r>
      <w:r w:rsidR="0080736A" w:rsidRPr="00CA49EB">
        <w:rPr>
          <w:sz w:val="20"/>
          <w:szCs w:val="20"/>
        </w:rPr>
        <w:t xml:space="preserve">en el Decreto 2420 de 2015 y sus </w:t>
      </w:r>
      <w:r w:rsidR="00305E8C" w:rsidRPr="00CA49EB">
        <w:rPr>
          <w:sz w:val="20"/>
          <w:szCs w:val="20"/>
        </w:rPr>
        <w:t>modificatorios</w:t>
      </w:r>
      <w:r w:rsidR="0080736A" w:rsidRPr="00CA49EB">
        <w:rPr>
          <w:sz w:val="20"/>
          <w:szCs w:val="20"/>
        </w:rPr>
        <w:t>)</w:t>
      </w:r>
      <w:r w:rsidRPr="00CA49EB">
        <w:rPr>
          <w:sz w:val="20"/>
          <w:szCs w:val="20"/>
        </w:rPr>
        <w:t xml:space="preserve"> “</w:t>
      </w:r>
      <w:r w:rsidR="00B23731" w:rsidRPr="00CA49EB">
        <w:rPr>
          <w:i/>
          <w:iCs/>
          <w:sz w:val="20"/>
          <w:szCs w:val="20"/>
        </w:rPr>
        <w:t>por el cual se reglamenta la Ley1314 de 2009 sobre el marco técnico normativo para las normas de aseguramiento de la información</w:t>
      </w:r>
      <w:r w:rsidR="00B64A20" w:rsidRPr="00CA49EB">
        <w:rPr>
          <w:sz w:val="20"/>
          <w:szCs w:val="20"/>
        </w:rPr>
        <w:t>”</w:t>
      </w:r>
      <w:r w:rsidRPr="00CA49EB">
        <w:rPr>
          <w:sz w:val="20"/>
          <w:szCs w:val="20"/>
        </w:rPr>
        <w:t>.</w:t>
      </w:r>
    </w:p>
    <w:p w14:paraId="7C1871DC" w14:textId="77777777" w:rsidR="00327174" w:rsidRPr="00CA49EB" w:rsidRDefault="00327174" w:rsidP="009E3E61">
      <w:pPr>
        <w:pStyle w:val="Prrafodelista"/>
        <w:spacing w:after="0" w:line="240" w:lineRule="auto"/>
        <w:ind w:left="360"/>
        <w:jc w:val="both"/>
        <w:rPr>
          <w:sz w:val="20"/>
          <w:szCs w:val="20"/>
        </w:rPr>
      </w:pPr>
    </w:p>
    <w:p w14:paraId="50D4F337" w14:textId="1D24AD30" w:rsidR="0063320A" w:rsidRPr="00CA49EB" w:rsidRDefault="00327174" w:rsidP="009E3E61">
      <w:pPr>
        <w:pStyle w:val="Prrafodelista"/>
        <w:numPr>
          <w:ilvl w:val="0"/>
          <w:numId w:val="2"/>
        </w:numPr>
        <w:spacing w:after="0" w:line="240" w:lineRule="auto"/>
        <w:jc w:val="both"/>
        <w:rPr>
          <w:sz w:val="20"/>
          <w:szCs w:val="20"/>
        </w:rPr>
      </w:pPr>
      <w:r w:rsidRPr="00CA49EB">
        <w:rPr>
          <w:sz w:val="20"/>
          <w:szCs w:val="20"/>
        </w:rPr>
        <w:t xml:space="preserve">El </w:t>
      </w:r>
      <w:r w:rsidR="00902A5B" w:rsidRPr="00CA49EB">
        <w:rPr>
          <w:sz w:val="20"/>
          <w:szCs w:val="20"/>
        </w:rPr>
        <w:t>22</w:t>
      </w:r>
      <w:r w:rsidRPr="00CA49EB">
        <w:rPr>
          <w:sz w:val="20"/>
          <w:szCs w:val="20"/>
        </w:rPr>
        <w:t xml:space="preserve"> de diciembre de 201</w:t>
      </w:r>
      <w:r w:rsidR="00902A5B" w:rsidRPr="00CA49EB">
        <w:rPr>
          <w:sz w:val="20"/>
          <w:szCs w:val="20"/>
        </w:rPr>
        <w:t>6</w:t>
      </w:r>
      <w:r w:rsidRPr="00CA49EB">
        <w:rPr>
          <w:sz w:val="20"/>
          <w:szCs w:val="20"/>
        </w:rPr>
        <w:t xml:space="preserve">, los Ministerios de Hacienda y Crédito Público y Comercio, Industria y Turismo emitieron el Decreto Reglamentario </w:t>
      </w:r>
      <w:r w:rsidR="00902A5B" w:rsidRPr="00CA49EB">
        <w:rPr>
          <w:sz w:val="20"/>
          <w:szCs w:val="20"/>
        </w:rPr>
        <w:t>2132</w:t>
      </w:r>
      <w:r w:rsidRPr="00CA49EB">
        <w:rPr>
          <w:sz w:val="20"/>
          <w:szCs w:val="20"/>
        </w:rPr>
        <w:t xml:space="preserve"> “</w:t>
      </w:r>
      <w:r w:rsidR="00902A5B" w:rsidRPr="00CA49EB">
        <w:rPr>
          <w:i/>
          <w:iCs/>
          <w:sz w:val="20"/>
          <w:szCs w:val="20"/>
        </w:rPr>
        <w:t>por medio del cual se modifica parcialmente el marco técnico normativo de las Normas de Aseguramiento de la información, previsto en el artículo 1.2.1.1., del Libro I, Parte 2, Título 1, del Decreto 2420 de 2015 y se dictan otras disposiciones</w:t>
      </w:r>
      <w:r w:rsidRPr="00CA49EB">
        <w:rPr>
          <w:i/>
          <w:iCs/>
          <w:sz w:val="20"/>
          <w:szCs w:val="20"/>
        </w:rPr>
        <w:t>.</w:t>
      </w:r>
      <w:r w:rsidRPr="00CA49EB">
        <w:rPr>
          <w:sz w:val="20"/>
          <w:szCs w:val="20"/>
        </w:rPr>
        <w:t>”</w:t>
      </w:r>
    </w:p>
    <w:p w14:paraId="14836D35" w14:textId="77777777" w:rsidR="001F62E3" w:rsidRPr="00CA49EB" w:rsidRDefault="001F62E3" w:rsidP="009E3E61">
      <w:pPr>
        <w:pStyle w:val="Prrafodelista"/>
        <w:spacing w:after="0" w:line="240" w:lineRule="auto"/>
        <w:ind w:left="360"/>
        <w:jc w:val="both"/>
        <w:rPr>
          <w:sz w:val="20"/>
          <w:szCs w:val="20"/>
        </w:rPr>
      </w:pPr>
    </w:p>
    <w:p w14:paraId="11015722" w14:textId="0524ACB1" w:rsidR="00E34C9F" w:rsidRPr="00CA49EB" w:rsidRDefault="000D6FC8" w:rsidP="009E3E61">
      <w:pPr>
        <w:pStyle w:val="Prrafodelista"/>
        <w:numPr>
          <w:ilvl w:val="0"/>
          <w:numId w:val="2"/>
        </w:numPr>
        <w:spacing w:after="0" w:line="240" w:lineRule="auto"/>
        <w:jc w:val="both"/>
        <w:rPr>
          <w:sz w:val="20"/>
          <w:szCs w:val="20"/>
        </w:rPr>
      </w:pPr>
      <w:r w:rsidRPr="00CA49EB">
        <w:rPr>
          <w:sz w:val="20"/>
          <w:szCs w:val="20"/>
        </w:rPr>
        <w:t xml:space="preserve">El </w:t>
      </w:r>
      <w:r w:rsidR="006334E4" w:rsidRPr="00CA49EB">
        <w:rPr>
          <w:sz w:val="20"/>
          <w:szCs w:val="20"/>
        </w:rPr>
        <w:t>22</w:t>
      </w:r>
      <w:r w:rsidRPr="00CA49EB">
        <w:rPr>
          <w:sz w:val="20"/>
          <w:szCs w:val="20"/>
        </w:rPr>
        <w:t xml:space="preserve"> de </w:t>
      </w:r>
      <w:r w:rsidR="00E34C9F" w:rsidRPr="00CA49EB">
        <w:rPr>
          <w:sz w:val="20"/>
          <w:szCs w:val="20"/>
        </w:rPr>
        <w:t xml:space="preserve">diciembre </w:t>
      </w:r>
      <w:r w:rsidRPr="00CA49EB">
        <w:rPr>
          <w:sz w:val="20"/>
          <w:szCs w:val="20"/>
        </w:rPr>
        <w:t>de 201</w:t>
      </w:r>
      <w:r w:rsidR="006334E4" w:rsidRPr="00CA49EB">
        <w:rPr>
          <w:sz w:val="20"/>
          <w:szCs w:val="20"/>
        </w:rPr>
        <w:t>7</w:t>
      </w:r>
      <w:r w:rsidRPr="00CA49EB">
        <w:rPr>
          <w:sz w:val="20"/>
          <w:szCs w:val="20"/>
        </w:rPr>
        <w:t xml:space="preserve">, los Ministerios de Hacienda y Crédito Público y Comercio, Industria y Turismo emitieron el Decreto </w:t>
      </w:r>
      <w:r w:rsidR="006334E4" w:rsidRPr="00CA49EB">
        <w:rPr>
          <w:sz w:val="20"/>
          <w:szCs w:val="20"/>
        </w:rPr>
        <w:t>2170</w:t>
      </w:r>
      <w:r w:rsidR="0080736A" w:rsidRPr="00CA49EB">
        <w:rPr>
          <w:sz w:val="20"/>
          <w:szCs w:val="20"/>
        </w:rPr>
        <w:t xml:space="preserve"> </w:t>
      </w:r>
      <w:r w:rsidR="00E34C9F" w:rsidRPr="00CA49EB">
        <w:rPr>
          <w:sz w:val="20"/>
          <w:szCs w:val="20"/>
        </w:rPr>
        <w:t>“</w:t>
      </w:r>
      <w:r w:rsidR="006334E4" w:rsidRPr="00CA49EB">
        <w:rPr>
          <w:i/>
          <w:iCs/>
          <w:sz w:val="20"/>
          <w:szCs w:val="20"/>
        </w:rPr>
        <w:t>Por medio del cual se modifican parcialmente los marcos técnicos de las Normas de Información Financiera y de Aseguramiento de la Información previstos en los artículos 1.1.1.2. y 1.2.1.1. del Libro 1, del Decreto número 2420 de 2015, modificado por los Decretos números 2496 de 2015, 2131 y 2132 de 2016, respectivamente, y se dictan otras disposiciones.</w:t>
      </w:r>
      <w:r w:rsidR="00E34C9F" w:rsidRPr="00CA49EB">
        <w:rPr>
          <w:sz w:val="20"/>
          <w:szCs w:val="20"/>
        </w:rPr>
        <w:t>”</w:t>
      </w:r>
    </w:p>
    <w:p w14:paraId="7B7874C3" w14:textId="77777777" w:rsidR="00327174" w:rsidRPr="00CA49EB" w:rsidRDefault="00327174" w:rsidP="009E3E61">
      <w:pPr>
        <w:pStyle w:val="Prrafodelista"/>
        <w:spacing w:after="0" w:line="240" w:lineRule="auto"/>
        <w:ind w:left="360"/>
        <w:jc w:val="both"/>
        <w:rPr>
          <w:sz w:val="20"/>
          <w:szCs w:val="20"/>
        </w:rPr>
      </w:pPr>
    </w:p>
    <w:p w14:paraId="3179C101" w14:textId="77777777" w:rsidR="005950E0" w:rsidRPr="00CA49EB" w:rsidRDefault="005950E0" w:rsidP="009E3E61">
      <w:pPr>
        <w:pStyle w:val="Prrafodelista"/>
        <w:numPr>
          <w:ilvl w:val="0"/>
          <w:numId w:val="2"/>
        </w:numPr>
        <w:spacing w:after="0" w:line="240" w:lineRule="auto"/>
        <w:jc w:val="both"/>
        <w:rPr>
          <w:sz w:val="20"/>
          <w:szCs w:val="20"/>
        </w:rPr>
      </w:pPr>
      <w:r w:rsidRPr="00CA49EB">
        <w:rPr>
          <w:sz w:val="20"/>
          <w:szCs w:val="20"/>
        </w:rPr>
        <w:t xml:space="preserve">El 13 de diciembre de 2019, los Ministerios de Hacienda y Crédito Público y Comercio, Industria y Turismo emitieron el Decreto 2270 " </w:t>
      </w:r>
      <w:r w:rsidRPr="00CA49EB">
        <w:rPr>
          <w:i/>
          <w:iCs/>
          <w:sz w:val="20"/>
          <w:szCs w:val="20"/>
        </w:rPr>
        <w:t>por el cual se compilan y actualizan los marcos técnicos de las Normas de Información Financiera para el Grupo 1 y de las Normas de Aseguramiento de Información, y se adiciona un Anexo número 6 - 2019 al Decreto Único Reglamentario de las Normas de Contabilidad, de Información Financiera y de Aseguramiento de la Información, Decreto 2420 de 2015, y se dictan otras disposiciones.”</w:t>
      </w:r>
    </w:p>
    <w:p w14:paraId="026E5AF2" w14:textId="01ED5239" w:rsidR="00327174" w:rsidRPr="00CA49EB" w:rsidRDefault="00327174" w:rsidP="009E3E61">
      <w:pPr>
        <w:spacing w:after="0" w:line="240" w:lineRule="auto"/>
        <w:jc w:val="both"/>
        <w:rPr>
          <w:rFonts w:ascii="Arial" w:hAnsi="Arial" w:cs="Arial"/>
          <w:color w:val="000000" w:themeColor="text1"/>
        </w:rPr>
      </w:pPr>
    </w:p>
    <w:p w14:paraId="08780437" w14:textId="1E4ABFEA" w:rsidR="003E1462" w:rsidRPr="00CA49EB" w:rsidRDefault="003E1462" w:rsidP="009E3E61">
      <w:pPr>
        <w:spacing w:after="0" w:line="240" w:lineRule="auto"/>
        <w:rPr>
          <w:rFonts w:ascii="Arial" w:hAnsi="Arial" w:cs="Arial"/>
          <w:color w:val="000000" w:themeColor="text1"/>
        </w:rPr>
      </w:pPr>
      <w:r w:rsidRPr="00CA49EB">
        <w:rPr>
          <w:rFonts w:ascii="Arial" w:hAnsi="Arial" w:cs="Arial"/>
          <w:color w:val="000000" w:themeColor="text1"/>
        </w:rPr>
        <w:br w:type="page"/>
      </w:r>
    </w:p>
    <w:p w14:paraId="454AD8E1" w14:textId="46479138" w:rsidR="003E1462" w:rsidRPr="00CA49EB" w:rsidRDefault="009E3E61" w:rsidP="009E3E61">
      <w:pPr>
        <w:pStyle w:val="Ttulo1"/>
        <w:numPr>
          <w:ilvl w:val="0"/>
          <w:numId w:val="80"/>
        </w:numPr>
      </w:pPr>
      <w:bookmarkStart w:id="3" w:name="_Toc46201326"/>
      <w:r w:rsidRPr="00CA49EB">
        <w:lastRenderedPageBreak/>
        <w:t>FUNDAMENTOS</w:t>
      </w:r>
      <w:bookmarkEnd w:id="3"/>
      <w:r w:rsidRPr="00CA49EB">
        <w:t xml:space="preserve"> </w:t>
      </w:r>
    </w:p>
    <w:p w14:paraId="4B9AD790" w14:textId="5BF9C59C" w:rsidR="003E1462" w:rsidRPr="00CA49EB" w:rsidRDefault="003E1462" w:rsidP="009E3E61">
      <w:pPr>
        <w:spacing w:after="0" w:line="240" w:lineRule="auto"/>
        <w:jc w:val="both"/>
        <w:rPr>
          <w:rFonts w:ascii="Arial" w:hAnsi="Arial" w:cs="Arial"/>
          <w:color w:val="000000" w:themeColor="text1"/>
        </w:rPr>
      </w:pPr>
    </w:p>
    <w:p w14:paraId="0A6DB64E" w14:textId="77777777" w:rsidR="003E1462" w:rsidRPr="00CA49EB" w:rsidRDefault="003E1462" w:rsidP="009E3E61">
      <w:pPr>
        <w:pStyle w:val="Ttulo2"/>
      </w:pPr>
      <w:bookmarkStart w:id="4" w:name="_Toc45882379"/>
      <w:bookmarkStart w:id="5" w:name="_Toc46201327"/>
      <w:r w:rsidRPr="00CA49EB">
        <w:t>Requerimientos de la Ley 43 de 1990</w:t>
      </w:r>
      <w:bookmarkEnd w:id="4"/>
      <w:bookmarkEnd w:id="5"/>
    </w:p>
    <w:p w14:paraId="2DF77FA4" w14:textId="77777777" w:rsidR="003E1462" w:rsidRPr="00CA49EB" w:rsidRDefault="003E1462" w:rsidP="009E3E61">
      <w:pPr>
        <w:spacing w:after="0" w:line="240" w:lineRule="auto"/>
        <w:jc w:val="both"/>
        <w:rPr>
          <w:rFonts w:ascii="Arial" w:hAnsi="Arial" w:cs="Arial"/>
          <w:sz w:val="20"/>
          <w:szCs w:val="20"/>
          <w:lang w:val="es-MX"/>
        </w:rPr>
      </w:pPr>
    </w:p>
    <w:p w14:paraId="0AE87DFD" w14:textId="5C404494"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t xml:space="preserve">El artículo 8 de la Ley 43 establece </w:t>
      </w:r>
      <w:r w:rsidR="00E3659E" w:rsidRPr="00CA49EB">
        <w:rPr>
          <w:rFonts w:ascii="Arial" w:hAnsi="Arial" w:cs="Arial"/>
          <w:sz w:val="20"/>
          <w:szCs w:val="20"/>
          <w:lang w:val="es-MX"/>
        </w:rPr>
        <w:t xml:space="preserve">que todos </w:t>
      </w:r>
      <w:r w:rsidRPr="00CA49EB">
        <w:rPr>
          <w:rFonts w:ascii="Arial" w:hAnsi="Arial" w:cs="Arial"/>
          <w:sz w:val="20"/>
          <w:szCs w:val="20"/>
          <w:lang w:val="es-MX"/>
        </w:rPr>
        <w:t>los contadores públicos de</w:t>
      </w:r>
      <w:r w:rsidR="00E3659E" w:rsidRPr="00CA49EB">
        <w:rPr>
          <w:rFonts w:ascii="Arial" w:hAnsi="Arial" w:cs="Arial"/>
          <w:sz w:val="20"/>
          <w:szCs w:val="20"/>
          <w:lang w:val="es-MX"/>
        </w:rPr>
        <w:t>ben</w:t>
      </w:r>
      <w:r w:rsidRPr="00CA49EB">
        <w:rPr>
          <w:rFonts w:ascii="Arial" w:hAnsi="Arial" w:cs="Arial"/>
          <w:sz w:val="20"/>
          <w:szCs w:val="20"/>
          <w:lang w:val="es-MX"/>
        </w:rPr>
        <w:t xml:space="preserve"> observar</w:t>
      </w:r>
      <w:r w:rsidRPr="00CA49EB">
        <w:rPr>
          <w:rStyle w:val="Refdenotaalpie"/>
          <w:rFonts w:ascii="Arial" w:hAnsi="Arial" w:cs="Arial"/>
          <w:i/>
          <w:sz w:val="20"/>
          <w:szCs w:val="20"/>
          <w:lang w:val="es-MX"/>
        </w:rPr>
        <w:footnoteReference w:id="3"/>
      </w:r>
      <w:r w:rsidRPr="00CA49EB">
        <w:rPr>
          <w:rFonts w:ascii="Arial" w:hAnsi="Arial" w:cs="Arial"/>
          <w:sz w:val="20"/>
          <w:szCs w:val="20"/>
          <w:lang w:val="es-MX"/>
        </w:rPr>
        <w:t xml:space="preserve"> las normas de ética profesional, las normas de auditoría generalmente aceptadas</w:t>
      </w:r>
      <w:r w:rsidR="00E3659E" w:rsidRPr="00CA49EB">
        <w:rPr>
          <w:rFonts w:ascii="Arial" w:hAnsi="Arial" w:cs="Arial"/>
          <w:sz w:val="20"/>
          <w:szCs w:val="20"/>
          <w:lang w:val="es-MX"/>
        </w:rPr>
        <w:t xml:space="preserve"> (hoy normas de aseguramiento)</w:t>
      </w:r>
      <w:r w:rsidRPr="00CA49EB">
        <w:rPr>
          <w:rFonts w:ascii="Arial" w:hAnsi="Arial" w:cs="Arial"/>
          <w:sz w:val="20"/>
          <w:szCs w:val="20"/>
          <w:lang w:val="es-MX"/>
        </w:rPr>
        <w:t>,</w:t>
      </w:r>
      <w:r w:rsidR="00C15279" w:rsidRPr="00CA49EB">
        <w:rPr>
          <w:rFonts w:ascii="Arial" w:hAnsi="Arial" w:cs="Arial"/>
          <w:sz w:val="20"/>
          <w:szCs w:val="20"/>
          <w:lang w:val="es-MX"/>
        </w:rPr>
        <w:t xml:space="preserve"> </w:t>
      </w:r>
      <w:r w:rsidRPr="00CA49EB">
        <w:rPr>
          <w:rFonts w:ascii="Arial" w:hAnsi="Arial" w:cs="Arial"/>
          <w:sz w:val="20"/>
          <w:szCs w:val="20"/>
          <w:lang w:val="es-MX"/>
        </w:rPr>
        <w:t>las normas legales vigentes y los principios de contabilidad generalmente aceptados</w:t>
      </w:r>
      <w:r w:rsidR="00C15279" w:rsidRPr="00CA49EB">
        <w:rPr>
          <w:rFonts w:ascii="Arial" w:hAnsi="Arial" w:cs="Arial"/>
          <w:sz w:val="20"/>
          <w:szCs w:val="20"/>
          <w:lang w:val="es-MX"/>
        </w:rPr>
        <w:t xml:space="preserve"> (hoy Normas de Información Financiera y Régimen de Contabilidad Pública)</w:t>
      </w:r>
      <w:r w:rsidRPr="00CA49EB">
        <w:rPr>
          <w:rFonts w:ascii="Arial" w:hAnsi="Arial" w:cs="Arial"/>
          <w:sz w:val="20"/>
          <w:szCs w:val="20"/>
          <w:lang w:val="es-MX"/>
        </w:rPr>
        <w:t xml:space="preserve">. </w:t>
      </w:r>
    </w:p>
    <w:p w14:paraId="14360A5C" w14:textId="77777777" w:rsidR="003E1462" w:rsidRPr="00CA49EB" w:rsidRDefault="003E1462" w:rsidP="009E3E61">
      <w:pPr>
        <w:spacing w:after="0" w:line="240" w:lineRule="auto"/>
        <w:jc w:val="both"/>
        <w:rPr>
          <w:rFonts w:ascii="Arial" w:hAnsi="Arial" w:cs="Arial"/>
          <w:sz w:val="20"/>
          <w:szCs w:val="20"/>
          <w:lang w:val="es-MX"/>
        </w:rPr>
      </w:pPr>
    </w:p>
    <w:p w14:paraId="78382EC8" w14:textId="1062546F"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t xml:space="preserve">Los principios básicos de ética profesional </w:t>
      </w:r>
      <w:r w:rsidR="00E3659E" w:rsidRPr="00CA49EB">
        <w:rPr>
          <w:rFonts w:ascii="Arial" w:hAnsi="Arial" w:cs="Arial"/>
          <w:sz w:val="20"/>
          <w:szCs w:val="20"/>
          <w:lang w:val="es-MX"/>
        </w:rPr>
        <w:t xml:space="preserve">establecidos </w:t>
      </w:r>
      <w:r w:rsidRPr="00CA49EB">
        <w:rPr>
          <w:rFonts w:ascii="Arial" w:hAnsi="Arial" w:cs="Arial"/>
          <w:sz w:val="20"/>
          <w:szCs w:val="20"/>
          <w:lang w:val="es-MX"/>
        </w:rPr>
        <w:t xml:space="preserve">en la Ley </w:t>
      </w:r>
      <w:r w:rsidR="00E3659E" w:rsidRPr="00CA49EB">
        <w:rPr>
          <w:rFonts w:ascii="Arial" w:hAnsi="Arial" w:cs="Arial"/>
          <w:sz w:val="20"/>
          <w:szCs w:val="20"/>
          <w:lang w:val="es-MX"/>
        </w:rPr>
        <w:t xml:space="preserve">43 </w:t>
      </w:r>
      <w:r w:rsidRPr="00CA49EB">
        <w:rPr>
          <w:rFonts w:ascii="Arial" w:hAnsi="Arial" w:cs="Arial"/>
          <w:sz w:val="20"/>
          <w:szCs w:val="20"/>
          <w:lang w:val="es-MX"/>
        </w:rPr>
        <w:t>son: integridad, objetividad, independencia, responsabilidad, confidencialidad, observancia de las disposiciones normativas, competencia y actualización profesional, difusión y colaboración, respeto entre colegas y conducta ética. Estos principios</w:t>
      </w:r>
      <w:r w:rsidR="00E3659E" w:rsidRPr="00CA49EB">
        <w:rPr>
          <w:rFonts w:ascii="Arial" w:hAnsi="Arial" w:cs="Arial"/>
          <w:sz w:val="20"/>
          <w:szCs w:val="20"/>
          <w:lang w:val="es-MX"/>
        </w:rPr>
        <w:t>,</w:t>
      </w:r>
      <w:r w:rsidRPr="00CA49EB">
        <w:rPr>
          <w:rFonts w:ascii="Arial" w:hAnsi="Arial" w:cs="Arial"/>
          <w:sz w:val="20"/>
          <w:szCs w:val="20"/>
          <w:lang w:val="es-MX"/>
        </w:rPr>
        <w:t xml:space="preserve"> deben ser aplicados por todos los contadores públicos, tanto en el trabajo más sencillo como en el más complejo sin ninguna excepción</w:t>
      </w:r>
      <w:r w:rsidRPr="00CA49EB">
        <w:rPr>
          <w:rFonts w:ascii="Arial" w:hAnsi="Arial" w:cs="Arial"/>
          <w:vertAlign w:val="superscript"/>
        </w:rPr>
        <w:footnoteReference w:id="4"/>
      </w:r>
      <w:r w:rsidRPr="00CA49EB">
        <w:rPr>
          <w:rFonts w:ascii="Arial" w:hAnsi="Arial" w:cs="Arial"/>
          <w:sz w:val="20"/>
          <w:szCs w:val="20"/>
          <w:vertAlign w:val="superscript"/>
          <w:lang w:val="es-MX"/>
        </w:rPr>
        <w:t>,</w:t>
      </w:r>
      <w:r w:rsidRPr="00CA49EB">
        <w:rPr>
          <w:rFonts w:ascii="Arial" w:hAnsi="Arial" w:cs="Arial"/>
          <w:sz w:val="20"/>
          <w:szCs w:val="20"/>
          <w:lang w:val="es-MX"/>
        </w:rPr>
        <w:t xml:space="preserve"> por el sólo hecho de serlo, </w:t>
      </w:r>
      <w:r w:rsidR="00E3659E" w:rsidRPr="00CA49EB">
        <w:rPr>
          <w:rFonts w:ascii="Arial" w:hAnsi="Arial" w:cs="Arial"/>
          <w:sz w:val="20"/>
          <w:szCs w:val="20"/>
          <w:lang w:val="es-MX"/>
        </w:rPr>
        <w:t xml:space="preserve">y </w:t>
      </w:r>
      <w:r w:rsidRPr="00CA49EB">
        <w:rPr>
          <w:rFonts w:ascii="Arial" w:hAnsi="Arial" w:cs="Arial"/>
          <w:sz w:val="20"/>
          <w:szCs w:val="20"/>
          <w:lang w:val="es-MX"/>
        </w:rPr>
        <w:t xml:space="preserve">sin importar la índole de su actividad o la especialidad que cultive, tanto en el ejercicio independiente o cuando actúe como funcionario o empleado de instituciones públicas o privadas, en cuanto sea compatible con sus funciones. </w:t>
      </w:r>
    </w:p>
    <w:p w14:paraId="1E6793D0" w14:textId="77777777" w:rsidR="003E1462" w:rsidRPr="00CA49EB" w:rsidRDefault="003E1462" w:rsidP="009E3E61">
      <w:pPr>
        <w:spacing w:after="0" w:line="240" w:lineRule="auto"/>
        <w:jc w:val="both"/>
        <w:rPr>
          <w:rFonts w:ascii="Arial" w:hAnsi="Arial" w:cs="Arial"/>
          <w:sz w:val="20"/>
          <w:szCs w:val="20"/>
          <w:lang w:val="es-MX"/>
        </w:rPr>
      </w:pPr>
    </w:p>
    <w:p w14:paraId="069E4E6F" w14:textId="77777777" w:rsidR="003E1462" w:rsidRPr="00CA49EB" w:rsidRDefault="003E1462" w:rsidP="009E3E61">
      <w:pPr>
        <w:pStyle w:val="NormalWeb"/>
        <w:spacing w:before="0" w:beforeAutospacing="0" w:after="0" w:afterAutospacing="0"/>
        <w:jc w:val="both"/>
        <w:rPr>
          <w:rFonts w:ascii="Arial" w:hAnsi="Arial" w:cs="Arial"/>
          <w:i/>
          <w:sz w:val="16"/>
          <w:szCs w:val="20"/>
        </w:rPr>
      </w:pPr>
      <w:r w:rsidRPr="00CA49EB">
        <w:rPr>
          <w:rStyle w:val="Textoennegrita"/>
          <w:rFonts w:ascii="Arial" w:hAnsi="Arial" w:cs="Arial"/>
          <w:i/>
          <w:sz w:val="16"/>
          <w:szCs w:val="20"/>
        </w:rPr>
        <w:t>Artículo 8. </w:t>
      </w:r>
      <w:r w:rsidRPr="00CA49EB">
        <w:rPr>
          <w:rFonts w:ascii="Arial" w:hAnsi="Arial" w:cs="Arial"/>
          <w:i/>
          <w:sz w:val="16"/>
          <w:szCs w:val="20"/>
        </w:rPr>
        <w:t>De las normas que deben observar los Contadores Públicos. Los Contadores Públicos están obligados a: </w:t>
      </w:r>
    </w:p>
    <w:p w14:paraId="0233B0D3" w14:textId="77777777" w:rsidR="003E1462" w:rsidRPr="00CA49EB" w:rsidRDefault="003E1462" w:rsidP="009E3E61">
      <w:pPr>
        <w:pStyle w:val="NormalWeb"/>
        <w:spacing w:before="0" w:beforeAutospacing="0" w:after="0" w:afterAutospacing="0"/>
        <w:jc w:val="both"/>
        <w:rPr>
          <w:rFonts w:ascii="Arial" w:hAnsi="Arial" w:cs="Arial"/>
          <w:i/>
          <w:sz w:val="16"/>
          <w:szCs w:val="20"/>
        </w:rPr>
      </w:pPr>
    </w:p>
    <w:p w14:paraId="1413407C" w14:textId="77777777" w:rsidR="003E1462" w:rsidRPr="00CA49EB" w:rsidRDefault="003E1462" w:rsidP="009E3E61">
      <w:pPr>
        <w:pStyle w:val="NormalWeb"/>
        <w:numPr>
          <w:ilvl w:val="0"/>
          <w:numId w:val="3"/>
        </w:numPr>
        <w:spacing w:before="0" w:beforeAutospacing="0" w:after="0" w:afterAutospacing="0"/>
        <w:jc w:val="both"/>
        <w:rPr>
          <w:rFonts w:ascii="Arial" w:eastAsiaTheme="minorHAnsi" w:hAnsi="Arial" w:cs="Arial"/>
          <w:b/>
          <w:i/>
          <w:sz w:val="16"/>
          <w:szCs w:val="20"/>
          <w:lang w:val="es-MX" w:eastAsia="en-US"/>
        </w:rPr>
      </w:pPr>
      <w:r w:rsidRPr="00CA49EB">
        <w:rPr>
          <w:rFonts w:ascii="Arial" w:eastAsiaTheme="minorHAnsi" w:hAnsi="Arial" w:cs="Arial"/>
          <w:b/>
          <w:i/>
          <w:sz w:val="16"/>
          <w:szCs w:val="20"/>
          <w:lang w:val="es-MX" w:eastAsia="en-US"/>
        </w:rPr>
        <w:t>Observa las normas de ética profesional. </w:t>
      </w:r>
    </w:p>
    <w:p w14:paraId="419D8082" w14:textId="77777777" w:rsidR="003E1462" w:rsidRPr="00CA49EB" w:rsidRDefault="003E1462" w:rsidP="009E3E61">
      <w:pPr>
        <w:pStyle w:val="NormalWeb"/>
        <w:numPr>
          <w:ilvl w:val="0"/>
          <w:numId w:val="3"/>
        </w:numPr>
        <w:spacing w:before="0" w:beforeAutospacing="0" w:after="0" w:afterAutospacing="0"/>
        <w:jc w:val="both"/>
        <w:rPr>
          <w:rFonts w:ascii="Arial" w:eastAsiaTheme="minorHAnsi" w:hAnsi="Arial" w:cs="Arial"/>
          <w:i/>
          <w:sz w:val="16"/>
          <w:szCs w:val="20"/>
          <w:lang w:val="es-MX" w:eastAsia="en-US"/>
        </w:rPr>
      </w:pPr>
      <w:r w:rsidRPr="00CA49EB">
        <w:rPr>
          <w:rFonts w:ascii="Arial" w:eastAsiaTheme="minorHAnsi" w:hAnsi="Arial" w:cs="Arial"/>
          <w:i/>
          <w:sz w:val="16"/>
          <w:szCs w:val="20"/>
          <w:lang w:val="es-MX" w:eastAsia="en-US"/>
        </w:rPr>
        <w:t>Actuar con sujeción a las normas de auditoría generalmente aceptadas.</w:t>
      </w:r>
    </w:p>
    <w:p w14:paraId="5257D331" w14:textId="77777777" w:rsidR="003E1462" w:rsidRPr="00CA49EB" w:rsidRDefault="003E1462" w:rsidP="009E3E61">
      <w:pPr>
        <w:pStyle w:val="NormalWeb"/>
        <w:numPr>
          <w:ilvl w:val="0"/>
          <w:numId w:val="3"/>
        </w:numPr>
        <w:spacing w:before="0" w:beforeAutospacing="0" w:after="0" w:afterAutospacing="0"/>
        <w:jc w:val="both"/>
        <w:rPr>
          <w:rFonts w:ascii="Arial" w:eastAsiaTheme="minorHAnsi" w:hAnsi="Arial" w:cs="Arial"/>
          <w:i/>
          <w:sz w:val="16"/>
          <w:szCs w:val="20"/>
          <w:lang w:val="es-MX" w:eastAsia="en-US"/>
        </w:rPr>
      </w:pPr>
      <w:r w:rsidRPr="00CA49EB">
        <w:rPr>
          <w:rFonts w:ascii="Arial" w:eastAsiaTheme="minorHAnsi" w:hAnsi="Arial" w:cs="Arial"/>
          <w:i/>
          <w:sz w:val="16"/>
          <w:szCs w:val="20"/>
          <w:lang w:val="es-MX" w:eastAsia="en-US"/>
        </w:rPr>
        <w:t xml:space="preserve">Cumplir las normas legales vigentes. </w:t>
      </w:r>
    </w:p>
    <w:p w14:paraId="0E4DE216" w14:textId="77777777" w:rsidR="003E1462" w:rsidRPr="00CA49EB" w:rsidRDefault="003E1462" w:rsidP="009E3E61">
      <w:pPr>
        <w:pStyle w:val="NormalWeb"/>
        <w:numPr>
          <w:ilvl w:val="0"/>
          <w:numId w:val="3"/>
        </w:numPr>
        <w:spacing w:before="0" w:beforeAutospacing="0" w:after="0" w:afterAutospacing="0"/>
        <w:jc w:val="both"/>
        <w:rPr>
          <w:rFonts w:ascii="Arial" w:eastAsiaTheme="minorHAnsi" w:hAnsi="Arial" w:cs="Arial"/>
          <w:i/>
          <w:sz w:val="16"/>
          <w:szCs w:val="20"/>
          <w:lang w:val="es-MX" w:eastAsia="en-US"/>
        </w:rPr>
      </w:pPr>
      <w:r w:rsidRPr="00CA49EB">
        <w:rPr>
          <w:rFonts w:ascii="Arial" w:eastAsiaTheme="minorHAnsi" w:hAnsi="Arial" w:cs="Arial"/>
          <w:i/>
          <w:sz w:val="16"/>
          <w:szCs w:val="20"/>
          <w:lang w:val="es-MX" w:eastAsia="en-US"/>
        </w:rPr>
        <w:t>Vigilar que el registro e información contable se fundamente en principios de contabilidad generalmente aceptados en Colombia.</w:t>
      </w:r>
    </w:p>
    <w:p w14:paraId="5CE70CF4" w14:textId="77777777" w:rsidR="003E1462" w:rsidRPr="00CA49EB" w:rsidRDefault="003E1462" w:rsidP="009E3E61">
      <w:pPr>
        <w:pStyle w:val="NormalWeb"/>
        <w:spacing w:before="0" w:beforeAutospacing="0" w:after="0" w:afterAutospacing="0"/>
        <w:jc w:val="both"/>
        <w:rPr>
          <w:rFonts w:ascii="Arial" w:hAnsi="Arial" w:cs="Arial"/>
          <w:i/>
          <w:sz w:val="16"/>
          <w:szCs w:val="20"/>
        </w:rPr>
      </w:pPr>
      <w:r w:rsidRPr="00CA49EB">
        <w:rPr>
          <w:rFonts w:ascii="Arial" w:hAnsi="Arial" w:cs="Arial"/>
          <w:i/>
          <w:sz w:val="16"/>
          <w:szCs w:val="20"/>
        </w:rPr>
        <w:t> </w:t>
      </w:r>
    </w:p>
    <w:p w14:paraId="26E8D7DD" w14:textId="733BA18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w:t>
      </w:r>
      <w:r w:rsidRPr="00CA49EB">
        <w:rPr>
          <w:rFonts w:ascii="Arial" w:hAnsi="Arial" w:cs="Arial"/>
          <w:b/>
          <w:i/>
          <w:sz w:val="16"/>
          <w:szCs w:val="16"/>
        </w:rPr>
        <w:t>Artículo 37.</w:t>
      </w:r>
      <w:r w:rsidRPr="00CA49EB">
        <w:rPr>
          <w:rFonts w:ascii="Arial" w:hAnsi="Arial" w:cs="Arial"/>
          <w:i/>
          <w:sz w:val="16"/>
          <w:szCs w:val="16"/>
        </w:rPr>
        <w:t xml:space="preserve"> (…). Los anteriores principios básicos deberán ser aplicados por el Contador Público tanto en el trabajo más sencillo como en el más complejo, sin ninguna excepción. De esta manera, contribuirá al desarrollo de la Contaduría Pública a través de la práctica cotidiana de su profesión. Los principios de ética anteriormente enunciados son aplicables a todo Contador Público por el sólo hecho de serlo, sin importar la índole de su actividad o la especialidad que cultive, tanto en el ejercicio independiente o cuando actúe como funcionario o empleado de instituciones públicas o privadas, en cuanto sea compatible con sus funciones. (…).</w:t>
      </w:r>
    </w:p>
    <w:p w14:paraId="4DAE105A" w14:textId="77777777" w:rsidR="003E1462" w:rsidRPr="00CA49EB" w:rsidRDefault="003E1462" w:rsidP="009E3E61">
      <w:pPr>
        <w:pStyle w:val="NormalWeb"/>
        <w:spacing w:before="0" w:beforeAutospacing="0" w:after="0" w:afterAutospacing="0"/>
        <w:jc w:val="both"/>
        <w:rPr>
          <w:rFonts w:ascii="Arial" w:hAnsi="Arial" w:cs="Arial"/>
          <w:i/>
          <w:sz w:val="16"/>
          <w:szCs w:val="20"/>
        </w:rPr>
      </w:pPr>
    </w:p>
    <w:p w14:paraId="29B62915" w14:textId="71730F33" w:rsidR="003E1462" w:rsidRPr="00CA49EB" w:rsidRDefault="00E3659E"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t>En los</w:t>
      </w:r>
      <w:r w:rsidR="003E1462" w:rsidRPr="00CA49EB">
        <w:rPr>
          <w:rFonts w:ascii="Arial" w:hAnsi="Arial" w:cs="Arial"/>
          <w:sz w:val="20"/>
          <w:szCs w:val="20"/>
          <w:lang w:val="es-MX"/>
        </w:rPr>
        <w:t xml:space="preserve"> artículos 20, 23, 24 y 25 </w:t>
      </w:r>
      <w:r w:rsidRPr="00CA49EB">
        <w:rPr>
          <w:rFonts w:ascii="Arial" w:hAnsi="Arial" w:cs="Arial"/>
          <w:sz w:val="20"/>
          <w:szCs w:val="20"/>
          <w:lang w:val="es-MX"/>
        </w:rPr>
        <w:t xml:space="preserve">de la Ley 43 </w:t>
      </w:r>
      <w:r w:rsidR="003E1462" w:rsidRPr="00CA49EB">
        <w:rPr>
          <w:rFonts w:ascii="Arial" w:hAnsi="Arial" w:cs="Arial"/>
          <w:sz w:val="20"/>
          <w:szCs w:val="20"/>
          <w:lang w:val="es-MX"/>
        </w:rPr>
        <w:t>también asigna a la Junta Central de Contadores la función de hacer que se cumplan las normas de ética profesional, y la de imponer sanciones, en caso de su incumplimiento, tales como: amonestaciones, multas, suspensión y cancelación de la inscripción.</w:t>
      </w:r>
    </w:p>
    <w:p w14:paraId="4C52E30B" w14:textId="77777777" w:rsidR="003E1462" w:rsidRPr="00CA49EB" w:rsidRDefault="003E1462" w:rsidP="009E3E61">
      <w:pPr>
        <w:spacing w:after="0" w:line="240" w:lineRule="auto"/>
        <w:jc w:val="both"/>
        <w:rPr>
          <w:rFonts w:ascii="Arial" w:hAnsi="Arial" w:cs="Arial"/>
          <w:sz w:val="16"/>
          <w:szCs w:val="20"/>
          <w:lang w:val="es-MX"/>
        </w:rPr>
      </w:pPr>
    </w:p>
    <w:p w14:paraId="22DD03BA" w14:textId="7DDD91B7" w:rsidR="003E1462" w:rsidRPr="00CA49EB" w:rsidRDefault="003E1462" w:rsidP="009E3E61">
      <w:pPr>
        <w:pStyle w:val="NormalWeb"/>
        <w:spacing w:before="0" w:beforeAutospacing="0" w:after="0" w:afterAutospacing="0"/>
        <w:jc w:val="both"/>
        <w:rPr>
          <w:rFonts w:ascii="Arial" w:hAnsi="Arial" w:cs="Arial"/>
          <w:i/>
          <w:sz w:val="16"/>
          <w:szCs w:val="20"/>
        </w:rPr>
      </w:pPr>
      <w:r w:rsidRPr="00CA49EB">
        <w:rPr>
          <w:rStyle w:val="Textoennegrita"/>
          <w:rFonts w:ascii="Arial" w:hAnsi="Arial" w:cs="Arial"/>
          <w:i/>
          <w:sz w:val="16"/>
          <w:szCs w:val="20"/>
        </w:rPr>
        <w:t>Artículo 20. De las funciones.</w:t>
      </w:r>
      <w:r w:rsidR="00836BF9" w:rsidRPr="00CA49EB">
        <w:rPr>
          <w:rStyle w:val="Textoennegrita"/>
          <w:rFonts w:ascii="Arial" w:hAnsi="Arial" w:cs="Arial"/>
          <w:i/>
          <w:sz w:val="16"/>
          <w:szCs w:val="20"/>
        </w:rPr>
        <w:t xml:space="preserve"> </w:t>
      </w:r>
      <w:r w:rsidRPr="00CA49EB">
        <w:rPr>
          <w:rFonts w:ascii="Arial" w:hAnsi="Arial" w:cs="Arial"/>
          <w:i/>
          <w:sz w:val="16"/>
          <w:szCs w:val="20"/>
        </w:rPr>
        <w:t>Son funciones de la Junta Central de Contadores:</w:t>
      </w:r>
      <w:r w:rsidR="00F604BD" w:rsidRPr="00CA49EB">
        <w:rPr>
          <w:rFonts w:ascii="Arial" w:hAnsi="Arial" w:cs="Arial"/>
          <w:i/>
          <w:sz w:val="16"/>
          <w:szCs w:val="20"/>
        </w:rPr>
        <w:t xml:space="preserve"> </w:t>
      </w:r>
      <w:r w:rsidRPr="00CA49EB">
        <w:rPr>
          <w:rFonts w:ascii="Arial" w:hAnsi="Arial" w:cs="Arial"/>
          <w:i/>
          <w:sz w:val="16"/>
          <w:szCs w:val="20"/>
        </w:rPr>
        <w:t>(…)</w:t>
      </w:r>
    </w:p>
    <w:p w14:paraId="13E4AB2C" w14:textId="671235C8" w:rsidR="003E1462" w:rsidRPr="00CA49EB" w:rsidRDefault="003E1462" w:rsidP="009E3E61">
      <w:pPr>
        <w:pStyle w:val="NormalWeb"/>
        <w:spacing w:before="0" w:beforeAutospacing="0" w:after="0" w:afterAutospacing="0"/>
        <w:jc w:val="both"/>
        <w:rPr>
          <w:rFonts w:ascii="Arial" w:hAnsi="Arial" w:cs="Arial"/>
          <w:i/>
          <w:sz w:val="16"/>
          <w:szCs w:val="20"/>
        </w:rPr>
      </w:pPr>
    </w:p>
    <w:p w14:paraId="46877E17" w14:textId="40A62C86" w:rsidR="003E1462" w:rsidRPr="00CA49EB" w:rsidRDefault="003E1462" w:rsidP="009E3E61">
      <w:pPr>
        <w:pStyle w:val="NormalWeb"/>
        <w:spacing w:before="0" w:beforeAutospacing="0" w:after="0" w:afterAutospacing="0"/>
        <w:jc w:val="both"/>
        <w:rPr>
          <w:rFonts w:ascii="Arial" w:hAnsi="Arial" w:cs="Arial"/>
          <w:i/>
          <w:sz w:val="16"/>
          <w:szCs w:val="20"/>
        </w:rPr>
      </w:pPr>
      <w:r w:rsidRPr="00CA49EB">
        <w:rPr>
          <w:rFonts w:ascii="Arial" w:hAnsi="Arial" w:cs="Arial"/>
          <w:i/>
          <w:sz w:val="16"/>
          <w:szCs w:val="20"/>
        </w:rPr>
        <w:t>5. En general hacer que se cumplan las normas sobre ética profesional.</w:t>
      </w:r>
    </w:p>
    <w:p w14:paraId="56FD20A8" w14:textId="77777777" w:rsidR="003E1462" w:rsidRPr="00CA49EB" w:rsidRDefault="003E1462" w:rsidP="009E3E61">
      <w:pPr>
        <w:pStyle w:val="NormalWeb"/>
        <w:spacing w:before="0" w:beforeAutospacing="0" w:after="0" w:afterAutospacing="0"/>
        <w:jc w:val="both"/>
        <w:rPr>
          <w:rFonts w:ascii="Arial" w:hAnsi="Arial" w:cs="Arial"/>
          <w:i/>
          <w:sz w:val="16"/>
          <w:szCs w:val="20"/>
        </w:rPr>
      </w:pPr>
    </w:p>
    <w:p w14:paraId="47DAA0E0"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b/>
          <w:i/>
          <w:sz w:val="16"/>
          <w:szCs w:val="20"/>
        </w:rPr>
        <w:t>Artículo 23. De las sanciones.</w:t>
      </w:r>
      <w:r w:rsidRPr="00CA49EB">
        <w:rPr>
          <w:rFonts w:ascii="Arial" w:hAnsi="Arial" w:cs="Arial"/>
          <w:i/>
          <w:sz w:val="16"/>
          <w:szCs w:val="20"/>
        </w:rPr>
        <w:t xml:space="preserve"> La Junta Central de Contadores podrá imponer las siguientes sanciones:</w:t>
      </w:r>
    </w:p>
    <w:p w14:paraId="295A9508" w14:textId="77777777" w:rsidR="003E1462" w:rsidRPr="00CA49EB" w:rsidRDefault="003E1462" w:rsidP="009E3E61">
      <w:pPr>
        <w:spacing w:after="0" w:line="240" w:lineRule="auto"/>
        <w:jc w:val="both"/>
        <w:rPr>
          <w:rFonts w:ascii="Arial" w:hAnsi="Arial" w:cs="Arial"/>
          <w:i/>
          <w:sz w:val="16"/>
          <w:szCs w:val="20"/>
        </w:rPr>
      </w:pPr>
    </w:p>
    <w:p w14:paraId="13141DB7" w14:textId="77777777" w:rsidR="003E1462" w:rsidRPr="00CA49EB" w:rsidRDefault="003E1462" w:rsidP="009E3E61">
      <w:pPr>
        <w:pStyle w:val="Prrafodelista"/>
        <w:numPr>
          <w:ilvl w:val="0"/>
          <w:numId w:val="4"/>
        </w:numPr>
        <w:spacing w:after="0" w:line="240" w:lineRule="auto"/>
        <w:jc w:val="both"/>
        <w:rPr>
          <w:i/>
          <w:sz w:val="16"/>
          <w:szCs w:val="20"/>
        </w:rPr>
      </w:pPr>
      <w:r w:rsidRPr="00CA49EB">
        <w:rPr>
          <w:i/>
          <w:sz w:val="16"/>
          <w:szCs w:val="20"/>
        </w:rPr>
        <w:t>Amonestaciones en el caso de fallas leves.</w:t>
      </w:r>
    </w:p>
    <w:p w14:paraId="05C4A5BD" w14:textId="77777777" w:rsidR="003E1462" w:rsidRPr="00CA49EB" w:rsidRDefault="003E1462" w:rsidP="009E3E61">
      <w:pPr>
        <w:pStyle w:val="Prrafodelista"/>
        <w:numPr>
          <w:ilvl w:val="0"/>
          <w:numId w:val="4"/>
        </w:numPr>
        <w:spacing w:after="0" w:line="240" w:lineRule="auto"/>
        <w:jc w:val="both"/>
        <w:rPr>
          <w:i/>
          <w:sz w:val="16"/>
          <w:szCs w:val="20"/>
        </w:rPr>
      </w:pPr>
      <w:r w:rsidRPr="00CA49EB">
        <w:rPr>
          <w:i/>
          <w:sz w:val="16"/>
          <w:szCs w:val="20"/>
        </w:rPr>
        <w:t>Multas sucesivas hasta de cinco salarios mínimos cada una.</w:t>
      </w:r>
    </w:p>
    <w:p w14:paraId="6416F63C" w14:textId="77777777" w:rsidR="003E1462" w:rsidRPr="00CA49EB" w:rsidRDefault="003E1462" w:rsidP="009E3E61">
      <w:pPr>
        <w:pStyle w:val="Prrafodelista"/>
        <w:numPr>
          <w:ilvl w:val="0"/>
          <w:numId w:val="4"/>
        </w:numPr>
        <w:spacing w:after="0" w:line="240" w:lineRule="auto"/>
        <w:jc w:val="both"/>
        <w:rPr>
          <w:i/>
          <w:sz w:val="16"/>
          <w:szCs w:val="20"/>
        </w:rPr>
      </w:pPr>
      <w:r w:rsidRPr="00CA49EB">
        <w:rPr>
          <w:i/>
          <w:sz w:val="16"/>
          <w:szCs w:val="20"/>
        </w:rPr>
        <w:t>Suspensión de la inscripción.</w:t>
      </w:r>
    </w:p>
    <w:p w14:paraId="5FF14CF0" w14:textId="77777777" w:rsidR="003E1462" w:rsidRPr="00CA49EB" w:rsidRDefault="003E1462" w:rsidP="009E3E61">
      <w:pPr>
        <w:pStyle w:val="Prrafodelista"/>
        <w:numPr>
          <w:ilvl w:val="0"/>
          <w:numId w:val="4"/>
        </w:numPr>
        <w:spacing w:after="0" w:line="240" w:lineRule="auto"/>
        <w:jc w:val="both"/>
        <w:rPr>
          <w:i/>
          <w:sz w:val="16"/>
          <w:szCs w:val="20"/>
        </w:rPr>
      </w:pPr>
      <w:r w:rsidRPr="00CA49EB">
        <w:rPr>
          <w:i/>
          <w:sz w:val="16"/>
          <w:szCs w:val="20"/>
        </w:rPr>
        <w:t>Cancelación de la inscripción.</w:t>
      </w:r>
    </w:p>
    <w:p w14:paraId="472177AB" w14:textId="77777777" w:rsidR="003E1462" w:rsidRPr="00CA49EB" w:rsidRDefault="003E1462" w:rsidP="009E3E61">
      <w:pPr>
        <w:pStyle w:val="NormalWeb"/>
        <w:spacing w:before="0" w:beforeAutospacing="0" w:after="0" w:afterAutospacing="0"/>
        <w:jc w:val="both"/>
        <w:rPr>
          <w:rFonts w:ascii="Arial" w:hAnsi="Arial" w:cs="Arial"/>
          <w:i/>
          <w:sz w:val="16"/>
          <w:szCs w:val="20"/>
        </w:rPr>
      </w:pPr>
    </w:p>
    <w:p w14:paraId="69F8A4D9" w14:textId="1B3DC613" w:rsidR="003E1462" w:rsidRPr="00CA49EB" w:rsidRDefault="003E1462" w:rsidP="009E3E61">
      <w:pPr>
        <w:pStyle w:val="NormalWeb"/>
        <w:spacing w:before="0" w:beforeAutospacing="0" w:after="0" w:afterAutospacing="0"/>
        <w:jc w:val="both"/>
        <w:rPr>
          <w:rFonts w:ascii="Arial" w:hAnsi="Arial" w:cs="Arial"/>
          <w:i/>
          <w:sz w:val="16"/>
          <w:szCs w:val="20"/>
        </w:rPr>
      </w:pPr>
      <w:r w:rsidRPr="00CA49EB">
        <w:rPr>
          <w:rStyle w:val="Textoennegrita"/>
          <w:rFonts w:ascii="Arial" w:hAnsi="Arial" w:cs="Arial"/>
          <w:i/>
          <w:sz w:val="16"/>
          <w:szCs w:val="20"/>
        </w:rPr>
        <w:t>Artículo 24. De las multas.</w:t>
      </w:r>
      <w:r w:rsidR="00836BF9" w:rsidRPr="00CA49EB">
        <w:rPr>
          <w:rStyle w:val="Textoennegrita"/>
          <w:rFonts w:ascii="Arial" w:hAnsi="Arial" w:cs="Arial"/>
          <w:i/>
          <w:sz w:val="16"/>
          <w:szCs w:val="20"/>
        </w:rPr>
        <w:t xml:space="preserve"> </w:t>
      </w:r>
      <w:r w:rsidRPr="00CA49EB">
        <w:rPr>
          <w:rFonts w:ascii="Arial" w:hAnsi="Arial" w:cs="Arial"/>
          <w:i/>
          <w:sz w:val="16"/>
          <w:szCs w:val="20"/>
        </w:rPr>
        <w:t>Se aplicará esta sanción cuando la falta no conlleve la comisión de delito o violación grave de la ética profesional. </w:t>
      </w:r>
    </w:p>
    <w:p w14:paraId="02D90ED9" w14:textId="76FB4F9F" w:rsidR="003E1462" w:rsidRPr="00CA49EB" w:rsidRDefault="003E1462" w:rsidP="009E3E61">
      <w:pPr>
        <w:pStyle w:val="NormalWeb"/>
        <w:spacing w:before="0" w:beforeAutospacing="0" w:after="0" w:afterAutospacing="0"/>
        <w:jc w:val="both"/>
        <w:rPr>
          <w:rFonts w:ascii="Arial" w:hAnsi="Arial" w:cs="Arial"/>
          <w:i/>
          <w:sz w:val="16"/>
          <w:szCs w:val="20"/>
        </w:rPr>
      </w:pPr>
    </w:p>
    <w:p w14:paraId="5C1B5187" w14:textId="6C879423" w:rsidR="003E1462" w:rsidRPr="00CA49EB" w:rsidRDefault="003E1462" w:rsidP="009E3E61">
      <w:pPr>
        <w:pStyle w:val="NormalWeb"/>
        <w:spacing w:before="0" w:beforeAutospacing="0" w:after="0" w:afterAutospacing="0"/>
        <w:jc w:val="both"/>
        <w:rPr>
          <w:rFonts w:ascii="Arial" w:hAnsi="Arial" w:cs="Arial"/>
          <w:i/>
          <w:sz w:val="16"/>
          <w:szCs w:val="20"/>
        </w:rPr>
      </w:pPr>
      <w:r w:rsidRPr="00CA49EB">
        <w:rPr>
          <w:rFonts w:ascii="Arial" w:hAnsi="Arial" w:cs="Arial"/>
          <w:i/>
          <w:sz w:val="16"/>
          <w:szCs w:val="20"/>
        </w:rPr>
        <w:t xml:space="preserve">El monto de las multas que imponga la Junta Central de </w:t>
      </w:r>
      <w:r w:rsidR="00836BF9" w:rsidRPr="00CA49EB">
        <w:rPr>
          <w:rFonts w:ascii="Arial" w:hAnsi="Arial" w:cs="Arial"/>
          <w:i/>
          <w:sz w:val="16"/>
          <w:szCs w:val="20"/>
        </w:rPr>
        <w:t>Contadores</w:t>
      </w:r>
      <w:r w:rsidRPr="00CA49EB">
        <w:rPr>
          <w:rFonts w:ascii="Arial" w:hAnsi="Arial" w:cs="Arial"/>
          <w:i/>
          <w:sz w:val="16"/>
          <w:szCs w:val="20"/>
        </w:rPr>
        <w:t xml:space="preserve"> será proporcional a la gravedad de las faltas cometidas. Dichas multas se decretarán en favor del Tesoro Nacional.</w:t>
      </w:r>
    </w:p>
    <w:p w14:paraId="1F1398D1" w14:textId="77777777" w:rsidR="003E1462" w:rsidRPr="00CA49EB" w:rsidRDefault="003E1462" w:rsidP="009E3E61">
      <w:pPr>
        <w:spacing w:after="0" w:line="240" w:lineRule="auto"/>
        <w:jc w:val="both"/>
        <w:rPr>
          <w:rFonts w:ascii="Arial" w:hAnsi="Arial" w:cs="Arial"/>
          <w:i/>
          <w:sz w:val="16"/>
          <w:szCs w:val="20"/>
        </w:rPr>
      </w:pPr>
    </w:p>
    <w:p w14:paraId="4DDA3C34" w14:textId="7B873841" w:rsidR="003E1462" w:rsidRPr="00CA49EB" w:rsidRDefault="003E1462" w:rsidP="009E3E61">
      <w:pPr>
        <w:pStyle w:val="NormalWeb"/>
        <w:spacing w:before="0" w:beforeAutospacing="0" w:after="0" w:afterAutospacing="0"/>
        <w:jc w:val="both"/>
        <w:rPr>
          <w:rFonts w:ascii="Arial" w:hAnsi="Arial" w:cs="Arial"/>
          <w:i/>
          <w:sz w:val="16"/>
          <w:szCs w:val="20"/>
        </w:rPr>
      </w:pPr>
      <w:r w:rsidRPr="00CA49EB">
        <w:rPr>
          <w:rStyle w:val="Textoennegrita"/>
          <w:rFonts w:ascii="Arial" w:hAnsi="Arial" w:cs="Arial"/>
          <w:i/>
          <w:sz w:val="16"/>
          <w:szCs w:val="20"/>
        </w:rPr>
        <w:t>Artículo 25.</w:t>
      </w:r>
      <w:r w:rsidR="00836BF9" w:rsidRPr="00CA49EB">
        <w:rPr>
          <w:rStyle w:val="Textoennegrita"/>
          <w:rFonts w:ascii="Arial" w:hAnsi="Arial" w:cs="Arial"/>
          <w:i/>
          <w:sz w:val="16"/>
          <w:szCs w:val="20"/>
        </w:rPr>
        <w:t xml:space="preserve"> </w:t>
      </w:r>
      <w:r w:rsidRPr="00CA49EB">
        <w:rPr>
          <w:rFonts w:ascii="Arial" w:hAnsi="Arial" w:cs="Arial"/>
          <w:i/>
          <w:sz w:val="16"/>
          <w:szCs w:val="20"/>
        </w:rPr>
        <w:t>De la suspensión. Son causales de suspensión de la inscripción de un Contador Público hasta el término de un (1) año, las siguientes: </w:t>
      </w:r>
    </w:p>
    <w:p w14:paraId="48446C29" w14:textId="77777777" w:rsidR="003E1462" w:rsidRPr="00CA49EB" w:rsidRDefault="003E1462" w:rsidP="009E3E61">
      <w:pPr>
        <w:pStyle w:val="NormalWeb"/>
        <w:spacing w:before="0" w:beforeAutospacing="0" w:after="0" w:afterAutospacing="0"/>
        <w:jc w:val="both"/>
        <w:rPr>
          <w:rFonts w:ascii="Arial" w:hAnsi="Arial" w:cs="Arial"/>
          <w:i/>
          <w:sz w:val="16"/>
          <w:szCs w:val="20"/>
        </w:rPr>
      </w:pPr>
    </w:p>
    <w:p w14:paraId="03F62F80" w14:textId="06ABD6DA" w:rsidR="003E1462" w:rsidRPr="00CA49EB" w:rsidRDefault="003E1462" w:rsidP="009E3E61">
      <w:pPr>
        <w:pStyle w:val="NormalWeb"/>
        <w:spacing w:before="0" w:beforeAutospacing="0" w:after="0" w:afterAutospacing="0"/>
        <w:jc w:val="both"/>
        <w:rPr>
          <w:rFonts w:ascii="Arial" w:hAnsi="Arial" w:cs="Arial"/>
          <w:i/>
          <w:sz w:val="16"/>
          <w:szCs w:val="20"/>
        </w:rPr>
      </w:pPr>
      <w:r w:rsidRPr="00CA49EB">
        <w:rPr>
          <w:rFonts w:ascii="Arial" w:hAnsi="Arial" w:cs="Arial"/>
          <w:i/>
          <w:sz w:val="16"/>
          <w:szCs w:val="20"/>
        </w:rPr>
        <w:t xml:space="preserve">2. La </w:t>
      </w:r>
      <w:r w:rsidR="00836BF9" w:rsidRPr="00CA49EB">
        <w:rPr>
          <w:rFonts w:ascii="Arial" w:hAnsi="Arial" w:cs="Arial"/>
          <w:i/>
          <w:sz w:val="16"/>
          <w:szCs w:val="20"/>
        </w:rPr>
        <w:t>violación de</w:t>
      </w:r>
      <w:r w:rsidRPr="00CA49EB">
        <w:rPr>
          <w:rFonts w:ascii="Arial" w:hAnsi="Arial" w:cs="Arial"/>
          <w:i/>
          <w:sz w:val="16"/>
          <w:szCs w:val="20"/>
        </w:rPr>
        <w:t xml:space="preserve"> las normas de ética profesional.</w:t>
      </w:r>
    </w:p>
    <w:p w14:paraId="1688E35F" w14:textId="77777777" w:rsidR="003E1462" w:rsidRPr="00CA49EB" w:rsidRDefault="003E1462" w:rsidP="009E3E61">
      <w:pPr>
        <w:spacing w:after="0" w:line="240" w:lineRule="auto"/>
        <w:jc w:val="both"/>
        <w:rPr>
          <w:rFonts w:ascii="Arial" w:hAnsi="Arial" w:cs="Arial"/>
          <w:i/>
          <w:sz w:val="16"/>
          <w:szCs w:val="20"/>
        </w:rPr>
      </w:pPr>
    </w:p>
    <w:p w14:paraId="1C876AE3" w14:textId="43CF9443" w:rsidR="003E1462" w:rsidRPr="00CA49EB" w:rsidRDefault="00E3659E"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lastRenderedPageBreak/>
        <w:t>En los</w:t>
      </w:r>
      <w:r w:rsidR="003E1462" w:rsidRPr="00CA49EB">
        <w:rPr>
          <w:rFonts w:ascii="Arial" w:hAnsi="Arial" w:cs="Arial"/>
          <w:sz w:val="20"/>
          <w:szCs w:val="20"/>
          <w:lang w:val="es-MX"/>
        </w:rPr>
        <w:t xml:space="preserve"> artículos 35 y 36</w:t>
      </w:r>
      <w:r w:rsidRPr="00CA49EB">
        <w:rPr>
          <w:rFonts w:ascii="Arial" w:hAnsi="Arial" w:cs="Arial"/>
          <w:sz w:val="20"/>
          <w:szCs w:val="20"/>
          <w:lang w:val="es-MX"/>
        </w:rPr>
        <w:t xml:space="preserve"> de la Ley 43, se señala </w:t>
      </w:r>
      <w:r w:rsidR="003E1462" w:rsidRPr="00CA49EB">
        <w:rPr>
          <w:rFonts w:ascii="Arial" w:hAnsi="Arial" w:cs="Arial"/>
          <w:sz w:val="20"/>
          <w:szCs w:val="20"/>
          <w:lang w:val="es-MX"/>
        </w:rPr>
        <w:t>que la Contaduria pública es una profesión que tienen como fin satisfacer las necesidades de la sociedad en general, la cual junto con las empresas en particular son unidades económicas sometidas a variadas influencias externas.</w:t>
      </w:r>
    </w:p>
    <w:p w14:paraId="121C42DC" w14:textId="77777777" w:rsidR="003E1462" w:rsidRPr="00CA49EB" w:rsidRDefault="003E1462" w:rsidP="009E3E61">
      <w:pPr>
        <w:spacing w:after="0" w:line="240" w:lineRule="auto"/>
        <w:jc w:val="both"/>
        <w:rPr>
          <w:rFonts w:ascii="Arial" w:hAnsi="Arial" w:cs="Arial"/>
          <w:b/>
          <w:sz w:val="16"/>
          <w:szCs w:val="20"/>
          <w:lang w:val="es-MX"/>
        </w:rPr>
      </w:pPr>
    </w:p>
    <w:p w14:paraId="613DB4D5"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b/>
          <w:i/>
          <w:sz w:val="16"/>
          <w:szCs w:val="20"/>
        </w:rPr>
        <w:t>“Artículo 35.</w:t>
      </w:r>
      <w:r w:rsidRPr="00CA49EB">
        <w:rPr>
          <w:rFonts w:ascii="Arial" w:hAnsi="Arial" w:cs="Arial"/>
          <w:i/>
          <w:sz w:val="16"/>
          <w:szCs w:val="20"/>
        </w:rPr>
        <w:t xml:space="preserve"> Las siguientes declaraciones de principios constituyen el fundamento esencial para el desarrollo de las normas sobre ética de la Contaduría Pública: </w:t>
      </w:r>
    </w:p>
    <w:p w14:paraId="174F3117" w14:textId="77777777" w:rsidR="003E1462" w:rsidRPr="00CA49EB" w:rsidRDefault="003E1462" w:rsidP="009E3E61">
      <w:pPr>
        <w:spacing w:after="0" w:line="240" w:lineRule="auto"/>
        <w:jc w:val="both"/>
        <w:rPr>
          <w:rFonts w:ascii="Arial" w:hAnsi="Arial" w:cs="Arial"/>
          <w:i/>
          <w:sz w:val="16"/>
          <w:szCs w:val="20"/>
        </w:rPr>
      </w:pPr>
    </w:p>
    <w:p w14:paraId="541AED6F"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 </w:t>
      </w:r>
      <w:r w:rsidRPr="00CA49EB">
        <w:rPr>
          <w:rFonts w:ascii="Arial" w:hAnsi="Arial" w:cs="Arial"/>
          <w:b/>
          <w:i/>
          <w:sz w:val="16"/>
          <w:szCs w:val="20"/>
          <w:u w:val="single"/>
        </w:rPr>
        <w:t>La Contaduría Pública es una profesión que tiene como fin satisfacer necesidades de la sociedad</w:t>
      </w:r>
      <w:r w:rsidRPr="00CA49EB">
        <w:rPr>
          <w:rFonts w:ascii="Arial" w:hAnsi="Arial" w:cs="Arial"/>
          <w:i/>
          <w:sz w:val="16"/>
          <w:szCs w:val="20"/>
        </w:rPr>
        <w:t xml:space="preserve">, mediante la medición, evaluación, ordenamiento, análisis e interpretación de la información financiera de las empresas o los individuos y la preparación de informes sobre la correspondiente situación financiera, sobre los cuales se basan las decisiones de los empresarios, inversionistas, acreedores, demás terceros interesados y el Estado acerca del futuro de dichos entes económicos. </w:t>
      </w:r>
    </w:p>
    <w:p w14:paraId="2813B05D" w14:textId="77777777" w:rsidR="003E1462" w:rsidRPr="00CA49EB" w:rsidRDefault="003E1462" w:rsidP="009E3E61">
      <w:pPr>
        <w:spacing w:after="0" w:line="240" w:lineRule="auto"/>
        <w:jc w:val="both"/>
        <w:rPr>
          <w:rFonts w:ascii="Arial" w:hAnsi="Arial" w:cs="Arial"/>
          <w:b/>
          <w:i/>
          <w:sz w:val="16"/>
          <w:szCs w:val="20"/>
        </w:rPr>
      </w:pPr>
    </w:p>
    <w:p w14:paraId="1661AEFD"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b/>
          <w:i/>
          <w:sz w:val="16"/>
          <w:szCs w:val="20"/>
        </w:rPr>
        <w:t>El Contador Público como depositario de la confianza pública, da fe pública cuando con su firma y número de tarjeta profesional suscribe un documento en que certifique sobre determinados hechos económicos.</w:t>
      </w:r>
      <w:r w:rsidRPr="00CA49EB">
        <w:rPr>
          <w:rFonts w:ascii="Arial" w:hAnsi="Arial" w:cs="Arial"/>
          <w:i/>
          <w:sz w:val="16"/>
          <w:szCs w:val="20"/>
        </w:rPr>
        <w:t xml:space="preserve"> Esta certificación, hará parte integral de lo examinado. </w:t>
      </w:r>
    </w:p>
    <w:p w14:paraId="3C82D329" w14:textId="77777777" w:rsidR="003E1462" w:rsidRPr="00CA49EB" w:rsidRDefault="003E1462" w:rsidP="009E3E61">
      <w:pPr>
        <w:spacing w:after="0" w:line="240" w:lineRule="auto"/>
        <w:jc w:val="both"/>
        <w:rPr>
          <w:rFonts w:ascii="Arial" w:hAnsi="Arial" w:cs="Arial"/>
          <w:b/>
          <w:i/>
          <w:sz w:val="16"/>
          <w:szCs w:val="20"/>
        </w:rPr>
      </w:pPr>
    </w:p>
    <w:p w14:paraId="01EBAF07"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El Contador Público, sea en la actividad pública o privada es un factor de activa y directa intervención en la vida de los organismos públicos y privados. </w:t>
      </w:r>
      <w:r w:rsidRPr="00CA49EB">
        <w:rPr>
          <w:rFonts w:ascii="Arial" w:hAnsi="Arial" w:cs="Arial"/>
          <w:b/>
          <w:i/>
          <w:sz w:val="16"/>
          <w:szCs w:val="20"/>
        </w:rPr>
        <w:t>Su obligación es velar por los intereses económicos de la comunidad,</w:t>
      </w:r>
      <w:r w:rsidRPr="00CA49EB">
        <w:rPr>
          <w:rFonts w:ascii="Arial" w:hAnsi="Arial" w:cs="Arial"/>
          <w:i/>
          <w:sz w:val="16"/>
          <w:szCs w:val="20"/>
        </w:rPr>
        <w:t xml:space="preserve"> entendiéndose por ésta no solamente a las personas naturales o jurídicas vinculadas directamente a la empresa sino a la sociedad en general, y naturalmente, el Estado. </w:t>
      </w:r>
    </w:p>
    <w:p w14:paraId="49A65EEF" w14:textId="77777777" w:rsidR="003E1462" w:rsidRPr="00CA49EB" w:rsidRDefault="003E1462" w:rsidP="009E3E61">
      <w:pPr>
        <w:spacing w:after="0" w:line="240" w:lineRule="auto"/>
        <w:jc w:val="both"/>
        <w:rPr>
          <w:rFonts w:ascii="Arial" w:hAnsi="Arial" w:cs="Arial"/>
          <w:b/>
          <w:i/>
          <w:sz w:val="16"/>
          <w:szCs w:val="20"/>
        </w:rPr>
      </w:pPr>
    </w:p>
    <w:p w14:paraId="0E94C3EE"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La conciencia moral, la aptitud profesional y la independencia mental constituye (sic) su esencia espiritual. </w:t>
      </w:r>
    </w:p>
    <w:p w14:paraId="7C2D486A" w14:textId="77777777" w:rsidR="003E1462" w:rsidRPr="00CA49EB" w:rsidRDefault="003E1462" w:rsidP="009E3E61">
      <w:pPr>
        <w:spacing w:after="0" w:line="240" w:lineRule="auto"/>
        <w:jc w:val="both"/>
        <w:rPr>
          <w:rFonts w:ascii="Arial" w:hAnsi="Arial" w:cs="Arial"/>
          <w:b/>
          <w:i/>
          <w:sz w:val="16"/>
          <w:szCs w:val="20"/>
        </w:rPr>
      </w:pPr>
    </w:p>
    <w:p w14:paraId="70400B3B" w14:textId="77777777" w:rsidR="003E1462" w:rsidRPr="00CA49EB" w:rsidRDefault="003E1462" w:rsidP="009E3E61">
      <w:pPr>
        <w:spacing w:after="0" w:line="240" w:lineRule="auto"/>
        <w:jc w:val="both"/>
        <w:rPr>
          <w:rFonts w:ascii="Arial" w:hAnsi="Arial" w:cs="Arial"/>
          <w:b/>
          <w:i/>
          <w:sz w:val="16"/>
          <w:szCs w:val="20"/>
          <w:lang w:val="es-MX"/>
        </w:rPr>
      </w:pPr>
      <w:r w:rsidRPr="00CA49EB">
        <w:rPr>
          <w:rFonts w:ascii="Arial" w:hAnsi="Arial" w:cs="Arial"/>
          <w:b/>
          <w:i/>
          <w:sz w:val="16"/>
          <w:szCs w:val="20"/>
        </w:rPr>
        <w:t>El ejercicio de la Contaduría Pública implica una función social especialmente a través de la fe pública que se otorga en beneficio del orden y la seguridad en las relaciones económicas entre el Estado y los particulares, o de éstos entre sí.</w:t>
      </w:r>
    </w:p>
    <w:p w14:paraId="63FBD908" w14:textId="77777777" w:rsidR="003E1462" w:rsidRPr="00CA49EB" w:rsidRDefault="003E1462" w:rsidP="009E3E61">
      <w:pPr>
        <w:spacing w:after="0" w:line="240" w:lineRule="auto"/>
        <w:jc w:val="both"/>
        <w:rPr>
          <w:rFonts w:ascii="Arial" w:hAnsi="Arial" w:cs="Arial"/>
          <w:i/>
          <w:sz w:val="20"/>
          <w:szCs w:val="20"/>
          <w:lang w:val="es-MX"/>
        </w:rPr>
      </w:pPr>
    </w:p>
    <w:p w14:paraId="4FC1F8D3"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36. La sociedad en general y las empresas en particular son unidades económicas sometidas a variadas influencias externas; el Contador Público en el desarrollo de su actividad profesional deberá utilizar en cada caso los métodos de análisis y evaluación más apropiados para la situación que se presenta, dentro de los lineamientos dados por la profesión y podrá, además, recurrir a especialistas de disciplinas diferentes a la Contaduría Pública y a la utilización de todos los elementos que las ciencias y la técnica pone a su disposición.</w:t>
      </w:r>
    </w:p>
    <w:p w14:paraId="5F738639" w14:textId="77777777" w:rsidR="003E1462" w:rsidRPr="00CA49EB" w:rsidRDefault="003E1462" w:rsidP="009E3E61">
      <w:pPr>
        <w:spacing w:after="0" w:line="240" w:lineRule="auto"/>
        <w:jc w:val="both"/>
        <w:rPr>
          <w:rFonts w:ascii="Arial" w:hAnsi="Arial" w:cs="Arial"/>
          <w:sz w:val="16"/>
          <w:szCs w:val="16"/>
        </w:rPr>
      </w:pPr>
    </w:p>
    <w:p w14:paraId="6DF13529" w14:textId="6C9AFDB0" w:rsidR="003E1462" w:rsidRPr="00CA49EB" w:rsidRDefault="003E1462" w:rsidP="009E3E61">
      <w:pPr>
        <w:pStyle w:val="Ttulo2"/>
      </w:pPr>
      <w:bookmarkStart w:id="6" w:name="_Toc45882380"/>
      <w:bookmarkStart w:id="7" w:name="_Toc46201328"/>
      <w:r w:rsidRPr="00CA49EB">
        <w:t>Requerimientos del código de ética internacional emitido por el IESBA</w:t>
      </w:r>
      <w:bookmarkEnd w:id="6"/>
      <w:bookmarkEnd w:id="7"/>
    </w:p>
    <w:p w14:paraId="59915AC8" w14:textId="77777777" w:rsidR="003E1462" w:rsidRPr="00CA49EB" w:rsidRDefault="003E1462" w:rsidP="009E3E61">
      <w:pPr>
        <w:spacing w:after="0" w:line="240" w:lineRule="auto"/>
        <w:jc w:val="both"/>
        <w:rPr>
          <w:rFonts w:ascii="Arial" w:hAnsi="Arial" w:cs="Arial"/>
          <w:sz w:val="20"/>
          <w:szCs w:val="20"/>
          <w:lang w:val="es-MX"/>
        </w:rPr>
      </w:pPr>
    </w:p>
    <w:p w14:paraId="38549248" w14:textId="0DCE2CBD"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Los artículos 5 y 6 del Decreto 302 de 2015, compilados en los artículos 1.2.1.6 y 1.2.17 del DUR 2420 de 2015, establecen la obligación que tienen todos los contadores de aplicar el código de ética internacional para profesionales de la contaduría emitido por el IESBA, además de las normas de control de calidad, por parte de revisores fiscales</w:t>
      </w:r>
      <w:r w:rsidR="00F604BD" w:rsidRPr="00CA49EB">
        <w:rPr>
          <w:rFonts w:ascii="Arial" w:hAnsi="Arial" w:cs="Arial"/>
          <w:sz w:val="20"/>
          <w:szCs w:val="20"/>
        </w:rPr>
        <w:t xml:space="preserve"> </w:t>
      </w:r>
      <w:r w:rsidRPr="00CA49EB">
        <w:rPr>
          <w:rFonts w:ascii="Arial" w:hAnsi="Arial" w:cs="Arial"/>
          <w:sz w:val="20"/>
          <w:szCs w:val="20"/>
        </w:rPr>
        <w:t>y los contadores independientes que presten servicios de aseguramiento (auditoría y revisión de información financiera histórica y otros trabajos de aseguramiento).</w:t>
      </w:r>
    </w:p>
    <w:p w14:paraId="1F7CB604" w14:textId="77777777" w:rsidR="003E1462" w:rsidRPr="00CA49EB" w:rsidRDefault="003E1462" w:rsidP="009E3E61">
      <w:pPr>
        <w:spacing w:after="0" w:line="240" w:lineRule="auto"/>
        <w:jc w:val="both"/>
        <w:rPr>
          <w:rFonts w:ascii="Arial" w:hAnsi="Arial" w:cs="Arial"/>
          <w:sz w:val="20"/>
          <w:szCs w:val="20"/>
        </w:rPr>
      </w:pPr>
    </w:p>
    <w:p w14:paraId="0E5F7379" w14:textId="0049BF24"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t xml:space="preserve">El código de ética de la Junta de Estándares Internacionales de Ética para contadores (IESBA), que se incorporó a las normas locales </w:t>
      </w:r>
      <w:r w:rsidR="00836BF9" w:rsidRPr="00CA49EB">
        <w:rPr>
          <w:rFonts w:ascii="Arial" w:hAnsi="Arial" w:cs="Arial"/>
          <w:sz w:val="20"/>
          <w:szCs w:val="20"/>
          <w:lang w:val="es-MX"/>
        </w:rPr>
        <w:t>a través del anexo 4 del DUR 2420 de 2015</w:t>
      </w:r>
      <w:r w:rsidRPr="00CA49EB">
        <w:rPr>
          <w:rFonts w:ascii="Arial" w:hAnsi="Arial" w:cs="Arial"/>
          <w:sz w:val="20"/>
          <w:szCs w:val="20"/>
          <w:lang w:val="es-MX"/>
        </w:rPr>
        <w:t xml:space="preserve">, establece los principios fundamentales de ética para profesionales de la contabilidad que aplican las normas de aseguramiento, ellos reflejan el reconocimiento que hace la profesión contable en el mundo de sus responsabilidades con el interés público, estos principios establecen el estándar de comportamiento que se espera de un profesional de la contabilidad. Los principios fundamentales de este código son: integridad, objetividad, competencia y diligencia profesionales, confidencialidad y comportamiento profesional. El código también incluye normas de independencia, que deben ser aplicadas cuando un contador público presta servicios </w:t>
      </w:r>
      <w:r w:rsidR="00836BF9" w:rsidRPr="00CA49EB">
        <w:rPr>
          <w:rFonts w:ascii="Arial" w:hAnsi="Arial" w:cs="Arial"/>
          <w:sz w:val="20"/>
          <w:szCs w:val="20"/>
          <w:lang w:val="es-MX"/>
        </w:rPr>
        <w:t>de auditoría</w:t>
      </w:r>
      <w:r w:rsidRPr="00CA49EB">
        <w:rPr>
          <w:rFonts w:ascii="Arial" w:hAnsi="Arial" w:cs="Arial"/>
          <w:sz w:val="20"/>
          <w:szCs w:val="20"/>
          <w:lang w:val="es-MX"/>
        </w:rPr>
        <w:t xml:space="preserve"> o revisión de información financiera histórica y otros trabajos de aseguramiento.</w:t>
      </w:r>
    </w:p>
    <w:p w14:paraId="7EDDAF63" w14:textId="77777777" w:rsidR="003E1462" w:rsidRPr="00CA49EB" w:rsidRDefault="003E1462" w:rsidP="009E3E61">
      <w:pPr>
        <w:spacing w:after="0" w:line="240" w:lineRule="auto"/>
        <w:jc w:val="both"/>
        <w:rPr>
          <w:rFonts w:ascii="Arial" w:hAnsi="Arial" w:cs="Arial"/>
          <w:sz w:val="20"/>
          <w:szCs w:val="20"/>
          <w:lang w:val="es-MX"/>
        </w:rPr>
      </w:pPr>
    </w:p>
    <w:p w14:paraId="199E5F47" w14:textId="73FFCA71"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t>El requerimiento principal del código es el cumplimiento de los principios fundamentales, similar a lo requerido por la Ley 43 de 1990, para ello se establecen los principios y un marco conceptual que los contadores deben aplicar para identificar, evaluar y hacer frente a las amenazas en relación con el cumplimiento de dichos principios, y las normas de independencia, en el código también se incluyen requerimientos y guías de aplicación sobre diversos temas que pueden ayudar a los contadores en la aplicación del marco conceptual.</w:t>
      </w:r>
      <w:r w:rsidR="00F604BD" w:rsidRPr="00CA49EB">
        <w:rPr>
          <w:rFonts w:ascii="Arial" w:hAnsi="Arial" w:cs="Arial"/>
          <w:sz w:val="20"/>
          <w:szCs w:val="20"/>
          <w:lang w:val="es-MX"/>
        </w:rPr>
        <w:t xml:space="preserve"> </w:t>
      </w:r>
    </w:p>
    <w:p w14:paraId="6BB9F970" w14:textId="77777777" w:rsidR="003E1462" w:rsidRPr="00CA49EB" w:rsidRDefault="003E1462" w:rsidP="009E3E61">
      <w:pPr>
        <w:pStyle w:val="text-align-justify"/>
        <w:shd w:val="clear" w:color="auto" w:fill="FFFFFF"/>
        <w:spacing w:before="0" w:beforeAutospacing="0" w:after="0" w:afterAutospacing="0"/>
        <w:jc w:val="both"/>
        <w:rPr>
          <w:rStyle w:val="Textoennegrita"/>
          <w:rFonts w:ascii="Arial" w:hAnsi="Arial" w:cs="Arial"/>
          <w:sz w:val="16"/>
          <w:szCs w:val="16"/>
        </w:rPr>
      </w:pPr>
    </w:p>
    <w:p w14:paraId="58A324F0" w14:textId="77777777" w:rsidR="003E1462" w:rsidRPr="00CA49EB" w:rsidRDefault="003E1462" w:rsidP="009E3E61">
      <w:pPr>
        <w:pStyle w:val="text-align-justify"/>
        <w:shd w:val="clear" w:color="auto" w:fill="FFFFFF"/>
        <w:spacing w:before="0" w:beforeAutospacing="0" w:after="0" w:afterAutospacing="0"/>
        <w:jc w:val="both"/>
        <w:rPr>
          <w:rStyle w:val="Textoennegrita"/>
          <w:rFonts w:ascii="Arial" w:hAnsi="Arial" w:cs="Arial"/>
          <w:sz w:val="16"/>
          <w:szCs w:val="16"/>
        </w:rPr>
      </w:pPr>
      <w:r w:rsidRPr="00CA49EB">
        <w:rPr>
          <w:rStyle w:val="Textoennegrita"/>
          <w:rFonts w:ascii="Arial" w:hAnsi="Arial" w:cs="Arial"/>
          <w:sz w:val="16"/>
          <w:szCs w:val="16"/>
        </w:rPr>
        <w:t>“DUR 2420 de 2015</w:t>
      </w:r>
    </w:p>
    <w:p w14:paraId="05CCF0B8" w14:textId="77777777" w:rsidR="003E1462" w:rsidRPr="00CA49EB" w:rsidRDefault="003E1462" w:rsidP="009E3E61">
      <w:pPr>
        <w:pStyle w:val="text-align-justify"/>
        <w:shd w:val="clear" w:color="auto" w:fill="FFFFFF"/>
        <w:spacing w:before="0" w:beforeAutospacing="0" w:after="0" w:afterAutospacing="0"/>
        <w:jc w:val="both"/>
        <w:rPr>
          <w:rStyle w:val="Textoennegrita"/>
          <w:rFonts w:ascii="Arial" w:hAnsi="Arial" w:cs="Arial"/>
          <w:sz w:val="16"/>
          <w:szCs w:val="16"/>
        </w:rPr>
      </w:pPr>
    </w:p>
    <w:p w14:paraId="223B7B0B" w14:textId="3A57BD14" w:rsidR="003E1462" w:rsidRPr="00CA49EB" w:rsidRDefault="003E1462" w:rsidP="009E3E61">
      <w:pPr>
        <w:pStyle w:val="text-align-justify"/>
        <w:shd w:val="clear" w:color="auto" w:fill="FFFFFF"/>
        <w:spacing w:before="0" w:beforeAutospacing="0" w:after="0" w:afterAutospacing="0"/>
        <w:jc w:val="both"/>
        <w:rPr>
          <w:rFonts w:ascii="Arial" w:hAnsi="Arial" w:cs="Arial"/>
          <w:i/>
          <w:sz w:val="16"/>
          <w:szCs w:val="16"/>
        </w:rPr>
      </w:pPr>
      <w:r w:rsidRPr="00CA49EB">
        <w:rPr>
          <w:rStyle w:val="Textoennegrita"/>
          <w:rFonts w:ascii="Arial" w:hAnsi="Arial" w:cs="Arial"/>
          <w:i/>
          <w:sz w:val="16"/>
          <w:szCs w:val="16"/>
        </w:rPr>
        <w:lastRenderedPageBreak/>
        <w:t>Artículo 1.2.1.6. </w:t>
      </w:r>
      <w:r w:rsidRPr="00CA49EB">
        <w:rPr>
          <w:rStyle w:val="nfasis"/>
          <w:rFonts w:ascii="Arial" w:hAnsi="Arial" w:cs="Arial"/>
          <w:bCs/>
          <w:sz w:val="16"/>
          <w:szCs w:val="16"/>
        </w:rPr>
        <w:t>Código de ética.</w:t>
      </w:r>
      <w:r w:rsidR="00836BF9" w:rsidRPr="00CA49EB">
        <w:rPr>
          <w:rStyle w:val="nfasis"/>
          <w:rFonts w:ascii="Arial" w:eastAsiaTheme="majorEastAsia" w:hAnsi="Arial" w:cs="Arial"/>
          <w:b/>
          <w:bCs/>
          <w:sz w:val="16"/>
          <w:szCs w:val="16"/>
        </w:rPr>
        <w:t xml:space="preserve"> </w:t>
      </w:r>
      <w:r w:rsidRPr="00CA49EB">
        <w:rPr>
          <w:rFonts w:ascii="Arial" w:hAnsi="Arial" w:cs="Arial"/>
          <w:i/>
          <w:sz w:val="16"/>
          <w:szCs w:val="16"/>
        </w:rPr>
        <w:t>Los Contadores Públicos aplicarán en sus actuaciones profesionales el Código de Ética para Profesionales de la Contaduría, contenido en el Anexo 4 del presente decreto, en consonancia con el Capítulo Cuarto, Título Primero de la Ley 43 de 1990.</w:t>
      </w:r>
    </w:p>
    <w:p w14:paraId="5EEC1150" w14:textId="77777777" w:rsidR="003E1462" w:rsidRPr="00CA49EB" w:rsidRDefault="003E1462" w:rsidP="009E3E61">
      <w:pPr>
        <w:pStyle w:val="text-align-justify"/>
        <w:shd w:val="clear" w:color="auto" w:fill="FFFFFF"/>
        <w:spacing w:before="0" w:beforeAutospacing="0" w:after="0" w:afterAutospacing="0"/>
        <w:jc w:val="both"/>
        <w:rPr>
          <w:rStyle w:val="Textoennegrita"/>
          <w:rFonts w:ascii="Arial" w:hAnsi="Arial" w:cs="Arial"/>
          <w:i/>
          <w:sz w:val="16"/>
          <w:szCs w:val="16"/>
        </w:rPr>
      </w:pPr>
    </w:p>
    <w:p w14:paraId="21610C5F" w14:textId="61FC5CE9" w:rsidR="003E1462" w:rsidRPr="00CA49EB" w:rsidRDefault="003E1462" w:rsidP="009E3E61">
      <w:pPr>
        <w:pStyle w:val="text-align-justify"/>
        <w:shd w:val="clear" w:color="auto" w:fill="FFFFFF"/>
        <w:spacing w:before="0" w:beforeAutospacing="0" w:after="0" w:afterAutospacing="0"/>
        <w:jc w:val="both"/>
        <w:rPr>
          <w:rFonts w:ascii="Arial" w:hAnsi="Arial" w:cs="Arial"/>
          <w:i/>
          <w:sz w:val="16"/>
          <w:szCs w:val="16"/>
        </w:rPr>
      </w:pPr>
      <w:r w:rsidRPr="00CA49EB">
        <w:rPr>
          <w:rStyle w:val="Textoennegrita"/>
          <w:rFonts w:ascii="Arial" w:hAnsi="Arial" w:cs="Arial"/>
          <w:i/>
          <w:sz w:val="16"/>
          <w:szCs w:val="16"/>
        </w:rPr>
        <w:t>Artículo 1.2.1.7. </w:t>
      </w:r>
      <w:r w:rsidRPr="00CA49EB">
        <w:rPr>
          <w:rStyle w:val="nfasis"/>
          <w:rFonts w:ascii="Arial" w:hAnsi="Arial" w:cs="Arial"/>
          <w:bCs/>
          <w:sz w:val="16"/>
          <w:szCs w:val="16"/>
        </w:rPr>
        <w:t>Aplicación de normas NICC.</w:t>
      </w:r>
      <w:r w:rsidR="00836BF9" w:rsidRPr="00CA49EB">
        <w:rPr>
          <w:rStyle w:val="nfasis"/>
          <w:rFonts w:ascii="Arial" w:eastAsiaTheme="majorEastAsia" w:hAnsi="Arial" w:cs="Arial"/>
          <w:b/>
          <w:bCs/>
          <w:sz w:val="16"/>
          <w:szCs w:val="16"/>
        </w:rPr>
        <w:t xml:space="preserve"> </w:t>
      </w:r>
      <w:r w:rsidRPr="00CA49EB">
        <w:rPr>
          <w:rFonts w:ascii="Arial" w:hAnsi="Arial" w:cs="Arial"/>
          <w:i/>
          <w:sz w:val="16"/>
          <w:szCs w:val="16"/>
        </w:rPr>
        <w:t>Los Contadores Públicos que presten servicios de revisoría fiscal, auditoría de información financiera, revisión de información financiera histórica u otros trabajos de aseguramiento, aplicarán en sus actuaciones profesionales las NICC, contenidas en el Anexo 4 de este decreto.”</w:t>
      </w:r>
    </w:p>
    <w:p w14:paraId="232457FA" w14:textId="77777777" w:rsidR="003E1462" w:rsidRPr="00CA49EB" w:rsidRDefault="003E1462" w:rsidP="009E3E61">
      <w:pPr>
        <w:spacing w:after="0" w:line="240" w:lineRule="auto"/>
        <w:jc w:val="both"/>
        <w:rPr>
          <w:rFonts w:ascii="Arial" w:hAnsi="Arial" w:cs="Arial"/>
          <w:sz w:val="20"/>
          <w:szCs w:val="20"/>
        </w:rPr>
      </w:pPr>
    </w:p>
    <w:p w14:paraId="444FE5E4" w14:textId="77777777" w:rsidR="003E1462" w:rsidRPr="00CA49EB" w:rsidRDefault="003E1462" w:rsidP="009E3E61">
      <w:pPr>
        <w:pStyle w:val="Ttulo2"/>
      </w:pPr>
      <w:bookmarkStart w:id="8" w:name="_Toc45882381"/>
      <w:bookmarkStart w:id="9" w:name="_Toc46201329"/>
      <w:r w:rsidRPr="00CA49EB">
        <w:t>Función social y concepto de interés público</w:t>
      </w:r>
      <w:bookmarkEnd w:id="8"/>
      <w:bookmarkEnd w:id="9"/>
    </w:p>
    <w:p w14:paraId="48332E06" w14:textId="77777777" w:rsidR="003E1462" w:rsidRPr="00CA49EB" w:rsidRDefault="003E1462" w:rsidP="009E3E61">
      <w:pPr>
        <w:spacing w:after="0" w:line="240" w:lineRule="auto"/>
        <w:jc w:val="both"/>
        <w:rPr>
          <w:rFonts w:ascii="Arial" w:hAnsi="Arial" w:cs="Arial"/>
          <w:sz w:val="20"/>
          <w:szCs w:val="20"/>
          <w:lang w:val="es-MX"/>
        </w:rPr>
      </w:pPr>
    </w:p>
    <w:p w14:paraId="6E797FFB" w14:textId="0546005F"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t>Las diferencias en la forma en que se establecen los requerimientos de la Ley y el código del IESBA, no deben entenderse en el sentido de que los requerimientos del Código no sean aplicables.</w:t>
      </w:r>
      <w:r w:rsidR="00F604BD" w:rsidRPr="00CA49EB">
        <w:rPr>
          <w:rFonts w:ascii="Arial" w:hAnsi="Arial" w:cs="Arial"/>
          <w:sz w:val="20"/>
          <w:szCs w:val="20"/>
          <w:lang w:val="es-MX"/>
        </w:rPr>
        <w:t xml:space="preserve"> </w:t>
      </w:r>
      <w:r w:rsidRPr="00CA49EB">
        <w:rPr>
          <w:rFonts w:ascii="Arial" w:hAnsi="Arial" w:cs="Arial"/>
          <w:sz w:val="20"/>
          <w:szCs w:val="20"/>
          <w:lang w:val="es-MX"/>
        </w:rPr>
        <w:t xml:space="preserve">Mientras la Ley indica que la profesión contable tiene como fin satisfacer las necesidades de la sociedad, el código de ética se desarrolla a partir del concepto de interés público, el cual también se refiere a los intereses de </w:t>
      </w:r>
      <w:r w:rsidR="00545439" w:rsidRPr="00CA49EB">
        <w:rPr>
          <w:rFonts w:ascii="Arial" w:hAnsi="Arial" w:cs="Arial"/>
          <w:sz w:val="20"/>
          <w:szCs w:val="20"/>
          <w:lang w:val="es-MX"/>
        </w:rPr>
        <w:t>la sociedad</w:t>
      </w:r>
      <w:r w:rsidRPr="00CA49EB">
        <w:rPr>
          <w:rFonts w:ascii="Arial" w:hAnsi="Arial" w:cs="Arial"/>
          <w:sz w:val="20"/>
          <w:szCs w:val="20"/>
          <w:lang w:val="es-MX"/>
        </w:rPr>
        <w:t xml:space="preserve">. </w:t>
      </w:r>
    </w:p>
    <w:p w14:paraId="462FBE4A" w14:textId="77777777" w:rsidR="003E1462" w:rsidRPr="00CA49EB" w:rsidRDefault="003E1462" w:rsidP="009E3E61">
      <w:pPr>
        <w:spacing w:after="0" w:line="240" w:lineRule="auto"/>
        <w:jc w:val="both"/>
        <w:rPr>
          <w:rFonts w:ascii="Arial" w:hAnsi="Arial" w:cs="Arial"/>
          <w:sz w:val="20"/>
          <w:szCs w:val="20"/>
          <w:lang w:val="es-MX"/>
        </w:rPr>
      </w:pPr>
    </w:p>
    <w:p w14:paraId="30A3EB56" w14:textId="0F7DCB51"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lang w:val="es-MX"/>
        </w:rPr>
        <w:t>De manera expresa el código del IESBA indica, que “</w:t>
      </w:r>
      <w:r w:rsidRPr="00CA49EB">
        <w:rPr>
          <w:rFonts w:ascii="Arial" w:hAnsi="Arial" w:cs="Arial"/>
          <w:i/>
          <w:sz w:val="20"/>
          <w:szCs w:val="20"/>
          <w:lang w:val="es-MX"/>
        </w:rPr>
        <w:t xml:space="preserve">la </w:t>
      </w:r>
      <w:r w:rsidRPr="00CA49EB">
        <w:rPr>
          <w:rFonts w:ascii="Arial" w:hAnsi="Arial" w:cs="Arial"/>
          <w:i/>
          <w:sz w:val="20"/>
          <w:szCs w:val="20"/>
        </w:rPr>
        <w:t xml:space="preserve">responsabilidad de un profesional de la contabilidad no consiste exclusivamente en satisfacer las necesidades de un determinado cliente o de la entidad para la que trabaja”, </w:t>
      </w:r>
      <w:r w:rsidRPr="00CA49EB">
        <w:rPr>
          <w:rFonts w:ascii="Arial" w:hAnsi="Arial" w:cs="Arial"/>
          <w:sz w:val="20"/>
          <w:szCs w:val="20"/>
        </w:rPr>
        <w:t>esto no es contrario a lo requerido por la Ley, además en el código se reconoce que podrían existir circunstancias en la que las disposiciones legales o reglamentarias impidan que un contador cumpla ciertas partes del código, haciendo prevalecer la Ley sobre las disposiciones del código. Por ello, si los requerimientos de la Ley son más rigurosos, se aplicará la Ley, y si la Ley prohíbe que ciertos requerimientos del código no sean aplicables, prevalecerá la Ley.</w:t>
      </w:r>
    </w:p>
    <w:p w14:paraId="1B87FC8A" w14:textId="77777777" w:rsidR="003E1462" w:rsidRPr="00CA49EB" w:rsidRDefault="003E1462" w:rsidP="009E3E61">
      <w:pPr>
        <w:spacing w:after="0" w:line="240" w:lineRule="auto"/>
        <w:jc w:val="both"/>
        <w:rPr>
          <w:rFonts w:ascii="Arial" w:hAnsi="Arial" w:cs="Arial"/>
          <w:sz w:val="20"/>
          <w:szCs w:val="20"/>
          <w:lang w:val="es-MX"/>
        </w:rPr>
      </w:pPr>
    </w:p>
    <w:p w14:paraId="4AEFF9BF" w14:textId="244E460B"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rPr>
        <w:t>El Código del IESBA, se desarrolla a partir del concepto de “</w:t>
      </w:r>
      <w:r w:rsidRPr="00CA49EB">
        <w:rPr>
          <w:rFonts w:ascii="Arial" w:hAnsi="Arial" w:cs="Arial"/>
          <w:i/>
          <w:iCs/>
          <w:sz w:val="20"/>
          <w:szCs w:val="20"/>
        </w:rPr>
        <w:t>interés público</w:t>
      </w:r>
      <w:r w:rsidRPr="00CA49EB">
        <w:rPr>
          <w:rFonts w:ascii="Arial" w:hAnsi="Arial" w:cs="Arial"/>
          <w:sz w:val="20"/>
          <w:szCs w:val="20"/>
        </w:rPr>
        <w:t xml:space="preserve">”, el cual se define como: </w:t>
      </w:r>
      <w:r w:rsidRPr="00CA49EB">
        <w:rPr>
          <w:rFonts w:ascii="Arial" w:hAnsi="Arial" w:cs="Arial"/>
          <w:b/>
          <w:i/>
          <w:sz w:val="20"/>
          <w:szCs w:val="20"/>
          <w:u w:val="single"/>
        </w:rPr>
        <w:t xml:space="preserve">“los beneficios netos obtenidos y el rigor de los procedimientos en nombre de toda la sociedad, en relación con cualquier acción, decisión o política”, </w:t>
      </w:r>
      <w:r w:rsidRPr="00CA49EB">
        <w:rPr>
          <w:rFonts w:ascii="Arial" w:hAnsi="Arial" w:cs="Arial"/>
          <w:sz w:val="20"/>
          <w:szCs w:val="20"/>
        </w:rPr>
        <w:t>definición que se aplica a la profesión contable y a sus responsabilidades para con el público. En la declaración de política No. 5 de IFAC</w:t>
      </w:r>
      <w:r w:rsidRPr="00CA49EB">
        <w:rPr>
          <w:rStyle w:val="Refdenotaalpie"/>
          <w:rFonts w:ascii="Arial" w:hAnsi="Arial" w:cs="Arial"/>
          <w:sz w:val="20"/>
          <w:szCs w:val="20"/>
        </w:rPr>
        <w:footnoteReference w:id="5"/>
      </w:r>
      <w:r w:rsidRPr="00CA49EB">
        <w:rPr>
          <w:rFonts w:ascii="Arial" w:hAnsi="Arial" w:cs="Arial"/>
          <w:sz w:val="20"/>
          <w:szCs w:val="20"/>
        </w:rPr>
        <w:t xml:space="preserve">, se </w:t>
      </w:r>
      <w:r w:rsidRPr="00CA49EB">
        <w:rPr>
          <w:rFonts w:ascii="Arial" w:hAnsi="Arial" w:cs="Arial"/>
          <w:sz w:val="20"/>
          <w:szCs w:val="20"/>
          <w:lang w:val="es-MX"/>
        </w:rPr>
        <w:t>reconoce que los inversionistas, prestamistas y otros acreedores, empleados, u otros interesados podrían ser los más afectados por el trabajo de los contadores, pero también reconoce las consecuencias del trabajo de los contadores públicos en relación con la confianza del público, dado que ello puede afectar la opinión pública en una escala mayor.</w:t>
      </w:r>
    </w:p>
    <w:p w14:paraId="734CF664" w14:textId="77777777" w:rsidR="003E1462" w:rsidRPr="00CA49EB" w:rsidRDefault="003E1462" w:rsidP="009E3E61">
      <w:pPr>
        <w:spacing w:after="0" w:line="240" w:lineRule="auto"/>
        <w:jc w:val="both"/>
        <w:rPr>
          <w:rFonts w:ascii="Arial" w:hAnsi="Arial" w:cs="Arial"/>
          <w:sz w:val="20"/>
          <w:szCs w:val="20"/>
          <w:lang w:val="es-MX"/>
        </w:rPr>
      </w:pPr>
    </w:p>
    <w:p w14:paraId="6A954AA5" w14:textId="77777777"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t>En el nivel más amplio se considera que “público” tiene un alcance lo más amplio posible de la sociedad: por ejemplo, las personas y los grupos que comparten un mercado de bienes y servicios y aquellos que buscan niveles de vida sostenibles y la calidad del medio ambiente. Esto incluye: a) inversionistas, accionistas y propietarios de instituciones públicas y privadas, y todas las partes cuyos recursos y el bienestar dependen de los resultados de dichas instituciones, b) los consumidores y proveedores, y todas las partes que se ven afectadas por los costos, la calidad y la disponibilidad de bienes y servicios, c) los contribuyentes, electores y ciudadanos, y todas las partes que se ven afectadas por la labor de los contadores públicos, por quienes facilitan la información financiera, toman decisiones financieras, y asesoran a las autoridades y funcionarios electos. En relación con los “intereses” del público, la política de interés público de IFAC señala que:</w:t>
      </w:r>
    </w:p>
    <w:p w14:paraId="7C5D8091" w14:textId="77777777" w:rsidR="003E1462" w:rsidRPr="00CA49EB" w:rsidRDefault="003E1462" w:rsidP="009E3E61">
      <w:pPr>
        <w:spacing w:after="0" w:line="240" w:lineRule="auto"/>
        <w:jc w:val="both"/>
        <w:rPr>
          <w:rFonts w:ascii="Arial" w:hAnsi="Arial" w:cs="Arial"/>
          <w:sz w:val="20"/>
          <w:szCs w:val="20"/>
          <w:lang w:val="es-MX"/>
        </w:rPr>
      </w:pPr>
    </w:p>
    <w:p w14:paraId="2A1A38B5" w14:textId="77777777" w:rsidR="003E1462" w:rsidRPr="00CA49EB" w:rsidRDefault="003E1462" w:rsidP="009E3E61">
      <w:pPr>
        <w:spacing w:after="0" w:line="240" w:lineRule="auto"/>
        <w:jc w:val="both"/>
        <w:rPr>
          <w:rFonts w:ascii="Arial" w:hAnsi="Arial" w:cs="Arial"/>
          <w:i/>
          <w:sz w:val="16"/>
          <w:szCs w:val="16"/>
          <w:lang w:val="es-MX"/>
        </w:rPr>
      </w:pPr>
      <w:r w:rsidRPr="00CA49EB">
        <w:rPr>
          <w:rFonts w:ascii="Arial" w:hAnsi="Arial" w:cs="Arial"/>
          <w:i/>
          <w:sz w:val="16"/>
          <w:szCs w:val="16"/>
          <w:lang w:val="es-MX"/>
        </w:rPr>
        <w:t>“(…). Estos incluyen derechos (incluyendo los derechos de propiedad), acceso al gobierno, las libertades económicas y el poder político. Intereses son cosas que buscamos adquirir y controlar; también pueden ser ideales a los que aspiran, y las protecciones de las cosas que son dañinas y perjudiciales para nosotros. La profesión contable ayuda a comprender ciertos intereses de la sociedad, muchos de los cuales son de naturaleza económica, y relacionados con el manejo eficiente de los recursos”. (…). Los intereses del público pueden incluir:</w:t>
      </w:r>
    </w:p>
    <w:p w14:paraId="4AFE3F4F" w14:textId="77777777" w:rsidR="003E1462" w:rsidRPr="00CA49EB" w:rsidRDefault="003E1462" w:rsidP="009E3E61">
      <w:pPr>
        <w:spacing w:after="0" w:line="240" w:lineRule="auto"/>
        <w:jc w:val="both"/>
        <w:rPr>
          <w:rFonts w:ascii="Arial" w:hAnsi="Arial" w:cs="Arial"/>
          <w:i/>
          <w:sz w:val="16"/>
          <w:szCs w:val="16"/>
          <w:lang w:val="es-MX"/>
        </w:rPr>
      </w:pPr>
    </w:p>
    <w:p w14:paraId="16CFA573" w14:textId="77777777" w:rsidR="003E1462" w:rsidRPr="00CA49EB" w:rsidRDefault="003E1462" w:rsidP="009E3E61">
      <w:pPr>
        <w:pStyle w:val="Prrafodelista"/>
        <w:numPr>
          <w:ilvl w:val="0"/>
          <w:numId w:val="5"/>
        </w:numPr>
        <w:spacing w:after="0" w:line="240" w:lineRule="auto"/>
        <w:jc w:val="both"/>
        <w:rPr>
          <w:i/>
          <w:sz w:val="16"/>
          <w:szCs w:val="16"/>
          <w:lang w:val="es-MX"/>
        </w:rPr>
      </w:pPr>
      <w:r w:rsidRPr="00CA49EB">
        <w:rPr>
          <w:i/>
          <w:sz w:val="16"/>
          <w:szCs w:val="16"/>
          <w:lang w:val="es-MX"/>
        </w:rPr>
        <w:t>Mayor certidumbre económica en el mercado y en toda la infraestructura financiera.</w:t>
      </w:r>
    </w:p>
    <w:p w14:paraId="370AE7E6" w14:textId="452F314C" w:rsidR="003E1462" w:rsidRPr="00CA49EB" w:rsidRDefault="003E1462" w:rsidP="009E3E61">
      <w:pPr>
        <w:pStyle w:val="Prrafodelista"/>
        <w:numPr>
          <w:ilvl w:val="0"/>
          <w:numId w:val="5"/>
        </w:numPr>
        <w:spacing w:after="0" w:line="240" w:lineRule="auto"/>
        <w:jc w:val="both"/>
        <w:rPr>
          <w:i/>
          <w:sz w:val="16"/>
          <w:szCs w:val="16"/>
          <w:lang w:val="es-MX"/>
        </w:rPr>
      </w:pPr>
      <w:r w:rsidRPr="00CA49EB">
        <w:rPr>
          <w:i/>
          <w:sz w:val="16"/>
          <w:szCs w:val="16"/>
          <w:lang w:val="es-MX"/>
        </w:rPr>
        <w:t>Informes financieros y no financieros útiles para las partes interesadas, los inversionistas y</w:t>
      </w:r>
      <w:r w:rsidR="00F604BD" w:rsidRPr="00CA49EB">
        <w:rPr>
          <w:i/>
          <w:sz w:val="16"/>
          <w:szCs w:val="16"/>
          <w:lang w:val="es-MX"/>
        </w:rPr>
        <w:t xml:space="preserve"> </w:t>
      </w:r>
      <w:r w:rsidRPr="00CA49EB">
        <w:rPr>
          <w:i/>
          <w:sz w:val="16"/>
          <w:szCs w:val="16"/>
          <w:lang w:val="es-MX"/>
        </w:rPr>
        <w:t>todas las partes en el mercado, directa o indirectamente, afectados por este tipo de información.</w:t>
      </w:r>
    </w:p>
    <w:p w14:paraId="386F2218" w14:textId="77777777" w:rsidR="003E1462" w:rsidRPr="00CA49EB" w:rsidRDefault="003E1462" w:rsidP="009E3E61">
      <w:pPr>
        <w:pStyle w:val="Prrafodelista"/>
        <w:numPr>
          <w:ilvl w:val="0"/>
          <w:numId w:val="5"/>
        </w:numPr>
        <w:spacing w:after="0" w:line="240" w:lineRule="auto"/>
        <w:jc w:val="both"/>
        <w:rPr>
          <w:i/>
          <w:sz w:val="16"/>
          <w:szCs w:val="16"/>
          <w:lang w:val="es-MX"/>
        </w:rPr>
      </w:pPr>
      <w:r w:rsidRPr="00CA49EB">
        <w:rPr>
          <w:i/>
          <w:sz w:val="16"/>
          <w:szCs w:val="16"/>
          <w:lang w:val="es-MX"/>
        </w:rPr>
        <w:t>Un alto grado de comparabilidad de los informes financieros y no financieros, y la auditoría de las diferentes jurisdicciones.</w:t>
      </w:r>
    </w:p>
    <w:p w14:paraId="1A7BCDC2" w14:textId="77777777" w:rsidR="003E1462" w:rsidRPr="00CA49EB" w:rsidRDefault="003E1462" w:rsidP="009E3E61">
      <w:pPr>
        <w:pStyle w:val="Prrafodelista"/>
        <w:numPr>
          <w:ilvl w:val="0"/>
          <w:numId w:val="5"/>
        </w:numPr>
        <w:spacing w:after="0" w:line="240" w:lineRule="auto"/>
        <w:jc w:val="both"/>
        <w:rPr>
          <w:i/>
          <w:sz w:val="16"/>
          <w:szCs w:val="16"/>
          <w:lang w:val="es-MX"/>
        </w:rPr>
      </w:pPr>
      <w:r w:rsidRPr="00CA49EB">
        <w:rPr>
          <w:i/>
          <w:sz w:val="16"/>
          <w:szCs w:val="16"/>
          <w:lang w:val="es-MX"/>
        </w:rPr>
        <w:t>El buen gobierno corporativo y la gestión de la actuación profesional en organizaciones del sector público y privado.</w:t>
      </w:r>
    </w:p>
    <w:p w14:paraId="1A91598E" w14:textId="1965B3D3" w:rsidR="003E1462" w:rsidRPr="00CA49EB" w:rsidRDefault="003E1462" w:rsidP="009E3E61">
      <w:pPr>
        <w:pStyle w:val="Prrafodelista"/>
        <w:numPr>
          <w:ilvl w:val="0"/>
          <w:numId w:val="5"/>
        </w:numPr>
        <w:spacing w:after="0" w:line="240" w:lineRule="auto"/>
        <w:jc w:val="both"/>
        <w:rPr>
          <w:i/>
          <w:sz w:val="16"/>
          <w:szCs w:val="16"/>
          <w:lang w:val="es-MX"/>
        </w:rPr>
      </w:pPr>
      <w:r w:rsidRPr="00CA49EB">
        <w:rPr>
          <w:i/>
          <w:sz w:val="16"/>
          <w:szCs w:val="16"/>
          <w:lang w:val="es-MX"/>
        </w:rPr>
        <w:t xml:space="preserve">Aumento en la </w:t>
      </w:r>
      <w:r w:rsidR="00545439" w:rsidRPr="00CA49EB">
        <w:rPr>
          <w:i/>
          <w:sz w:val="16"/>
          <w:szCs w:val="16"/>
          <w:lang w:val="es-MX"/>
        </w:rPr>
        <w:t>eficiencia y</w:t>
      </w:r>
      <w:r w:rsidRPr="00CA49EB">
        <w:rPr>
          <w:i/>
          <w:sz w:val="16"/>
          <w:szCs w:val="16"/>
          <w:lang w:val="es-MX"/>
        </w:rPr>
        <w:t>/o la reducción al mínimo de los recursos naturales en la producción de bienes y servicios, mejorando así el bienestar de la sociedad por su mayor disponibilidad y accesibilidad.</w:t>
      </w:r>
    </w:p>
    <w:p w14:paraId="1509F5A4" w14:textId="23D35C15"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lastRenderedPageBreak/>
        <w:t xml:space="preserve">Como se observa en la definición de “interés público” también se incluyen los intereses de la sociedad, por ello los requerimientos de la Ley no son contradictorios ni incompatibles con los requerimientos del código. Más bien, el código ayuda a que se cumplan los requerimientos de la </w:t>
      </w:r>
      <w:r w:rsidR="00545439" w:rsidRPr="00CA49EB">
        <w:rPr>
          <w:rFonts w:ascii="Arial" w:hAnsi="Arial" w:cs="Arial"/>
          <w:sz w:val="20"/>
          <w:szCs w:val="20"/>
          <w:lang w:val="es-MX"/>
        </w:rPr>
        <w:t>Ley, y</w:t>
      </w:r>
      <w:r w:rsidRPr="00CA49EB">
        <w:rPr>
          <w:rFonts w:ascii="Arial" w:hAnsi="Arial" w:cs="Arial"/>
          <w:sz w:val="20"/>
          <w:szCs w:val="20"/>
          <w:lang w:val="es-MX"/>
        </w:rPr>
        <w:t xml:space="preserve"> cuando se presentan conflictos prevalece la Ley.</w:t>
      </w:r>
    </w:p>
    <w:p w14:paraId="3A214E59" w14:textId="77777777" w:rsidR="003E1462" w:rsidRPr="00CA49EB" w:rsidRDefault="003E1462" w:rsidP="009E3E61">
      <w:pPr>
        <w:spacing w:after="0" w:line="240" w:lineRule="auto"/>
        <w:jc w:val="both"/>
        <w:rPr>
          <w:rFonts w:ascii="Arial" w:hAnsi="Arial" w:cs="Arial"/>
          <w:sz w:val="20"/>
          <w:szCs w:val="20"/>
          <w:lang w:val="es-MX"/>
        </w:rPr>
      </w:pPr>
    </w:p>
    <w:p w14:paraId="2AC787E5" w14:textId="35BE91B3" w:rsidR="003E1462" w:rsidRPr="00CA49EB" w:rsidRDefault="003E1462" w:rsidP="009E3E61">
      <w:pPr>
        <w:pStyle w:val="Ttulo2"/>
      </w:pPr>
      <w:bookmarkStart w:id="10" w:name="_Toc45882382"/>
      <w:bookmarkStart w:id="11" w:name="_Toc46201330"/>
      <w:r w:rsidRPr="00CA49EB">
        <w:t>Principios de ética y normas de independencia.</w:t>
      </w:r>
      <w:bookmarkEnd w:id="10"/>
      <w:bookmarkEnd w:id="11"/>
    </w:p>
    <w:p w14:paraId="43B534AF" w14:textId="77777777" w:rsidR="003E1462" w:rsidRPr="00CA49EB" w:rsidRDefault="003E1462" w:rsidP="009E3E61">
      <w:pPr>
        <w:spacing w:after="0" w:line="240" w:lineRule="auto"/>
        <w:jc w:val="both"/>
        <w:rPr>
          <w:rFonts w:ascii="Arial" w:hAnsi="Arial" w:cs="Arial"/>
          <w:b/>
          <w:sz w:val="20"/>
          <w:szCs w:val="20"/>
          <w:lang w:val="es-MX"/>
        </w:rPr>
      </w:pPr>
    </w:p>
    <w:p w14:paraId="19B2E4E9"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43 de 1990 indica que las normas de ética son aplicables a todos los contadores públicos, por el solo hecho de serlo, sin importar la índole de su actividad o la especialidad que se cultive, tanto en el ejercicio independiente, o cuando se actúe como funcionario o empleado de instituciones públicas o privadas. Esto significa que los principios de ética son el instrumento principal en el trabajo de los contadores públicos, al aplicarlos el contador es merecedor de la confianza que la comunidad tiene en sus certificaciones y dictámenes, y se genera una presunción de legalidad, que aplica para todos los contadores, ya sea en las empresas o en el ejercicio independiente, como revisores fiscales, o contadores que prestan servicios de aseguramiento, servicios relacionados u otras actividades relacionadas con la ciencia contable. La Ley 43 de 1990 también indica que el Contador Público, en desarrollo de su actividad profesional, debe utilizar los métodos de análisis y evaluación más apropiados para la situación que se presenta, y las técnicas y métodos más adecuados para el tipo de ente económico y clase de trabajo.</w:t>
      </w:r>
      <w:r w:rsidRPr="00CA49EB">
        <w:rPr>
          <w:rStyle w:val="Refdenotaalpie"/>
          <w:rFonts w:ascii="Arial" w:hAnsi="Arial" w:cs="Arial"/>
          <w:sz w:val="20"/>
          <w:szCs w:val="20"/>
        </w:rPr>
        <w:footnoteReference w:id="6"/>
      </w:r>
    </w:p>
    <w:p w14:paraId="7F046F1F" w14:textId="77777777" w:rsidR="003E1462" w:rsidRPr="00CA49EB" w:rsidRDefault="003E1462" w:rsidP="009E3E61">
      <w:pPr>
        <w:spacing w:after="0" w:line="240" w:lineRule="auto"/>
        <w:jc w:val="both"/>
        <w:rPr>
          <w:rFonts w:ascii="Arial" w:hAnsi="Arial" w:cs="Arial"/>
          <w:sz w:val="20"/>
          <w:szCs w:val="20"/>
        </w:rPr>
      </w:pPr>
    </w:p>
    <w:p w14:paraId="6827E61B" w14:textId="641A86D2"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lang w:val="es-MX"/>
        </w:rPr>
        <w:t xml:space="preserve">El marco internacional de encargos de aseguramiento, que se incorpora en el anexo 4 del D.R., 2270 de 2019, modificatorio del DUR 2420 de 2015, también </w:t>
      </w:r>
      <w:r w:rsidRPr="00CA49EB">
        <w:rPr>
          <w:rFonts w:ascii="Arial" w:hAnsi="Arial" w:cs="Arial"/>
          <w:sz w:val="20"/>
          <w:szCs w:val="20"/>
        </w:rPr>
        <w:t xml:space="preserve">reconoce, de manera generalizada, que el control de calidad en las firmas que realizan trabajos de </w:t>
      </w:r>
      <w:r w:rsidRPr="00CA49EB">
        <w:rPr>
          <w:rFonts w:ascii="Arial" w:hAnsi="Arial" w:cs="Arial"/>
          <w:b/>
          <w:sz w:val="20"/>
          <w:szCs w:val="20"/>
        </w:rPr>
        <w:t>aseguramiento y el cumplimiento de los principios de ética</w:t>
      </w:r>
      <w:r w:rsidRPr="00CA49EB">
        <w:rPr>
          <w:rFonts w:ascii="Arial" w:hAnsi="Arial" w:cs="Arial"/>
          <w:sz w:val="20"/>
          <w:szCs w:val="20"/>
        </w:rPr>
        <w:t xml:space="preserve">, así como de los requerimientos de independencia, son asuntos de interés público, ellos son una parte fundamental de los encargos de aseguramiento de alta calidad. En </w:t>
      </w:r>
      <w:r w:rsidR="00545439" w:rsidRPr="00CA49EB">
        <w:rPr>
          <w:rFonts w:ascii="Arial" w:hAnsi="Arial" w:cs="Arial"/>
          <w:sz w:val="20"/>
          <w:szCs w:val="20"/>
        </w:rPr>
        <w:t>el anexo</w:t>
      </w:r>
      <w:r w:rsidRPr="00CA49EB">
        <w:rPr>
          <w:rFonts w:ascii="Arial" w:hAnsi="Arial" w:cs="Arial"/>
          <w:sz w:val="20"/>
          <w:szCs w:val="20"/>
        </w:rPr>
        <w:t xml:space="preserve"> 1 de dicho marco, puede observarse que el código de ética se aplica a todos los encargos gobernados por los estándares emitidos por el IAASB, auditoría y revisión de información financiera histórica, otros trabajos de aseguramiento y servicios relacionados, así como también a otros compromisos que no son gobernados por dichos estándares. </w:t>
      </w:r>
    </w:p>
    <w:p w14:paraId="5DB37EBC" w14:textId="77777777" w:rsidR="003E1462" w:rsidRPr="00CA49EB" w:rsidRDefault="003E1462" w:rsidP="009E3E61">
      <w:pPr>
        <w:spacing w:after="0" w:line="240" w:lineRule="auto"/>
        <w:jc w:val="both"/>
        <w:rPr>
          <w:rFonts w:ascii="Arial" w:hAnsi="Arial" w:cs="Arial"/>
          <w:sz w:val="20"/>
          <w:szCs w:val="20"/>
        </w:rPr>
      </w:pPr>
    </w:p>
    <w:p w14:paraId="4A11E5D6" w14:textId="63809C0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Las normas de calidad, los principios de ética y normas de independencia, que se incorporan en los estándares internacionales, por lo </w:t>
      </w:r>
      <w:r w:rsidR="00545439" w:rsidRPr="00CA49EB">
        <w:rPr>
          <w:rFonts w:ascii="Arial" w:hAnsi="Arial" w:cs="Arial"/>
          <w:sz w:val="20"/>
          <w:szCs w:val="20"/>
        </w:rPr>
        <w:t>tanto,</w:t>
      </w:r>
      <w:r w:rsidRPr="00CA49EB">
        <w:rPr>
          <w:rFonts w:ascii="Arial" w:hAnsi="Arial" w:cs="Arial"/>
          <w:sz w:val="20"/>
          <w:szCs w:val="20"/>
        </w:rPr>
        <w:t xml:space="preserve"> no son contradictorios con los requerimientos de la Ley, ellos ayudan a mantener la confianza pública que la sociedad </w:t>
      </w:r>
      <w:r w:rsidR="00990A0E" w:rsidRPr="00CA49EB">
        <w:rPr>
          <w:rFonts w:ascii="Arial" w:hAnsi="Arial" w:cs="Arial"/>
          <w:sz w:val="20"/>
          <w:szCs w:val="20"/>
        </w:rPr>
        <w:t>les</w:t>
      </w:r>
      <w:r w:rsidRPr="00CA49EB">
        <w:rPr>
          <w:rFonts w:ascii="Arial" w:hAnsi="Arial" w:cs="Arial"/>
          <w:sz w:val="20"/>
          <w:szCs w:val="20"/>
        </w:rPr>
        <w:t xml:space="preserve"> encomienda a los contadores, quienes se comprometen con la búsqueda de la verdad en forma totalmente objetiva. </w:t>
      </w:r>
    </w:p>
    <w:p w14:paraId="181EDA80" w14:textId="72B11865" w:rsidR="003E1462" w:rsidRPr="00CA49EB" w:rsidRDefault="003E1462" w:rsidP="009E3E61">
      <w:pPr>
        <w:spacing w:after="0" w:line="240" w:lineRule="auto"/>
        <w:jc w:val="both"/>
        <w:rPr>
          <w:rFonts w:ascii="Arial" w:hAnsi="Arial" w:cs="Arial"/>
          <w:color w:val="000000" w:themeColor="text1"/>
        </w:rPr>
      </w:pPr>
    </w:p>
    <w:p w14:paraId="2C5B4AA1" w14:textId="77777777" w:rsidR="003E1462" w:rsidRPr="00CA49EB" w:rsidRDefault="003E1462" w:rsidP="009E3E61">
      <w:pPr>
        <w:spacing w:after="0" w:line="240" w:lineRule="auto"/>
        <w:jc w:val="both"/>
        <w:rPr>
          <w:rFonts w:ascii="Arial" w:hAnsi="Arial" w:cs="Arial"/>
          <w:color w:val="000000" w:themeColor="text1"/>
        </w:rPr>
      </w:pPr>
    </w:p>
    <w:p w14:paraId="5EA3A8A4" w14:textId="77777777" w:rsidR="001F62E3" w:rsidRPr="00CA49EB" w:rsidRDefault="001F62E3" w:rsidP="009E3E61">
      <w:pPr>
        <w:spacing w:after="0" w:line="240" w:lineRule="auto"/>
        <w:rPr>
          <w:rFonts w:ascii="Arial" w:hAnsi="Arial" w:cs="Arial"/>
          <w:b/>
          <w:color w:val="000000" w:themeColor="text1"/>
        </w:rPr>
      </w:pPr>
      <w:r w:rsidRPr="00CA49EB">
        <w:rPr>
          <w:rFonts w:ascii="Arial" w:hAnsi="Arial" w:cs="Arial"/>
          <w:b/>
          <w:color w:val="000000" w:themeColor="text1"/>
        </w:rPr>
        <w:br w:type="page"/>
      </w:r>
    </w:p>
    <w:p w14:paraId="4789744C" w14:textId="4A8ADD36" w:rsidR="00327174" w:rsidRPr="00CA49EB" w:rsidRDefault="00BC7C51" w:rsidP="009E3E61">
      <w:pPr>
        <w:pStyle w:val="Ttulo1"/>
        <w:numPr>
          <w:ilvl w:val="0"/>
          <w:numId w:val="80"/>
        </w:numPr>
      </w:pPr>
      <w:bookmarkStart w:id="12" w:name="_Toc46201331"/>
      <w:r w:rsidRPr="00CA49EB">
        <w:lastRenderedPageBreak/>
        <w:t>PREGUNTAS PARA DISCUSIÓN PÚBLICA</w:t>
      </w:r>
      <w:bookmarkEnd w:id="12"/>
      <w:r w:rsidRPr="00CA49EB">
        <w:t xml:space="preserve"> </w:t>
      </w:r>
    </w:p>
    <w:p w14:paraId="0C627665" w14:textId="77777777" w:rsidR="008C36B6" w:rsidRPr="00CA49EB" w:rsidRDefault="008C36B6" w:rsidP="009E3E61">
      <w:pPr>
        <w:tabs>
          <w:tab w:val="left" w:pos="1104"/>
        </w:tabs>
        <w:spacing w:after="0" w:line="240" w:lineRule="auto"/>
        <w:jc w:val="both"/>
        <w:rPr>
          <w:rFonts w:ascii="Arial" w:hAnsi="Arial" w:cs="Arial"/>
          <w:b/>
          <w:color w:val="000000" w:themeColor="text1"/>
        </w:rPr>
      </w:pPr>
    </w:p>
    <w:p w14:paraId="068C8F13" w14:textId="36D445CD"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Los comentarios de todos los grupos de </w:t>
      </w:r>
      <w:r w:rsidR="00793F8D" w:rsidRPr="00CA49EB">
        <w:rPr>
          <w:rFonts w:ascii="Arial" w:hAnsi="Arial" w:cs="Arial"/>
          <w:sz w:val="20"/>
          <w:szCs w:val="20"/>
        </w:rPr>
        <w:t xml:space="preserve">interés son fundamentales </w:t>
      </w:r>
      <w:r w:rsidRPr="00CA49EB">
        <w:rPr>
          <w:rFonts w:ascii="Arial" w:hAnsi="Arial" w:cs="Arial"/>
          <w:sz w:val="20"/>
          <w:szCs w:val="20"/>
        </w:rPr>
        <w:t xml:space="preserve">para el cumplimiento del debido proceso establecido en el artículo 8° de la Ley 1314, ellos </w:t>
      </w:r>
      <w:r w:rsidR="00793F8D" w:rsidRPr="00CA49EB">
        <w:rPr>
          <w:rFonts w:ascii="Arial" w:hAnsi="Arial" w:cs="Arial"/>
          <w:sz w:val="20"/>
          <w:szCs w:val="20"/>
        </w:rPr>
        <w:t xml:space="preserve">serán considerados para emitir las </w:t>
      </w:r>
      <w:r w:rsidRPr="00CA49EB">
        <w:rPr>
          <w:rFonts w:ascii="Arial" w:hAnsi="Arial" w:cs="Arial"/>
          <w:sz w:val="20"/>
          <w:szCs w:val="20"/>
        </w:rPr>
        <w:t xml:space="preserve">recomendaciones del CTCP a las autoridades de regulación. </w:t>
      </w:r>
      <w:r w:rsidR="00793F8D" w:rsidRPr="00CA49EB">
        <w:rPr>
          <w:rFonts w:ascii="Arial" w:hAnsi="Arial" w:cs="Arial"/>
          <w:sz w:val="20"/>
          <w:szCs w:val="20"/>
        </w:rPr>
        <w:t>El</w:t>
      </w:r>
      <w:r w:rsidRPr="00CA49EB">
        <w:rPr>
          <w:rFonts w:ascii="Arial" w:hAnsi="Arial" w:cs="Arial"/>
          <w:sz w:val="20"/>
          <w:szCs w:val="20"/>
        </w:rPr>
        <w:t xml:space="preserve"> CTCP requiere que: </w:t>
      </w:r>
    </w:p>
    <w:p w14:paraId="595973D7" w14:textId="77777777" w:rsidR="003E1462" w:rsidRPr="00CA49EB" w:rsidRDefault="003E1462" w:rsidP="009E3E61">
      <w:pPr>
        <w:spacing w:after="0" w:line="240" w:lineRule="auto"/>
        <w:jc w:val="both"/>
        <w:rPr>
          <w:rFonts w:ascii="Arial" w:hAnsi="Arial" w:cs="Arial"/>
          <w:sz w:val="20"/>
          <w:szCs w:val="20"/>
        </w:rPr>
      </w:pPr>
    </w:p>
    <w:p w14:paraId="57BDD1D3" w14:textId="77777777" w:rsidR="003E1462" w:rsidRPr="00CA49EB" w:rsidRDefault="003E1462" w:rsidP="009E3E61">
      <w:pPr>
        <w:pStyle w:val="Prrafodelista"/>
        <w:numPr>
          <w:ilvl w:val="0"/>
          <w:numId w:val="76"/>
        </w:numPr>
        <w:spacing w:after="0" w:line="240" w:lineRule="auto"/>
        <w:jc w:val="both"/>
        <w:rPr>
          <w:sz w:val="20"/>
          <w:szCs w:val="20"/>
        </w:rPr>
      </w:pPr>
      <w:r w:rsidRPr="00CA49EB">
        <w:rPr>
          <w:sz w:val="20"/>
          <w:szCs w:val="20"/>
        </w:rPr>
        <w:t xml:space="preserve">se dé respuesta a las preguntas tal como se plantean; </w:t>
      </w:r>
    </w:p>
    <w:p w14:paraId="282779E0" w14:textId="77777777" w:rsidR="003E1462" w:rsidRPr="00CA49EB" w:rsidRDefault="003E1462" w:rsidP="009E3E61">
      <w:pPr>
        <w:pStyle w:val="Prrafodelista"/>
        <w:numPr>
          <w:ilvl w:val="0"/>
          <w:numId w:val="76"/>
        </w:numPr>
        <w:spacing w:after="0" w:line="240" w:lineRule="auto"/>
        <w:jc w:val="both"/>
        <w:rPr>
          <w:sz w:val="20"/>
          <w:szCs w:val="20"/>
        </w:rPr>
      </w:pPr>
      <w:r w:rsidRPr="00CA49EB">
        <w:rPr>
          <w:sz w:val="20"/>
          <w:szCs w:val="20"/>
        </w:rPr>
        <w:t xml:space="preserve">se indiquen de manera clara los párrafos, artículos, o normas a que se haga referencia; </w:t>
      </w:r>
    </w:p>
    <w:p w14:paraId="0D7B4146" w14:textId="77777777" w:rsidR="003E1462" w:rsidRPr="00CA49EB" w:rsidRDefault="003E1462" w:rsidP="009E3E61">
      <w:pPr>
        <w:pStyle w:val="Prrafodelista"/>
        <w:numPr>
          <w:ilvl w:val="0"/>
          <w:numId w:val="76"/>
        </w:numPr>
        <w:spacing w:after="0" w:line="240" w:lineRule="auto"/>
        <w:jc w:val="both"/>
        <w:rPr>
          <w:sz w:val="20"/>
          <w:szCs w:val="20"/>
        </w:rPr>
      </w:pPr>
      <w:r w:rsidRPr="00CA49EB">
        <w:rPr>
          <w:sz w:val="20"/>
          <w:szCs w:val="20"/>
        </w:rPr>
        <w:t xml:space="preserve">se sustenten los fundamentos de las recomendaciones; </w:t>
      </w:r>
    </w:p>
    <w:p w14:paraId="4C83C510" w14:textId="77777777" w:rsidR="003E1462" w:rsidRPr="00CA49EB" w:rsidRDefault="003E1462" w:rsidP="009E3E61">
      <w:pPr>
        <w:pStyle w:val="Prrafodelista"/>
        <w:numPr>
          <w:ilvl w:val="0"/>
          <w:numId w:val="76"/>
        </w:numPr>
        <w:spacing w:after="0" w:line="240" w:lineRule="auto"/>
        <w:jc w:val="both"/>
        <w:rPr>
          <w:sz w:val="20"/>
          <w:szCs w:val="20"/>
        </w:rPr>
      </w:pPr>
      <w:r w:rsidRPr="00CA49EB">
        <w:rPr>
          <w:sz w:val="20"/>
          <w:szCs w:val="20"/>
        </w:rPr>
        <w:t>se expliquen claramente las alternativas a tomar que surjan de las recomendaciones; y</w:t>
      </w:r>
    </w:p>
    <w:p w14:paraId="762BDE36" w14:textId="77777777" w:rsidR="003E1462" w:rsidRPr="00CA49EB" w:rsidRDefault="003E1462" w:rsidP="009E3E61">
      <w:pPr>
        <w:pStyle w:val="Prrafodelista"/>
        <w:numPr>
          <w:ilvl w:val="0"/>
          <w:numId w:val="76"/>
        </w:numPr>
        <w:spacing w:after="0" w:line="240" w:lineRule="auto"/>
        <w:jc w:val="both"/>
        <w:rPr>
          <w:sz w:val="20"/>
          <w:szCs w:val="20"/>
        </w:rPr>
      </w:pPr>
      <w:r w:rsidRPr="00CA49EB">
        <w:rPr>
          <w:sz w:val="20"/>
          <w:szCs w:val="20"/>
        </w:rPr>
        <w:t>en caso de que expresen algún tipo de desacuerdo, que se exponga claramente la problemática y las respectivas sugerencias o recomendaciones debidamente soportadas en texto Word o Excel.</w:t>
      </w:r>
    </w:p>
    <w:p w14:paraId="0BF8B0EF" w14:textId="77777777" w:rsidR="003E1462" w:rsidRPr="00CA49EB" w:rsidRDefault="003E1462" w:rsidP="009E3E61">
      <w:pPr>
        <w:spacing w:after="0" w:line="240" w:lineRule="auto"/>
        <w:jc w:val="both"/>
        <w:rPr>
          <w:rFonts w:ascii="Arial" w:hAnsi="Arial" w:cs="Arial"/>
          <w:sz w:val="20"/>
          <w:szCs w:val="20"/>
        </w:rPr>
      </w:pPr>
    </w:p>
    <w:p w14:paraId="4E1A62E3" w14:textId="5010A3CB" w:rsidR="00545439"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Al considerar los comentarios</w:t>
      </w:r>
      <w:r w:rsidR="008C6391" w:rsidRPr="00CA49EB">
        <w:rPr>
          <w:rFonts w:ascii="Arial" w:hAnsi="Arial" w:cs="Arial"/>
          <w:sz w:val="20"/>
          <w:szCs w:val="20"/>
        </w:rPr>
        <w:t xml:space="preserve"> y recomendaciones</w:t>
      </w:r>
      <w:r w:rsidRPr="00CA49EB">
        <w:rPr>
          <w:rFonts w:ascii="Arial" w:hAnsi="Arial" w:cs="Arial"/>
          <w:sz w:val="20"/>
          <w:szCs w:val="20"/>
        </w:rPr>
        <w:t>, el CTCP basará sus conclusiones en los argumentos recibidos. Se recibirán comentarios hasta el 3</w:t>
      </w:r>
      <w:r w:rsidR="008C6391" w:rsidRPr="00CA49EB">
        <w:rPr>
          <w:rFonts w:ascii="Arial" w:hAnsi="Arial" w:cs="Arial"/>
          <w:sz w:val="20"/>
          <w:szCs w:val="20"/>
        </w:rPr>
        <w:t xml:space="preserve">0 de noviembre </w:t>
      </w:r>
      <w:r w:rsidRPr="00CA49EB">
        <w:rPr>
          <w:rFonts w:ascii="Arial" w:hAnsi="Arial" w:cs="Arial"/>
          <w:sz w:val="20"/>
          <w:szCs w:val="20"/>
        </w:rPr>
        <w:t xml:space="preserve">de 2020 en el correo: </w:t>
      </w:r>
      <w:hyperlink r:id="rId10" w:history="1">
        <w:r w:rsidR="00C36358" w:rsidRPr="00CA49EB">
          <w:rPr>
            <w:rStyle w:val="Hipervnculo"/>
            <w:rFonts w:ascii="Arial" w:eastAsia="Times New Roman" w:hAnsi="Arial" w:cs="Arial"/>
            <w:sz w:val="20"/>
            <w:szCs w:val="20"/>
            <w:lang w:eastAsia="es-ES"/>
          </w:rPr>
          <w:t>mavilar@mincit.gov.co</w:t>
        </w:r>
      </w:hyperlink>
      <w:r w:rsidR="00C36358" w:rsidRPr="00CA49EB">
        <w:rPr>
          <w:rFonts w:ascii="Arial" w:eastAsia="Times New Roman" w:hAnsi="Arial" w:cs="Arial"/>
          <w:sz w:val="20"/>
          <w:szCs w:val="20"/>
          <w:lang w:eastAsia="es-ES"/>
        </w:rPr>
        <w:t xml:space="preserve">, </w:t>
      </w:r>
      <w:hyperlink r:id="rId11" w:history="1">
        <w:r w:rsidR="00C36358" w:rsidRPr="00CA49EB">
          <w:rPr>
            <w:rStyle w:val="Hipervnculo"/>
            <w:rFonts w:ascii="Arial" w:eastAsia="Times New Roman" w:hAnsi="Arial" w:cs="Arial"/>
            <w:sz w:val="20"/>
            <w:szCs w:val="20"/>
            <w:lang w:eastAsia="es-ES"/>
          </w:rPr>
          <w:t>wfranco@mincit.gov.co</w:t>
        </w:r>
      </w:hyperlink>
      <w:r w:rsidR="00C36358" w:rsidRPr="00CA49EB">
        <w:rPr>
          <w:rFonts w:ascii="Arial" w:eastAsia="Times New Roman" w:hAnsi="Arial" w:cs="Arial"/>
          <w:sz w:val="20"/>
          <w:szCs w:val="20"/>
          <w:lang w:eastAsia="es-ES"/>
        </w:rPr>
        <w:t xml:space="preserve"> o </w:t>
      </w:r>
      <w:hyperlink r:id="rId12" w:history="1">
        <w:r w:rsidR="00C36358" w:rsidRPr="00CA49EB">
          <w:rPr>
            <w:rStyle w:val="Hipervnculo"/>
            <w:rFonts w:ascii="Arial" w:eastAsia="Times New Roman" w:hAnsi="Arial" w:cs="Arial"/>
            <w:sz w:val="20"/>
            <w:szCs w:val="20"/>
            <w:lang w:eastAsia="es-ES"/>
          </w:rPr>
          <w:t>lvaron@mincit.gov.co</w:t>
        </w:r>
      </w:hyperlink>
      <w:r w:rsidR="00C36358">
        <w:rPr>
          <w:rStyle w:val="Hipervnculo"/>
          <w:rFonts w:ascii="Arial" w:eastAsia="Times New Roman" w:hAnsi="Arial" w:cs="Arial"/>
          <w:sz w:val="20"/>
          <w:szCs w:val="20"/>
          <w:lang w:eastAsia="es-ES"/>
        </w:rPr>
        <w:t>.</w:t>
      </w:r>
      <w:r w:rsidRPr="00CA49EB">
        <w:rPr>
          <w:rFonts w:ascii="Arial" w:hAnsi="Arial" w:cs="Arial"/>
          <w:sz w:val="20"/>
          <w:szCs w:val="20"/>
        </w:rPr>
        <w:t xml:space="preserve">. </w:t>
      </w:r>
    </w:p>
    <w:p w14:paraId="5EAD9145" w14:textId="77777777" w:rsidR="00545439" w:rsidRPr="00CA49EB" w:rsidRDefault="00545439" w:rsidP="009E3E61">
      <w:pPr>
        <w:spacing w:after="0" w:line="240" w:lineRule="auto"/>
        <w:jc w:val="both"/>
        <w:rPr>
          <w:rFonts w:ascii="Arial" w:hAnsi="Arial" w:cs="Arial"/>
          <w:sz w:val="20"/>
          <w:szCs w:val="20"/>
        </w:rPr>
      </w:pPr>
    </w:p>
    <w:p w14:paraId="02A75B70" w14:textId="15846CB5"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Se invita a las partes interesadas a enviar sus comentarios al CTCP sobre las</w:t>
      </w:r>
      <w:r w:rsidR="008C36B6" w:rsidRPr="00CA49EB">
        <w:rPr>
          <w:rFonts w:ascii="Arial" w:hAnsi="Arial" w:cs="Arial"/>
          <w:sz w:val="20"/>
          <w:szCs w:val="20"/>
        </w:rPr>
        <w:t xml:space="preserve"> preguntas generales y las preguntas específicas, que se detallan</w:t>
      </w:r>
      <w:r w:rsidR="008C6391" w:rsidRPr="00CA49EB">
        <w:rPr>
          <w:rFonts w:ascii="Arial" w:hAnsi="Arial" w:cs="Arial"/>
          <w:sz w:val="20"/>
          <w:szCs w:val="20"/>
        </w:rPr>
        <w:t xml:space="preserve"> </w:t>
      </w:r>
      <w:r w:rsidRPr="00CA49EB">
        <w:rPr>
          <w:rFonts w:ascii="Arial" w:hAnsi="Arial" w:cs="Arial"/>
          <w:sz w:val="20"/>
          <w:szCs w:val="20"/>
        </w:rPr>
        <w:t xml:space="preserve">en </w:t>
      </w:r>
      <w:r w:rsidR="008C6391" w:rsidRPr="00CA49EB">
        <w:rPr>
          <w:rFonts w:ascii="Arial" w:hAnsi="Arial" w:cs="Arial"/>
          <w:sz w:val="20"/>
          <w:szCs w:val="20"/>
        </w:rPr>
        <w:t>los apartados V, VI, VII y VIII de este documento</w:t>
      </w:r>
      <w:r w:rsidRPr="00CA49EB">
        <w:rPr>
          <w:rFonts w:ascii="Arial" w:hAnsi="Arial" w:cs="Arial"/>
          <w:sz w:val="20"/>
          <w:szCs w:val="20"/>
        </w:rPr>
        <w:t xml:space="preserve">. </w:t>
      </w:r>
    </w:p>
    <w:p w14:paraId="144B0FC2" w14:textId="77777777" w:rsidR="008C36B6" w:rsidRPr="00CA49EB" w:rsidRDefault="008C36B6" w:rsidP="009E3E61">
      <w:pPr>
        <w:spacing w:after="0" w:line="240" w:lineRule="auto"/>
        <w:jc w:val="both"/>
        <w:rPr>
          <w:rFonts w:ascii="Arial" w:hAnsi="Arial" w:cs="Arial"/>
          <w:sz w:val="20"/>
          <w:szCs w:val="20"/>
        </w:rPr>
      </w:pPr>
    </w:p>
    <w:p w14:paraId="696B87B7" w14:textId="4EA7EBEC" w:rsidR="003E1462" w:rsidRPr="00CA49EB" w:rsidRDefault="003E1462" w:rsidP="009E3E61">
      <w:pPr>
        <w:pStyle w:val="Ttulo2"/>
      </w:pPr>
      <w:bookmarkStart w:id="13" w:name="_Toc46201332"/>
      <w:r w:rsidRPr="00CA49EB">
        <w:t>Pregunta</w:t>
      </w:r>
      <w:r w:rsidR="0047194B" w:rsidRPr="00CA49EB">
        <w:t>s</w:t>
      </w:r>
      <w:r w:rsidRPr="00CA49EB">
        <w:t xml:space="preserve"> </w:t>
      </w:r>
      <w:r w:rsidR="00773C1C" w:rsidRPr="00CA49EB">
        <w:t>general</w:t>
      </w:r>
      <w:r w:rsidR="0047194B" w:rsidRPr="00CA49EB">
        <w:t>es</w:t>
      </w:r>
      <w:bookmarkEnd w:id="13"/>
    </w:p>
    <w:p w14:paraId="05800C97" w14:textId="77777777" w:rsidR="008C36B6" w:rsidRPr="00CA49EB" w:rsidRDefault="008C36B6"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4"/>
        <w:gridCol w:w="614"/>
      </w:tblGrid>
      <w:tr w:rsidR="008C36B6" w:rsidRPr="00CA49EB" w14:paraId="200C1A39" w14:textId="77777777" w:rsidTr="00FF3EDC">
        <w:trPr>
          <w:tblHeader/>
        </w:trPr>
        <w:tc>
          <w:tcPr>
            <w:tcW w:w="4304" w:type="pct"/>
            <w:vMerge w:val="restart"/>
            <w:vAlign w:val="center"/>
          </w:tcPr>
          <w:p w14:paraId="1C6FADDC" w14:textId="77777777" w:rsidR="008C36B6" w:rsidRPr="00CA49EB" w:rsidRDefault="008C36B6" w:rsidP="009E3E61">
            <w:pPr>
              <w:jc w:val="center"/>
              <w:rPr>
                <w:b/>
                <w:i/>
                <w:sz w:val="20"/>
                <w:szCs w:val="20"/>
              </w:rPr>
            </w:pPr>
            <w:r w:rsidRPr="00CA49EB">
              <w:rPr>
                <w:b/>
                <w:i/>
                <w:sz w:val="20"/>
                <w:szCs w:val="20"/>
              </w:rPr>
              <w:t>Pregunta</w:t>
            </w:r>
          </w:p>
        </w:tc>
        <w:tc>
          <w:tcPr>
            <w:tcW w:w="696" w:type="pct"/>
            <w:gridSpan w:val="2"/>
            <w:vAlign w:val="center"/>
          </w:tcPr>
          <w:p w14:paraId="036DA2D3" w14:textId="77777777" w:rsidR="008C36B6" w:rsidRPr="00CA49EB" w:rsidRDefault="008C36B6" w:rsidP="009E3E61">
            <w:pPr>
              <w:jc w:val="center"/>
              <w:rPr>
                <w:b/>
                <w:i/>
                <w:sz w:val="20"/>
                <w:szCs w:val="20"/>
              </w:rPr>
            </w:pPr>
            <w:r w:rsidRPr="00CA49EB">
              <w:rPr>
                <w:b/>
                <w:i/>
                <w:sz w:val="20"/>
                <w:szCs w:val="20"/>
              </w:rPr>
              <w:t>Respuesta</w:t>
            </w:r>
          </w:p>
        </w:tc>
      </w:tr>
      <w:tr w:rsidR="008C36B6" w:rsidRPr="00CA49EB" w14:paraId="2C7C8B73" w14:textId="77777777" w:rsidTr="00FF3EDC">
        <w:trPr>
          <w:tblHeader/>
        </w:trPr>
        <w:tc>
          <w:tcPr>
            <w:tcW w:w="4304" w:type="pct"/>
            <w:vMerge/>
          </w:tcPr>
          <w:p w14:paraId="0B56BE93" w14:textId="77777777" w:rsidR="008C36B6" w:rsidRPr="00CA49EB" w:rsidRDefault="008C36B6" w:rsidP="009E3E61">
            <w:pPr>
              <w:jc w:val="center"/>
              <w:rPr>
                <w:b/>
                <w:i/>
                <w:sz w:val="20"/>
                <w:szCs w:val="20"/>
              </w:rPr>
            </w:pPr>
          </w:p>
        </w:tc>
        <w:tc>
          <w:tcPr>
            <w:tcW w:w="348" w:type="pct"/>
          </w:tcPr>
          <w:p w14:paraId="19D9B3EB" w14:textId="77777777" w:rsidR="008C36B6" w:rsidRPr="00CA49EB" w:rsidRDefault="008C36B6" w:rsidP="009E3E61">
            <w:pPr>
              <w:jc w:val="center"/>
              <w:rPr>
                <w:b/>
                <w:i/>
                <w:sz w:val="20"/>
                <w:szCs w:val="20"/>
              </w:rPr>
            </w:pPr>
            <w:r w:rsidRPr="00CA49EB">
              <w:rPr>
                <w:b/>
                <w:i/>
                <w:sz w:val="20"/>
                <w:szCs w:val="20"/>
              </w:rPr>
              <w:t>Si</w:t>
            </w:r>
          </w:p>
        </w:tc>
        <w:tc>
          <w:tcPr>
            <w:tcW w:w="348" w:type="pct"/>
          </w:tcPr>
          <w:p w14:paraId="4FD7FFC8" w14:textId="77777777" w:rsidR="008C36B6" w:rsidRPr="00CA49EB" w:rsidRDefault="008C36B6" w:rsidP="009E3E61">
            <w:pPr>
              <w:jc w:val="center"/>
              <w:rPr>
                <w:b/>
                <w:i/>
                <w:sz w:val="20"/>
                <w:szCs w:val="20"/>
              </w:rPr>
            </w:pPr>
            <w:r w:rsidRPr="00CA49EB">
              <w:rPr>
                <w:b/>
                <w:i/>
                <w:sz w:val="20"/>
                <w:szCs w:val="20"/>
              </w:rPr>
              <w:t>No</w:t>
            </w:r>
          </w:p>
        </w:tc>
      </w:tr>
      <w:tr w:rsidR="008C36B6" w:rsidRPr="00CA49EB" w14:paraId="72ACD37F" w14:textId="77777777" w:rsidTr="00FF3EDC">
        <w:tc>
          <w:tcPr>
            <w:tcW w:w="4304" w:type="pct"/>
          </w:tcPr>
          <w:p w14:paraId="40FE94EB" w14:textId="77777777" w:rsidR="008C36B6" w:rsidRPr="00CA49EB" w:rsidRDefault="008C36B6" w:rsidP="009E3E61">
            <w:pPr>
              <w:jc w:val="center"/>
              <w:rPr>
                <w:b/>
                <w:i/>
                <w:sz w:val="8"/>
                <w:szCs w:val="8"/>
              </w:rPr>
            </w:pPr>
          </w:p>
        </w:tc>
        <w:tc>
          <w:tcPr>
            <w:tcW w:w="348" w:type="pct"/>
          </w:tcPr>
          <w:p w14:paraId="01A3C28F" w14:textId="77777777" w:rsidR="008C36B6" w:rsidRPr="00CA49EB" w:rsidRDefault="008C36B6" w:rsidP="009E3E61">
            <w:pPr>
              <w:jc w:val="center"/>
              <w:rPr>
                <w:b/>
                <w:i/>
                <w:sz w:val="8"/>
                <w:szCs w:val="8"/>
              </w:rPr>
            </w:pPr>
          </w:p>
        </w:tc>
        <w:tc>
          <w:tcPr>
            <w:tcW w:w="348" w:type="pct"/>
          </w:tcPr>
          <w:p w14:paraId="026B8A7F" w14:textId="77777777" w:rsidR="008C36B6" w:rsidRPr="00CA49EB" w:rsidRDefault="008C36B6" w:rsidP="009E3E61">
            <w:pPr>
              <w:jc w:val="center"/>
              <w:rPr>
                <w:b/>
                <w:i/>
                <w:sz w:val="8"/>
                <w:szCs w:val="8"/>
              </w:rPr>
            </w:pPr>
          </w:p>
        </w:tc>
      </w:tr>
      <w:tr w:rsidR="008C36B6" w:rsidRPr="00CA49EB" w14:paraId="3AE50391" w14:textId="77777777" w:rsidTr="00FF3EDC">
        <w:tc>
          <w:tcPr>
            <w:tcW w:w="4304" w:type="pct"/>
          </w:tcPr>
          <w:p w14:paraId="6B3A9EAA" w14:textId="77777777" w:rsidR="008C36B6" w:rsidRPr="00CA49EB" w:rsidRDefault="008C36B6" w:rsidP="009E3E61">
            <w:pPr>
              <w:jc w:val="both"/>
              <w:rPr>
                <w:i/>
                <w:sz w:val="20"/>
                <w:szCs w:val="20"/>
              </w:rPr>
            </w:pPr>
            <w:r w:rsidRPr="00CA49EB">
              <w:rPr>
                <w:i/>
                <w:sz w:val="20"/>
                <w:szCs w:val="20"/>
              </w:rPr>
              <w:t>¿Está de acuerdo con que los cambios derivados de actualización del código de ética se apliquen por todos los contadores públicos, en todos los trabajos que sean iniciados a partir de la fecha de publicación del Decreto?</w:t>
            </w:r>
          </w:p>
        </w:tc>
        <w:tc>
          <w:tcPr>
            <w:tcW w:w="348" w:type="pct"/>
          </w:tcPr>
          <w:p w14:paraId="42E5C416" w14:textId="77777777" w:rsidR="008C36B6" w:rsidRPr="00CA49EB" w:rsidRDefault="008C36B6" w:rsidP="009E3E61">
            <w:pPr>
              <w:jc w:val="both"/>
              <w:rPr>
                <w:i/>
                <w:sz w:val="20"/>
                <w:szCs w:val="20"/>
              </w:rPr>
            </w:pPr>
          </w:p>
        </w:tc>
        <w:tc>
          <w:tcPr>
            <w:tcW w:w="348" w:type="pct"/>
          </w:tcPr>
          <w:p w14:paraId="03A0623A" w14:textId="77777777" w:rsidR="008C36B6" w:rsidRPr="00CA49EB" w:rsidRDefault="008C36B6" w:rsidP="009E3E61">
            <w:pPr>
              <w:jc w:val="both"/>
              <w:rPr>
                <w:i/>
                <w:sz w:val="20"/>
                <w:szCs w:val="20"/>
              </w:rPr>
            </w:pPr>
          </w:p>
        </w:tc>
      </w:tr>
      <w:tr w:rsidR="008C36B6" w:rsidRPr="00CA49EB" w14:paraId="4B4AD0B8" w14:textId="77777777" w:rsidTr="00FF3EDC">
        <w:tc>
          <w:tcPr>
            <w:tcW w:w="4304" w:type="pct"/>
          </w:tcPr>
          <w:p w14:paraId="7EC6A9DD" w14:textId="77777777" w:rsidR="008C36B6" w:rsidRPr="00CA49EB" w:rsidRDefault="008C36B6" w:rsidP="009E3E61">
            <w:pPr>
              <w:jc w:val="center"/>
              <w:rPr>
                <w:b/>
                <w:i/>
                <w:sz w:val="8"/>
                <w:szCs w:val="8"/>
              </w:rPr>
            </w:pPr>
          </w:p>
        </w:tc>
        <w:tc>
          <w:tcPr>
            <w:tcW w:w="348" w:type="pct"/>
          </w:tcPr>
          <w:p w14:paraId="266F7B79" w14:textId="77777777" w:rsidR="008C36B6" w:rsidRPr="00CA49EB" w:rsidRDefault="008C36B6" w:rsidP="009E3E61">
            <w:pPr>
              <w:jc w:val="center"/>
              <w:rPr>
                <w:b/>
                <w:i/>
                <w:sz w:val="8"/>
                <w:szCs w:val="8"/>
              </w:rPr>
            </w:pPr>
          </w:p>
        </w:tc>
        <w:tc>
          <w:tcPr>
            <w:tcW w:w="348" w:type="pct"/>
          </w:tcPr>
          <w:p w14:paraId="1DE091EC" w14:textId="77777777" w:rsidR="008C36B6" w:rsidRPr="00CA49EB" w:rsidRDefault="008C36B6" w:rsidP="009E3E61">
            <w:pPr>
              <w:jc w:val="center"/>
              <w:rPr>
                <w:b/>
                <w:i/>
                <w:sz w:val="8"/>
                <w:szCs w:val="8"/>
              </w:rPr>
            </w:pPr>
          </w:p>
        </w:tc>
      </w:tr>
      <w:tr w:rsidR="008C36B6" w:rsidRPr="00CA49EB" w14:paraId="01D11EEE" w14:textId="77777777" w:rsidTr="00FF3EDC">
        <w:tc>
          <w:tcPr>
            <w:tcW w:w="4304" w:type="pct"/>
          </w:tcPr>
          <w:p w14:paraId="1035EF59" w14:textId="77777777" w:rsidR="008C36B6" w:rsidRPr="00CA49EB" w:rsidRDefault="008C36B6" w:rsidP="009E3E61">
            <w:pPr>
              <w:jc w:val="both"/>
              <w:rPr>
                <w:i/>
                <w:sz w:val="20"/>
                <w:szCs w:val="20"/>
              </w:rPr>
            </w:pPr>
            <w:r w:rsidRPr="00CA49EB">
              <w:rPr>
                <w:i/>
                <w:sz w:val="20"/>
                <w:szCs w:val="20"/>
              </w:rPr>
              <w:t>¿Debido que el código de ética aplica a todos los contadores públicos, sin importar el trabajo que realicen, considera usted que es adecuado que el código se incorpore en un anexo separado del DUR 2420 de 2015?</w:t>
            </w:r>
          </w:p>
        </w:tc>
        <w:tc>
          <w:tcPr>
            <w:tcW w:w="348" w:type="pct"/>
          </w:tcPr>
          <w:p w14:paraId="002BEE45" w14:textId="77777777" w:rsidR="008C36B6" w:rsidRPr="00CA49EB" w:rsidRDefault="008C36B6" w:rsidP="009E3E61">
            <w:pPr>
              <w:jc w:val="both"/>
              <w:rPr>
                <w:i/>
                <w:sz w:val="20"/>
                <w:szCs w:val="20"/>
              </w:rPr>
            </w:pPr>
          </w:p>
        </w:tc>
        <w:tc>
          <w:tcPr>
            <w:tcW w:w="348" w:type="pct"/>
          </w:tcPr>
          <w:p w14:paraId="306084BD" w14:textId="77777777" w:rsidR="008C36B6" w:rsidRPr="00CA49EB" w:rsidRDefault="008C36B6" w:rsidP="009E3E61">
            <w:pPr>
              <w:jc w:val="both"/>
              <w:rPr>
                <w:i/>
                <w:sz w:val="20"/>
                <w:szCs w:val="20"/>
              </w:rPr>
            </w:pPr>
          </w:p>
        </w:tc>
      </w:tr>
      <w:tr w:rsidR="008C36B6" w:rsidRPr="00CA49EB" w14:paraId="01A04BAE" w14:textId="77777777" w:rsidTr="00FF3EDC">
        <w:tc>
          <w:tcPr>
            <w:tcW w:w="4304" w:type="pct"/>
          </w:tcPr>
          <w:p w14:paraId="4E9C5146" w14:textId="77777777" w:rsidR="008C36B6" w:rsidRPr="00CA49EB" w:rsidRDefault="008C36B6" w:rsidP="009E3E61">
            <w:pPr>
              <w:jc w:val="center"/>
              <w:rPr>
                <w:b/>
                <w:i/>
                <w:sz w:val="8"/>
                <w:szCs w:val="8"/>
              </w:rPr>
            </w:pPr>
          </w:p>
        </w:tc>
        <w:tc>
          <w:tcPr>
            <w:tcW w:w="348" w:type="pct"/>
          </w:tcPr>
          <w:p w14:paraId="5DE6C8D7" w14:textId="77777777" w:rsidR="008C36B6" w:rsidRPr="00CA49EB" w:rsidRDefault="008C36B6" w:rsidP="009E3E61">
            <w:pPr>
              <w:jc w:val="center"/>
              <w:rPr>
                <w:b/>
                <w:i/>
                <w:sz w:val="8"/>
                <w:szCs w:val="8"/>
              </w:rPr>
            </w:pPr>
          </w:p>
        </w:tc>
        <w:tc>
          <w:tcPr>
            <w:tcW w:w="348" w:type="pct"/>
          </w:tcPr>
          <w:p w14:paraId="79B3CBD9" w14:textId="77777777" w:rsidR="008C36B6" w:rsidRPr="00CA49EB" w:rsidRDefault="008C36B6" w:rsidP="009E3E61">
            <w:pPr>
              <w:jc w:val="center"/>
              <w:rPr>
                <w:b/>
                <w:i/>
                <w:sz w:val="8"/>
                <w:szCs w:val="8"/>
              </w:rPr>
            </w:pPr>
          </w:p>
        </w:tc>
      </w:tr>
      <w:tr w:rsidR="008C36B6" w:rsidRPr="00CA49EB" w14:paraId="764844F7" w14:textId="77777777" w:rsidTr="00FF3EDC">
        <w:tc>
          <w:tcPr>
            <w:tcW w:w="4304" w:type="pct"/>
          </w:tcPr>
          <w:p w14:paraId="7D8411D2" w14:textId="537C9290" w:rsidR="008C36B6" w:rsidRPr="00CA49EB" w:rsidRDefault="008C36B6" w:rsidP="009E3E61">
            <w:pPr>
              <w:jc w:val="both"/>
              <w:rPr>
                <w:i/>
                <w:sz w:val="20"/>
                <w:szCs w:val="20"/>
              </w:rPr>
            </w:pPr>
            <w:r w:rsidRPr="00CA49EB">
              <w:rPr>
                <w:i/>
                <w:sz w:val="20"/>
                <w:szCs w:val="20"/>
              </w:rPr>
              <w:t>¿Considera que se debe realizar alguna modificación a la traducción oficial del código de ética de IESBA para que este pueda alinearse con los requerimientos de la Ley en Colombia?</w:t>
            </w:r>
          </w:p>
        </w:tc>
        <w:tc>
          <w:tcPr>
            <w:tcW w:w="348" w:type="pct"/>
          </w:tcPr>
          <w:p w14:paraId="4EACADA9" w14:textId="77777777" w:rsidR="008C36B6" w:rsidRPr="00CA49EB" w:rsidRDefault="008C36B6" w:rsidP="009E3E61">
            <w:pPr>
              <w:jc w:val="both"/>
              <w:rPr>
                <w:i/>
                <w:sz w:val="20"/>
                <w:szCs w:val="20"/>
              </w:rPr>
            </w:pPr>
          </w:p>
        </w:tc>
        <w:tc>
          <w:tcPr>
            <w:tcW w:w="348" w:type="pct"/>
          </w:tcPr>
          <w:p w14:paraId="518F01E3" w14:textId="77777777" w:rsidR="008C36B6" w:rsidRPr="00CA49EB" w:rsidRDefault="008C36B6" w:rsidP="009E3E61">
            <w:pPr>
              <w:jc w:val="both"/>
              <w:rPr>
                <w:i/>
                <w:sz w:val="20"/>
                <w:szCs w:val="20"/>
              </w:rPr>
            </w:pPr>
          </w:p>
        </w:tc>
      </w:tr>
    </w:tbl>
    <w:p w14:paraId="0159D265" w14:textId="77777777" w:rsidR="003E1462" w:rsidRPr="00CA49EB" w:rsidRDefault="003E1462" w:rsidP="009E3E61">
      <w:pPr>
        <w:spacing w:after="0" w:line="240" w:lineRule="auto"/>
        <w:jc w:val="both"/>
        <w:rPr>
          <w:rFonts w:ascii="Arial" w:hAnsi="Arial" w:cs="Arial"/>
          <w:sz w:val="20"/>
          <w:szCs w:val="20"/>
        </w:rPr>
      </w:pPr>
    </w:p>
    <w:p w14:paraId="64DF6093" w14:textId="77777777" w:rsidR="008C36B6" w:rsidRPr="00CA49EB" w:rsidRDefault="008C36B6" w:rsidP="009E3E61">
      <w:pPr>
        <w:pStyle w:val="Ttulo2"/>
      </w:pPr>
      <w:bookmarkStart w:id="14" w:name="_Toc46201333"/>
      <w:r w:rsidRPr="00CA49EB">
        <w:t>Preguntas específicas</w:t>
      </w:r>
      <w:bookmarkEnd w:id="14"/>
    </w:p>
    <w:p w14:paraId="4841D12C" w14:textId="77777777" w:rsidR="008C36B6" w:rsidRPr="00CA49EB" w:rsidRDefault="008C36B6" w:rsidP="009E3E61">
      <w:pPr>
        <w:spacing w:after="0" w:line="240" w:lineRule="auto"/>
        <w:jc w:val="both"/>
        <w:rPr>
          <w:rFonts w:ascii="Arial" w:hAnsi="Arial" w:cs="Arial"/>
          <w:i/>
          <w:sz w:val="20"/>
          <w:szCs w:val="20"/>
        </w:rPr>
      </w:pPr>
    </w:p>
    <w:p w14:paraId="7002A1BE" w14:textId="77777777" w:rsidR="008C36B6" w:rsidRPr="00CA49EB" w:rsidRDefault="008C36B6" w:rsidP="009E3E61">
      <w:pPr>
        <w:spacing w:after="0" w:line="240" w:lineRule="auto"/>
        <w:jc w:val="both"/>
        <w:rPr>
          <w:rFonts w:ascii="Arial" w:hAnsi="Arial" w:cs="Arial"/>
          <w:i/>
          <w:sz w:val="20"/>
          <w:szCs w:val="20"/>
        </w:rPr>
      </w:pPr>
      <w:r w:rsidRPr="00CA49EB">
        <w:rPr>
          <w:rFonts w:ascii="Arial" w:hAnsi="Arial" w:cs="Arial"/>
          <w:i/>
          <w:sz w:val="20"/>
          <w:szCs w:val="20"/>
        </w:rPr>
        <w:t xml:space="preserve">El código de ética del IESBA ha sido desarrollado para su aplicación universal por los contadores profesionales miembros de IFAC. La versión del Código 2014 del IESBA fue incorporada como parte de las normas de aseguramiento de la información mediante el D.R. 2132 de 2016, y se compiló en el anexo 4 del D.R. 2270 de 2019, modificatorio del DUR 2420 de 2015. </w:t>
      </w:r>
    </w:p>
    <w:p w14:paraId="069DD50A" w14:textId="77777777" w:rsidR="008C36B6" w:rsidRPr="00CA49EB" w:rsidRDefault="008C36B6" w:rsidP="009E3E61">
      <w:pPr>
        <w:spacing w:after="0" w:line="240" w:lineRule="auto"/>
        <w:jc w:val="both"/>
        <w:rPr>
          <w:rFonts w:ascii="Arial" w:hAnsi="Arial" w:cs="Arial"/>
          <w:i/>
          <w:sz w:val="20"/>
          <w:szCs w:val="20"/>
        </w:rPr>
      </w:pPr>
    </w:p>
    <w:tbl>
      <w:tblPr>
        <w:tblStyle w:val="Tablaconcuadrcula"/>
        <w:tblW w:w="5000" w:type="pct"/>
        <w:tblLook w:val="04A0" w:firstRow="1" w:lastRow="0" w:firstColumn="1" w:lastColumn="0" w:noHBand="0" w:noVBand="1"/>
      </w:tblPr>
      <w:tblGrid>
        <w:gridCol w:w="7600"/>
        <w:gridCol w:w="614"/>
        <w:gridCol w:w="614"/>
      </w:tblGrid>
      <w:tr w:rsidR="003E1462" w:rsidRPr="00CA49EB" w14:paraId="725F8A23" w14:textId="77777777" w:rsidTr="0059721D">
        <w:trPr>
          <w:tblHeader/>
        </w:trPr>
        <w:tc>
          <w:tcPr>
            <w:tcW w:w="4304" w:type="pct"/>
            <w:vMerge w:val="restart"/>
            <w:vAlign w:val="center"/>
          </w:tcPr>
          <w:p w14:paraId="6DE91B72" w14:textId="77777777" w:rsidR="003E1462" w:rsidRPr="00CA49EB" w:rsidRDefault="003E1462" w:rsidP="009E3E61">
            <w:pPr>
              <w:jc w:val="center"/>
              <w:rPr>
                <w:b/>
                <w:i/>
                <w:sz w:val="20"/>
                <w:szCs w:val="20"/>
              </w:rPr>
            </w:pPr>
            <w:r w:rsidRPr="00CA49EB">
              <w:rPr>
                <w:b/>
                <w:i/>
                <w:sz w:val="20"/>
                <w:szCs w:val="20"/>
              </w:rPr>
              <w:t>Pregunta</w:t>
            </w:r>
          </w:p>
        </w:tc>
        <w:tc>
          <w:tcPr>
            <w:tcW w:w="696" w:type="pct"/>
            <w:gridSpan w:val="2"/>
            <w:vAlign w:val="center"/>
          </w:tcPr>
          <w:p w14:paraId="22CECB72" w14:textId="77777777" w:rsidR="003E1462" w:rsidRPr="00CA49EB" w:rsidRDefault="003E1462" w:rsidP="009E3E61">
            <w:pPr>
              <w:jc w:val="center"/>
              <w:rPr>
                <w:b/>
                <w:i/>
                <w:sz w:val="20"/>
                <w:szCs w:val="20"/>
              </w:rPr>
            </w:pPr>
            <w:r w:rsidRPr="00CA49EB">
              <w:rPr>
                <w:b/>
                <w:i/>
                <w:sz w:val="20"/>
                <w:szCs w:val="20"/>
              </w:rPr>
              <w:t>Respuesta</w:t>
            </w:r>
          </w:p>
        </w:tc>
      </w:tr>
      <w:tr w:rsidR="003E1462" w:rsidRPr="00CA49EB" w14:paraId="05583910" w14:textId="77777777" w:rsidTr="0059721D">
        <w:trPr>
          <w:tblHeader/>
        </w:trPr>
        <w:tc>
          <w:tcPr>
            <w:tcW w:w="4304" w:type="pct"/>
            <w:vMerge/>
          </w:tcPr>
          <w:p w14:paraId="5643439F" w14:textId="77777777" w:rsidR="003E1462" w:rsidRPr="00CA49EB" w:rsidRDefault="003E1462" w:rsidP="009E3E61">
            <w:pPr>
              <w:jc w:val="center"/>
              <w:rPr>
                <w:b/>
                <w:i/>
                <w:sz w:val="20"/>
                <w:szCs w:val="20"/>
              </w:rPr>
            </w:pPr>
          </w:p>
        </w:tc>
        <w:tc>
          <w:tcPr>
            <w:tcW w:w="348" w:type="pct"/>
          </w:tcPr>
          <w:p w14:paraId="6D85FB9B" w14:textId="77777777" w:rsidR="003E1462" w:rsidRPr="00CA49EB" w:rsidRDefault="003E1462" w:rsidP="009E3E61">
            <w:pPr>
              <w:jc w:val="center"/>
              <w:rPr>
                <w:b/>
                <w:i/>
                <w:sz w:val="20"/>
                <w:szCs w:val="20"/>
              </w:rPr>
            </w:pPr>
            <w:r w:rsidRPr="00CA49EB">
              <w:rPr>
                <w:b/>
                <w:i/>
                <w:sz w:val="20"/>
                <w:szCs w:val="20"/>
              </w:rPr>
              <w:t>Si</w:t>
            </w:r>
          </w:p>
        </w:tc>
        <w:tc>
          <w:tcPr>
            <w:tcW w:w="348" w:type="pct"/>
          </w:tcPr>
          <w:p w14:paraId="48126923" w14:textId="77777777" w:rsidR="003E1462" w:rsidRPr="00CA49EB" w:rsidRDefault="003E1462" w:rsidP="009E3E61">
            <w:pPr>
              <w:jc w:val="center"/>
              <w:rPr>
                <w:b/>
                <w:i/>
                <w:sz w:val="20"/>
                <w:szCs w:val="20"/>
              </w:rPr>
            </w:pPr>
            <w:r w:rsidRPr="00CA49EB">
              <w:rPr>
                <w:b/>
                <w:i/>
                <w:sz w:val="20"/>
                <w:szCs w:val="20"/>
              </w:rPr>
              <w:t>No</w:t>
            </w:r>
          </w:p>
        </w:tc>
      </w:tr>
      <w:tr w:rsidR="003E1462" w:rsidRPr="00CA49EB" w14:paraId="3930377D" w14:textId="77777777" w:rsidTr="0059721D">
        <w:tc>
          <w:tcPr>
            <w:tcW w:w="4304" w:type="pct"/>
          </w:tcPr>
          <w:p w14:paraId="2491CA05" w14:textId="77777777" w:rsidR="003E1462" w:rsidRPr="00CA49EB" w:rsidRDefault="003E1462" w:rsidP="009E3E61">
            <w:pPr>
              <w:jc w:val="center"/>
              <w:rPr>
                <w:b/>
                <w:i/>
                <w:sz w:val="8"/>
                <w:szCs w:val="8"/>
              </w:rPr>
            </w:pPr>
          </w:p>
        </w:tc>
        <w:tc>
          <w:tcPr>
            <w:tcW w:w="348" w:type="pct"/>
          </w:tcPr>
          <w:p w14:paraId="07FFE5EE" w14:textId="77777777" w:rsidR="003E1462" w:rsidRPr="00CA49EB" w:rsidRDefault="003E1462" w:rsidP="009E3E61">
            <w:pPr>
              <w:jc w:val="center"/>
              <w:rPr>
                <w:b/>
                <w:i/>
                <w:sz w:val="8"/>
                <w:szCs w:val="8"/>
              </w:rPr>
            </w:pPr>
          </w:p>
        </w:tc>
        <w:tc>
          <w:tcPr>
            <w:tcW w:w="348" w:type="pct"/>
          </w:tcPr>
          <w:p w14:paraId="7F249334" w14:textId="77777777" w:rsidR="003E1462" w:rsidRPr="00CA49EB" w:rsidRDefault="003E1462" w:rsidP="009E3E61">
            <w:pPr>
              <w:jc w:val="center"/>
              <w:rPr>
                <w:b/>
                <w:i/>
                <w:sz w:val="8"/>
                <w:szCs w:val="8"/>
              </w:rPr>
            </w:pPr>
          </w:p>
        </w:tc>
      </w:tr>
      <w:tr w:rsidR="0047194B" w:rsidRPr="00CA49EB" w14:paraId="3EF31230" w14:textId="77777777" w:rsidTr="0059721D">
        <w:tc>
          <w:tcPr>
            <w:tcW w:w="4304" w:type="pct"/>
          </w:tcPr>
          <w:p w14:paraId="1BE7D032" w14:textId="0AD917BB" w:rsidR="0047194B" w:rsidRPr="00CA49EB" w:rsidRDefault="0047194B" w:rsidP="009E3E61">
            <w:pPr>
              <w:jc w:val="both"/>
              <w:rPr>
                <w:i/>
                <w:sz w:val="20"/>
                <w:szCs w:val="20"/>
              </w:rPr>
            </w:pPr>
            <w:r w:rsidRPr="00CA49EB">
              <w:rPr>
                <w:i/>
                <w:sz w:val="20"/>
                <w:szCs w:val="20"/>
              </w:rPr>
              <w:t>¿Considera usted que una o más de las disposiciones contenidas en la Sección (o Subsección) xxxxx, o parte de ellas, incluyen requerimientos que podrían resultar ineficaces o inapropiados para ser exigidos a los Contadores Públicos en Colombia?</w:t>
            </w:r>
          </w:p>
        </w:tc>
        <w:tc>
          <w:tcPr>
            <w:tcW w:w="348" w:type="pct"/>
          </w:tcPr>
          <w:p w14:paraId="272AC610" w14:textId="77777777" w:rsidR="0047194B" w:rsidRPr="00CA49EB" w:rsidRDefault="0047194B" w:rsidP="009E3E61">
            <w:pPr>
              <w:jc w:val="both"/>
              <w:rPr>
                <w:i/>
                <w:sz w:val="20"/>
                <w:szCs w:val="20"/>
              </w:rPr>
            </w:pPr>
          </w:p>
        </w:tc>
        <w:tc>
          <w:tcPr>
            <w:tcW w:w="348" w:type="pct"/>
          </w:tcPr>
          <w:p w14:paraId="2EFD1A9F" w14:textId="77777777" w:rsidR="0047194B" w:rsidRPr="00CA49EB" w:rsidRDefault="0047194B" w:rsidP="009E3E61">
            <w:pPr>
              <w:jc w:val="both"/>
              <w:rPr>
                <w:i/>
                <w:sz w:val="20"/>
                <w:szCs w:val="20"/>
              </w:rPr>
            </w:pPr>
          </w:p>
        </w:tc>
      </w:tr>
      <w:tr w:rsidR="0059721D" w:rsidRPr="00CA49EB" w14:paraId="3B898A71" w14:textId="77777777" w:rsidTr="00FF3EDC">
        <w:tc>
          <w:tcPr>
            <w:tcW w:w="4304" w:type="pct"/>
          </w:tcPr>
          <w:p w14:paraId="2EED9EA9" w14:textId="77777777" w:rsidR="0059721D" w:rsidRPr="00CA49EB" w:rsidRDefault="0059721D" w:rsidP="009E3E61">
            <w:pPr>
              <w:jc w:val="center"/>
              <w:rPr>
                <w:b/>
                <w:i/>
                <w:sz w:val="8"/>
                <w:szCs w:val="8"/>
              </w:rPr>
            </w:pPr>
          </w:p>
        </w:tc>
        <w:tc>
          <w:tcPr>
            <w:tcW w:w="348" w:type="pct"/>
          </w:tcPr>
          <w:p w14:paraId="6CEC88BE" w14:textId="77777777" w:rsidR="0059721D" w:rsidRPr="00CA49EB" w:rsidRDefault="0059721D" w:rsidP="009E3E61">
            <w:pPr>
              <w:jc w:val="center"/>
              <w:rPr>
                <w:b/>
                <w:i/>
                <w:sz w:val="8"/>
                <w:szCs w:val="8"/>
              </w:rPr>
            </w:pPr>
          </w:p>
        </w:tc>
        <w:tc>
          <w:tcPr>
            <w:tcW w:w="348" w:type="pct"/>
          </w:tcPr>
          <w:p w14:paraId="4946C893" w14:textId="77777777" w:rsidR="0059721D" w:rsidRPr="00CA49EB" w:rsidRDefault="0059721D" w:rsidP="009E3E61">
            <w:pPr>
              <w:jc w:val="center"/>
              <w:rPr>
                <w:b/>
                <w:i/>
                <w:sz w:val="8"/>
                <w:szCs w:val="8"/>
              </w:rPr>
            </w:pPr>
          </w:p>
        </w:tc>
      </w:tr>
      <w:tr w:rsidR="003E1462" w:rsidRPr="00CA49EB" w14:paraId="0726D3F7" w14:textId="77777777" w:rsidTr="0059721D">
        <w:tc>
          <w:tcPr>
            <w:tcW w:w="4304" w:type="pct"/>
          </w:tcPr>
          <w:p w14:paraId="3B779DDB" w14:textId="77777777" w:rsidR="003E1462" w:rsidRPr="00CA49EB" w:rsidRDefault="003E1462" w:rsidP="009E3E61">
            <w:pPr>
              <w:jc w:val="both"/>
              <w:rPr>
                <w:i/>
                <w:sz w:val="20"/>
                <w:szCs w:val="20"/>
              </w:rPr>
            </w:pPr>
            <w:r w:rsidRPr="00CA49EB">
              <w:rPr>
                <w:i/>
                <w:sz w:val="20"/>
                <w:szCs w:val="20"/>
              </w:rPr>
              <w:t xml:space="preserve">¿Existe algún asunto requerido por la Ley 43 de 1990 o por otras normas legales que impidan la aplicación de los requerimientos del código del IESBA? </w:t>
            </w:r>
          </w:p>
        </w:tc>
        <w:tc>
          <w:tcPr>
            <w:tcW w:w="348" w:type="pct"/>
          </w:tcPr>
          <w:p w14:paraId="76EFBA9D" w14:textId="77777777" w:rsidR="003E1462" w:rsidRPr="00CA49EB" w:rsidRDefault="003E1462" w:rsidP="009E3E61">
            <w:pPr>
              <w:jc w:val="both"/>
              <w:rPr>
                <w:i/>
                <w:sz w:val="20"/>
                <w:szCs w:val="20"/>
              </w:rPr>
            </w:pPr>
          </w:p>
        </w:tc>
        <w:tc>
          <w:tcPr>
            <w:tcW w:w="348" w:type="pct"/>
          </w:tcPr>
          <w:p w14:paraId="65D713FE" w14:textId="77777777" w:rsidR="003E1462" w:rsidRPr="00CA49EB" w:rsidRDefault="003E1462" w:rsidP="009E3E61">
            <w:pPr>
              <w:jc w:val="both"/>
              <w:rPr>
                <w:i/>
                <w:sz w:val="20"/>
                <w:szCs w:val="20"/>
              </w:rPr>
            </w:pPr>
          </w:p>
        </w:tc>
      </w:tr>
      <w:tr w:rsidR="0059721D" w:rsidRPr="00CA49EB" w14:paraId="12A2C239" w14:textId="77777777" w:rsidTr="00FF3EDC">
        <w:tc>
          <w:tcPr>
            <w:tcW w:w="4304" w:type="pct"/>
          </w:tcPr>
          <w:p w14:paraId="2690DF21" w14:textId="77777777" w:rsidR="008C36B6" w:rsidRPr="00CA49EB" w:rsidRDefault="008C36B6" w:rsidP="009E3E61">
            <w:pPr>
              <w:jc w:val="center"/>
              <w:rPr>
                <w:b/>
                <w:i/>
                <w:sz w:val="8"/>
                <w:szCs w:val="8"/>
              </w:rPr>
            </w:pPr>
          </w:p>
        </w:tc>
        <w:tc>
          <w:tcPr>
            <w:tcW w:w="348" w:type="pct"/>
          </w:tcPr>
          <w:p w14:paraId="1ECCB2CE" w14:textId="77777777" w:rsidR="0059721D" w:rsidRPr="00CA49EB" w:rsidRDefault="0059721D" w:rsidP="009E3E61">
            <w:pPr>
              <w:jc w:val="center"/>
              <w:rPr>
                <w:b/>
                <w:i/>
                <w:sz w:val="8"/>
                <w:szCs w:val="8"/>
              </w:rPr>
            </w:pPr>
          </w:p>
        </w:tc>
        <w:tc>
          <w:tcPr>
            <w:tcW w:w="348" w:type="pct"/>
          </w:tcPr>
          <w:p w14:paraId="2DF45D0F" w14:textId="77777777" w:rsidR="0059721D" w:rsidRPr="00CA49EB" w:rsidRDefault="0059721D" w:rsidP="009E3E61">
            <w:pPr>
              <w:jc w:val="center"/>
              <w:rPr>
                <w:b/>
                <w:i/>
                <w:sz w:val="8"/>
                <w:szCs w:val="8"/>
              </w:rPr>
            </w:pPr>
          </w:p>
        </w:tc>
      </w:tr>
      <w:tr w:rsidR="003E1462" w:rsidRPr="00CA49EB" w14:paraId="7B2A8A43" w14:textId="77777777" w:rsidTr="0059721D">
        <w:tc>
          <w:tcPr>
            <w:tcW w:w="4304" w:type="pct"/>
          </w:tcPr>
          <w:p w14:paraId="779E524A" w14:textId="54F79D50" w:rsidR="003E1462" w:rsidRPr="00CA49EB" w:rsidRDefault="003E1462" w:rsidP="009E3E61">
            <w:pPr>
              <w:jc w:val="both"/>
              <w:rPr>
                <w:i/>
                <w:sz w:val="20"/>
                <w:szCs w:val="20"/>
              </w:rPr>
            </w:pPr>
            <w:r w:rsidRPr="00CA49EB">
              <w:rPr>
                <w:i/>
                <w:sz w:val="20"/>
                <w:szCs w:val="20"/>
              </w:rPr>
              <w:t xml:space="preserve">¿Tiene algún comentario específico sobre la aplicación </w:t>
            </w:r>
            <w:r w:rsidR="0047194B" w:rsidRPr="00CA49EB">
              <w:rPr>
                <w:i/>
                <w:sz w:val="20"/>
                <w:szCs w:val="20"/>
              </w:rPr>
              <w:t xml:space="preserve">de la Sección (o Subsección) xxxxx </w:t>
            </w:r>
            <w:r w:rsidRPr="00CA49EB">
              <w:rPr>
                <w:i/>
                <w:sz w:val="20"/>
                <w:szCs w:val="20"/>
              </w:rPr>
              <w:t>de</w:t>
            </w:r>
            <w:r w:rsidR="00545439" w:rsidRPr="00CA49EB">
              <w:rPr>
                <w:i/>
                <w:sz w:val="20"/>
                <w:szCs w:val="20"/>
              </w:rPr>
              <w:t xml:space="preserve">l código de ética </w:t>
            </w:r>
            <w:r w:rsidRPr="00CA49EB">
              <w:rPr>
                <w:i/>
                <w:sz w:val="20"/>
                <w:szCs w:val="20"/>
              </w:rPr>
              <w:t xml:space="preserve">por parte de contadores o </w:t>
            </w:r>
            <w:r w:rsidR="00545439" w:rsidRPr="00CA49EB">
              <w:rPr>
                <w:i/>
                <w:sz w:val="20"/>
                <w:szCs w:val="20"/>
              </w:rPr>
              <w:t>personas jurídicas</w:t>
            </w:r>
            <w:r w:rsidRPr="00CA49EB">
              <w:rPr>
                <w:i/>
                <w:sz w:val="20"/>
                <w:szCs w:val="20"/>
              </w:rPr>
              <w:t xml:space="preserve"> que prestan servicios de revisoría fiscal?</w:t>
            </w:r>
          </w:p>
        </w:tc>
        <w:tc>
          <w:tcPr>
            <w:tcW w:w="348" w:type="pct"/>
          </w:tcPr>
          <w:p w14:paraId="0FC7DD7E" w14:textId="77777777" w:rsidR="003E1462" w:rsidRPr="00CA49EB" w:rsidRDefault="003E1462" w:rsidP="009E3E61">
            <w:pPr>
              <w:jc w:val="both"/>
              <w:rPr>
                <w:i/>
                <w:sz w:val="20"/>
                <w:szCs w:val="20"/>
              </w:rPr>
            </w:pPr>
          </w:p>
        </w:tc>
        <w:tc>
          <w:tcPr>
            <w:tcW w:w="348" w:type="pct"/>
          </w:tcPr>
          <w:p w14:paraId="0188E0F3" w14:textId="77777777" w:rsidR="003E1462" w:rsidRPr="00CA49EB" w:rsidRDefault="003E1462" w:rsidP="009E3E61">
            <w:pPr>
              <w:jc w:val="both"/>
              <w:rPr>
                <w:i/>
                <w:sz w:val="20"/>
                <w:szCs w:val="20"/>
              </w:rPr>
            </w:pPr>
          </w:p>
        </w:tc>
      </w:tr>
    </w:tbl>
    <w:p w14:paraId="4C2A113A" w14:textId="77777777" w:rsidR="003E1462" w:rsidRPr="00CA49EB" w:rsidRDefault="003E1462" w:rsidP="009E3E61">
      <w:pPr>
        <w:spacing w:after="0" w:line="240" w:lineRule="auto"/>
        <w:jc w:val="both"/>
        <w:rPr>
          <w:rFonts w:ascii="Arial" w:hAnsi="Arial" w:cs="Arial"/>
          <w:i/>
          <w:sz w:val="20"/>
          <w:szCs w:val="20"/>
        </w:rPr>
      </w:pPr>
    </w:p>
    <w:p w14:paraId="04E3B3DE" w14:textId="77777777" w:rsidR="003E1462" w:rsidRPr="00CA49EB" w:rsidRDefault="003E1462" w:rsidP="009E3E61">
      <w:pPr>
        <w:spacing w:after="0" w:line="240" w:lineRule="auto"/>
        <w:jc w:val="both"/>
        <w:rPr>
          <w:rFonts w:ascii="Arial" w:hAnsi="Arial" w:cs="Arial"/>
          <w:i/>
          <w:sz w:val="20"/>
          <w:szCs w:val="20"/>
        </w:rPr>
      </w:pPr>
      <w:r w:rsidRPr="00CA49EB">
        <w:rPr>
          <w:rFonts w:ascii="Arial" w:hAnsi="Arial" w:cs="Arial"/>
          <w:i/>
          <w:sz w:val="20"/>
          <w:szCs w:val="20"/>
        </w:rPr>
        <w:t>Si su respuesta es afirmativa, por favor señale los aspectos o circunstancias que los hacen inadecuados para los contadores y firmas de contadores en Colombia. Por favor adjunte su propuesta y el soporte técnico.</w:t>
      </w:r>
    </w:p>
    <w:p w14:paraId="7E9847CB" w14:textId="77777777" w:rsidR="008E4709" w:rsidRPr="00CA49EB" w:rsidRDefault="008E4709" w:rsidP="009E3E61">
      <w:pPr>
        <w:spacing w:after="0" w:line="240" w:lineRule="auto"/>
        <w:jc w:val="both"/>
        <w:rPr>
          <w:rFonts w:ascii="Arial" w:eastAsiaTheme="majorEastAsia" w:hAnsi="Arial" w:cs="Arial"/>
          <w:b/>
          <w:color w:val="548DD4" w:themeColor="text2" w:themeTint="99"/>
          <w:sz w:val="20"/>
          <w:szCs w:val="20"/>
          <w:lang w:val="es-MX"/>
        </w:rPr>
      </w:pPr>
    </w:p>
    <w:p w14:paraId="2968935D" w14:textId="77777777" w:rsidR="00C36358" w:rsidRDefault="00086AAD" w:rsidP="00086AAD">
      <w:pPr>
        <w:spacing w:after="0" w:line="240" w:lineRule="auto"/>
        <w:jc w:val="both"/>
        <w:rPr>
          <w:rFonts w:ascii="Arial" w:hAnsi="Arial" w:cs="Arial"/>
          <w:sz w:val="20"/>
          <w:szCs w:val="20"/>
        </w:rPr>
      </w:pPr>
      <w:r w:rsidRPr="00CA49EB">
        <w:rPr>
          <w:rFonts w:ascii="Arial" w:hAnsi="Arial" w:cs="Arial"/>
          <w:sz w:val="20"/>
          <w:szCs w:val="20"/>
        </w:rPr>
        <w:t xml:space="preserve">Un mayor </w:t>
      </w:r>
      <w:r w:rsidR="0059721D" w:rsidRPr="00CA49EB">
        <w:rPr>
          <w:rFonts w:ascii="Arial" w:hAnsi="Arial" w:cs="Arial"/>
          <w:sz w:val="20"/>
          <w:szCs w:val="20"/>
        </w:rPr>
        <w:t xml:space="preserve">detalle </w:t>
      </w:r>
      <w:r w:rsidRPr="00CA49EB">
        <w:rPr>
          <w:rFonts w:ascii="Arial" w:hAnsi="Arial" w:cs="Arial"/>
          <w:sz w:val="20"/>
          <w:szCs w:val="20"/>
        </w:rPr>
        <w:t xml:space="preserve">sobre el  contenido </w:t>
      </w:r>
      <w:r w:rsidR="0059721D" w:rsidRPr="00CA49EB">
        <w:rPr>
          <w:rFonts w:ascii="Arial" w:hAnsi="Arial" w:cs="Arial"/>
          <w:sz w:val="20"/>
          <w:szCs w:val="20"/>
        </w:rPr>
        <w:t xml:space="preserve">del código </w:t>
      </w:r>
      <w:r w:rsidRPr="00CA49EB">
        <w:rPr>
          <w:rFonts w:ascii="Arial" w:hAnsi="Arial" w:cs="Arial"/>
          <w:sz w:val="20"/>
          <w:szCs w:val="20"/>
        </w:rPr>
        <w:t xml:space="preserve">de ética </w:t>
      </w:r>
      <w:r w:rsidR="0059721D" w:rsidRPr="00CA49EB">
        <w:rPr>
          <w:rFonts w:ascii="Arial" w:hAnsi="Arial" w:cs="Arial"/>
          <w:sz w:val="20"/>
          <w:szCs w:val="20"/>
        </w:rPr>
        <w:t>reestructurado</w:t>
      </w:r>
      <w:r w:rsidR="008C36B6" w:rsidRPr="00CA49EB">
        <w:rPr>
          <w:rFonts w:ascii="Arial" w:hAnsi="Arial" w:cs="Arial"/>
          <w:sz w:val="20"/>
          <w:szCs w:val="20"/>
        </w:rPr>
        <w:t xml:space="preserve"> del IESBA</w:t>
      </w:r>
      <w:r w:rsidR="0059721D" w:rsidRPr="00CA49EB">
        <w:rPr>
          <w:rFonts w:ascii="Arial" w:hAnsi="Arial" w:cs="Arial"/>
          <w:sz w:val="20"/>
          <w:szCs w:val="20"/>
        </w:rPr>
        <w:t>, que se dispone para consulta pública</w:t>
      </w:r>
      <w:r w:rsidR="003E1462" w:rsidRPr="00CA49EB">
        <w:rPr>
          <w:rFonts w:ascii="Arial" w:hAnsi="Arial" w:cs="Arial"/>
          <w:sz w:val="20"/>
          <w:szCs w:val="20"/>
        </w:rPr>
        <w:t>, así como</w:t>
      </w:r>
      <w:r w:rsidRPr="00CA49EB">
        <w:rPr>
          <w:rFonts w:ascii="Arial" w:hAnsi="Arial" w:cs="Arial"/>
          <w:sz w:val="20"/>
          <w:szCs w:val="20"/>
        </w:rPr>
        <w:t xml:space="preserve"> amplias</w:t>
      </w:r>
      <w:r w:rsidR="003E1462" w:rsidRPr="00CA49EB">
        <w:rPr>
          <w:rFonts w:ascii="Arial" w:hAnsi="Arial" w:cs="Arial"/>
          <w:sz w:val="20"/>
          <w:szCs w:val="20"/>
        </w:rPr>
        <w:t xml:space="preserve"> referencias </w:t>
      </w:r>
      <w:r w:rsidRPr="00CA49EB">
        <w:rPr>
          <w:rFonts w:ascii="Arial" w:hAnsi="Arial" w:cs="Arial"/>
          <w:sz w:val="20"/>
          <w:szCs w:val="20"/>
        </w:rPr>
        <w:t xml:space="preserve">sobre </w:t>
      </w:r>
      <w:r w:rsidR="003E1462" w:rsidRPr="00CA49EB">
        <w:rPr>
          <w:rFonts w:ascii="Arial" w:hAnsi="Arial" w:cs="Arial"/>
          <w:sz w:val="20"/>
          <w:szCs w:val="20"/>
        </w:rPr>
        <w:t>la Ley 43 de 1990,</w:t>
      </w:r>
      <w:r w:rsidR="008C36B6" w:rsidRPr="00CA49EB">
        <w:rPr>
          <w:rFonts w:ascii="Arial" w:hAnsi="Arial" w:cs="Arial"/>
          <w:sz w:val="20"/>
          <w:szCs w:val="20"/>
        </w:rPr>
        <w:t xml:space="preserve"> </w:t>
      </w:r>
      <w:r w:rsidRPr="00CA49EB">
        <w:rPr>
          <w:rFonts w:ascii="Arial" w:hAnsi="Arial" w:cs="Arial"/>
          <w:sz w:val="20"/>
          <w:szCs w:val="20"/>
        </w:rPr>
        <w:t xml:space="preserve">se incluyen en </w:t>
      </w:r>
      <w:r w:rsidR="0059721D" w:rsidRPr="00CA49EB">
        <w:rPr>
          <w:rFonts w:ascii="Arial" w:hAnsi="Arial" w:cs="Arial"/>
          <w:sz w:val="20"/>
          <w:szCs w:val="20"/>
        </w:rPr>
        <w:t>los apartados V, VI, VII y VII</w:t>
      </w:r>
      <w:r w:rsidR="008C36B6" w:rsidRPr="00CA49EB">
        <w:rPr>
          <w:rFonts w:ascii="Arial" w:hAnsi="Arial" w:cs="Arial"/>
          <w:sz w:val="20"/>
          <w:szCs w:val="20"/>
        </w:rPr>
        <w:t>I</w:t>
      </w:r>
      <w:r w:rsidR="0059721D" w:rsidRPr="00CA49EB">
        <w:rPr>
          <w:rFonts w:ascii="Arial" w:hAnsi="Arial" w:cs="Arial"/>
          <w:sz w:val="20"/>
          <w:szCs w:val="20"/>
        </w:rPr>
        <w:t xml:space="preserve"> de este documento. </w:t>
      </w:r>
      <w:bookmarkStart w:id="15" w:name="_Toc45882385"/>
    </w:p>
    <w:p w14:paraId="5260DB68" w14:textId="77777777" w:rsidR="00C36358" w:rsidRDefault="00C36358" w:rsidP="00086AAD">
      <w:pPr>
        <w:spacing w:after="0" w:line="240" w:lineRule="auto"/>
        <w:jc w:val="both"/>
        <w:rPr>
          <w:rFonts w:ascii="Arial" w:hAnsi="Arial" w:cs="Arial"/>
          <w:sz w:val="20"/>
          <w:szCs w:val="20"/>
        </w:rPr>
      </w:pPr>
    </w:p>
    <w:p w14:paraId="4F8FDC13" w14:textId="2BEA30DA" w:rsidR="00F312D4" w:rsidRPr="00CA49EB" w:rsidRDefault="00086AAD" w:rsidP="00086AAD">
      <w:pPr>
        <w:spacing w:after="0" w:line="240" w:lineRule="auto"/>
        <w:jc w:val="both"/>
        <w:rPr>
          <w:rFonts w:ascii="Arial" w:hAnsi="Arial" w:cs="Arial"/>
          <w:sz w:val="20"/>
          <w:szCs w:val="20"/>
        </w:rPr>
      </w:pPr>
      <w:r w:rsidRPr="00CA49EB">
        <w:rPr>
          <w:rFonts w:ascii="Arial" w:hAnsi="Arial" w:cs="Arial"/>
          <w:sz w:val="20"/>
          <w:szCs w:val="20"/>
        </w:rPr>
        <w:t>O</w:t>
      </w:r>
      <w:r w:rsidR="00F312D4" w:rsidRPr="00CA49EB">
        <w:rPr>
          <w:rFonts w:ascii="Arial" w:hAnsi="Arial" w:cs="Arial"/>
          <w:sz w:val="20"/>
          <w:szCs w:val="20"/>
        </w:rPr>
        <w:t xml:space="preserve">tros documentos que lo acompañan pueden consultarse en: </w:t>
      </w:r>
      <w:hyperlink r:id="rId13" w:history="1">
        <w:r w:rsidR="00F312D4" w:rsidRPr="00CA49EB">
          <w:rPr>
            <w:rStyle w:val="Hipervnculo"/>
            <w:rFonts w:ascii="Arial" w:hAnsi="Arial" w:cs="Arial"/>
            <w:sz w:val="20"/>
            <w:szCs w:val="20"/>
          </w:rPr>
          <w:t>http://www.ctcp.gov.co/proyectos/aseguramiento-revisoria-fiscal/documentos-discusion-publica</w:t>
        </w:r>
      </w:hyperlink>
      <w:r w:rsidR="009E53CB">
        <w:rPr>
          <w:rStyle w:val="Hipervnculo"/>
          <w:rFonts w:ascii="Arial" w:hAnsi="Arial" w:cs="Arial"/>
          <w:color w:val="auto"/>
          <w:sz w:val="20"/>
          <w:szCs w:val="20"/>
        </w:rPr>
        <w:t>:</w:t>
      </w:r>
    </w:p>
    <w:p w14:paraId="5CFAA81B" w14:textId="77777777" w:rsidR="00F312D4" w:rsidRPr="00CA49EB" w:rsidRDefault="00F312D4" w:rsidP="009E3E61">
      <w:pPr>
        <w:shd w:val="clear" w:color="auto" w:fill="FFFFFF"/>
        <w:spacing w:after="0" w:line="240" w:lineRule="auto"/>
        <w:jc w:val="both"/>
        <w:rPr>
          <w:rFonts w:ascii="Arial" w:hAnsi="Arial" w:cs="Arial"/>
          <w:sz w:val="20"/>
          <w:szCs w:val="20"/>
        </w:rPr>
      </w:pPr>
    </w:p>
    <w:p w14:paraId="27ABA548" w14:textId="11A2B601" w:rsidR="00F312D4" w:rsidRPr="00CA49EB" w:rsidRDefault="00284E61" w:rsidP="009E3E61">
      <w:pPr>
        <w:pStyle w:val="Prrafodelista"/>
        <w:numPr>
          <w:ilvl w:val="0"/>
          <w:numId w:val="77"/>
        </w:numPr>
        <w:shd w:val="clear" w:color="auto" w:fill="FFFFFF"/>
        <w:spacing w:after="0" w:line="240" w:lineRule="auto"/>
        <w:jc w:val="both"/>
        <w:rPr>
          <w:b/>
          <w:sz w:val="20"/>
          <w:szCs w:val="20"/>
        </w:rPr>
      </w:pPr>
      <w:r w:rsidRPr="00CA49EB">
        <w:rPr>
          <w:b/>
          <w:sz w:val="20"/>
          <w:szCs w:val="20"/>
        </w:rPr>
        <w:t xml:space="preserve">Anexo 1: </w:t>
      </w:r>
      <w:r w:rsidR="00F312D4" w:rsidRPr="00CA49EB">
        <w:rPr>
          <w:b/>
          <w:sz w:val="20"/>
          <w:szCs w:val="20"/>
        </w:rPr>
        <w:t xml:space="preserve">Ficheros oficiales </w:t>
      </w:r>
      <w:r w:rsidRPr="00CA49EB">
        <w:rPr>
          <w:b/>
          <w:sz w:val="20"/>
          <w:szCs w:val="20"/>
        </w:rPr>
        <w:t xml:space="preserve">del código </w:t>
      </w:r>
      <w:r w:rsidR="009A1949" w:rsidRPr="00CA49EB">
        <w:rPr>
          <w:b/>
          <w:sz w:val="20"/>
          <w:szCs w:val="20"/>
        </w:rPr>
        <w:t xml:space="preserve">de ética </w:t>
      </w:r>
      <w:r w:rsidRPr="00CA49EB">
        <w:rPr>
          <w:b/>
          <w:sz w:val="20"/>
          <w:szCs w:val="20"/>
        </w:rPr>
        <w:t xml:space="preserve">del </w:t>
      </w:r>
      <w:r w:rsidR="00F312D4" w:rsidRPr="00CA49EB">
        <w:rPr>
          <w:b/>
          <w:sz w:val="20"/>
          <w:szCs w:val="20"/>
        </w:rPr>
        <w:t>IESBA</w:t>
      </w:r>
    </w:p>
    <w:p w14:paraId="54146968" w14:textId="77777777" w:rsidR="00284E61" w:rsidRPr="00CA49EB" w:rsidRDefault="00284E61" w:rsidP="00284E61">
      <w:pPr>
        <w:shd w:val="clear" w:color="auto" w:fill="FFFFFF"/>
        <w:spacing w:after="0" w:line="240" w:lineRule="auto"/>
        <w:jc w:val="both"/>
        <w:rPr>
          <w:rFonts w:ascii="Arial" w:hAnsi="Arial" w:cs="Arial"/>
          <w:b/>
          <w:sz w:val="20"/>
          <w:szCs w:val="20"/>
        </w:rPr>
      </w:pPr>
    </w:p>
    <w:p w14:paraId="5BF12A63" w14:textId="22DCF3D6" w:rsidR="00F312D4" w:rsidRPr="00CA49EB" w:rsidRDefault="00F312D4" w:rsidP="009E3E61">
      <w:pPr>
        <w:pStyle w:val="Prrafodelista"/>
        <w:numPr>
          <w:ilvl w:val="0"/>
          <w:numId w:val="79"/>
        </w:numPr>
        <w:shd w:val="clear" w:color="auto" w:fill="FFFFFF"/>
        <w:spacing w:after="0" w:line="240" w:lineRule="auto"/>
        <w:jc w:val="both"/>
        <w:rPr>
          <w:sz w:val="20"/>
          <w:szCs w:val="20"/>
        </w:rPr>
      </w:pPr>
      <w:r w:rsidRPr="00CA49EB">
        <w:rPr>
          <w:sz w:val="20"/>
          <w:szCs w:val="20"/>
        </w:rPr>
        <w:t>Código Internacional de Ética para Profesionales de la Contabilidad reestructurado (incluidas Normas Internacionales de Independencia)</w:t>
      </w:r>
    </w:p>
    <w:p w14:paraId="4DF3EEA8" w14:textId="6590DB06" w:rsidR="00F312D4" w:rsidRPr="00CA49EB" w:rsidRDefault="00F312D4" w:rsidP="009E3E61">
      <w:pPr>
        <w:pStyle w:val="Prrafodelista"/>
        <w:numPr>
          <w:ilvl w:val="0"/>
          <w:numId w:val="79"/>
        </w:numPr>
        <w:shd w:val="clear" w:color="auto" w:fill="FFFFFF"/>
        <w:spacing w:after="0" w:line="240" w:lineRule="auto"/>
        <w:jc w:val="both"/>
        <w:rPr>
          <w:sz w:val="20"/>
          <w:szCs w:val="20"/>
        </w:rPr>
      </w:pPr>
      <w:r w:rsidRPr="00CA49EB">
        <w:rPr>
          <w:sz w:val="20"/>
          <w:szCs w:val="20"/>
        </w:rPr>
        <w:t>Revisión del Código -  ofrecimiento y aceptación de incentivos</w:t>
      </w:r>
    </w:p>
    <w:p w14:paraId="221782F1" w14:textId="22F572A0" w:rsidR="00F312D4" w:rsidRPr="00CA49EB" w:rsidRDefault="00F312D4" w:rsidP="009E3E61">
      <w:pPr>
        <w:pStyle w:val="Prrafodelista"/>
        <w:numPr>
          <w:ilvl w:val="0"/>
          <w:numId w:val="79"/>
        </w:numPr>
        <w:shd w:val="clear" w:color="auto" w:fill="FFFFFF"/>
        <w:spacing w:after="0" w:line="240" w:lineRule="auto"/>
        <w:jc w:val="both"/>
        <w:rPr>
          <w:sz w:val="20"/>
          <w:szCs w:val="20"/>
        </w:rPr>
      </w:pPr>
      <w:r w:rsidRPr="00CA49EB">
        <w:rPr>
          <w:sz w:val="20"/>
          <w:szCs w:val="20"/>
        </w:rPr>
        <w:t>Revisión de la Parte 4B del Código – Ajuste de términos y conceptos utilizados en la Norma Internacional de Encargos de Aseguramiento 3000 (Revisada)</w:t>
      </w:r>
    </w:p>
    <w:p w14:paraId="0C11534A" w14:textId="77777777" w:rsidR="00284E61" w:rsidRPr="00CA49EB" w:rsidRDefault="00284E61" w:rsidP="00284E61">
      <w:pPr>
        <w:shd w:val="clear" w:color="auto" w:fill="FFFFFF"/>
        <w:spacing w:after="0" w:line="240" w:lineRule="auto"/>
        <w:jc w:val="both"/>
        <w:rPr>
          <w:rFonts w:ascii="Arial" w:hAnsi="Arial" w:cs="Arial"/>
          <w:b/>
          <w:sz w:val="20"/>
          <w:szCs w:val="20"/>
        </w:rPr>
      </w:pPr>
    </w:p>
    <w:p w14:paraId="7B071E34" w14:textId="4F221E31" w:rsidR="00F312D4" w:rsidRPr="00CA49EB" w:rsidRDefault="00284E61" w:rsidP="009E3E61">
      <w:pPr>
        <w:pStyle w:val="Prrafodelista"/>
        <w:numPr>
          <w:ilvl w:val="0"/>
          <w:numId w:val="77"/>
        </w:numPr>
        <w:shd w:val="clear" w:color="auto" w:fill="FFFFFF"/>
        <w:spacing w:after="0" w:line="240" w:lineRule="auto"/>
        <w:jc w:val="both"/>
        <w:rPr>
          <w:b/>
          <w:sz w:val="20"/>
          <w:szCs w:val="20"/>
        </w:rPr>
      </w:pPr>
      <w:r w:rsidRPr="00CA49EB">
        <w:rPr>
          <w:b/>
          <w:sz w:val="20"/>
          <w:szCs w:val="20"/>
        </w:rPr>
        <w:t xml:space="preserve">Anexo 2: </w:t>
      </w:r>
      <w:r w:rsidR="00F312D4" w:rsidRPr="00CA49EB">
        <w:rPr>
          <w:b/>
          <w:sz w:val="20"/>
          <w:szCs w:val="20"/>
        </w:rPr>
        <w:t xml:space="preserve">Compilación </w:t>
      </w:r>
      <w:r w:rsidR="00F513C5" w:rsidRPr="00CA49EB">
        <w:rPr>
          <w:b/>
          <w:sz w:val="20"/>
          <w:szCs w:val="20"/>
        </w:rPr>
        <w:t>de los f</w:t>
      </w:r>
      <w:r w:rsidR="00F312D4" w:rsidRPr="00CA49EB">
        <w:rPr>
          <w:b/>
          <w:sz w:val="20"/>
          <w:szCs w:val="20"/>
        </w:rPr>
        <w:t xml:space="preserve">icheros oficiales </w:t>
      </w:r>
      <w:r w:rsidRPr="00CA49EB">
        <w:rPr>
          <w:b/>
          <w:sz w:val="20"/>
          <w:szCs w:val="20"/>
        </w:rPr>
        <w:t>del código de ética del IESBA</w:t>
      </w:r>
    </w:p>
    <w:p w14:paraId="1BA645B6" w14:textId="77777777" w:rsidR="00284E61" w:rsidRPr="00CA49EB" w:rsidRDefault="00284E61" w:rsidP="00284E61">
      <w:pPr>
        <w:shd w:val="clear" w:color="auto" w:fill="FFFFFF"/>
        <w:spacing w:after="0" w:line="240" w:lineRule="auto"/>
        <w:jc w:val="both"/>
        <w:rPr>
          <w:rFonts w:ascii="Arial" w:hAnsi="Arial" w:cs="Arial"/>
          <w:b/>
          <w:sz w:val="20"/>
          <w:szCs w:val="20"/>
        </w:rPr>
      </w:pPr>
    </w:p>
    <w:p w14:paraId="45234488" w14:textId="4E50868C" w:rsidR="00F312D4" w:rsidRPr="00CA49EB" w:rsidRDefault="00284E61" w:rsidP="009E3E61">
      <w:pPr>
        <w:pStyle w:val="Prrafodelista"/>
        <w:numPr>
          <w:ilvl w:val="0"/>
          <w:numId w:val="77"/>
        </w:numPr>
        <w:shd w:val="clear" w:color="auto" w:fill="FFFFFF"/>
        <w:spacing w:after="0" w:line="240" w:lineRule="auto"/>
        <w:jc w:val="both"/>
        <w:rPr>
          <w:b/>
          <w:sz w:val="20"/>
          <w:szCs w:val="20"/>
        </w:rPr>
      </w:pPr>
      <w:r w:rsidRPr="00CA49EB">
        <w:rPr>
          <w:b/>
          <w:sz w:val="20"/>
          <w:szCs w:val="20"/>
        </w:rPr>
        <w:t xml:space="preserve">Anexo </w:t>
      </w:r>
      <w:r w:rsidR="00DA42A7" w:rsidRPr="00CA49EB">
        <w:rPr>
          <w:b/>
          <w:sz w:val="20"/>
          <w:szCs w:val="20"/>
        </w:rPr>
        <w:t>3</w:t>
      </w:r>
      <w:r w:rsidR="009A1949" w:rsidRPr="00CA49EB">
        <w:rPr>
          <w:b/>
          <w:sz w:val="20"/>
          <w:szCs w:val="20"/>
        </w:rPr>
        <w:t xml:space="preserve">: </w:t>
      </w:r>
      <w:r w:rsidRPr="00CA49EB">
        <w:rPr>
          <w:b/>
          <w:sz w:val="20"/>
          <w:szCs w:val="20"/>
        </w:rPr>
        <w:t xml:space="preserve"> </w:t>
      </w:r>
      <w:r w:rsidR="00F312D4" w:rsidRPr="00CA49EB">
        <w:rPr>
          <w:b/>
          <w:sz w:val="20"/>
          <w:szCs w:val="20"/>
        </w:rPr>
        <w:t xml:space="preserve">Extracto del código </w:t>
      </w:r>
      <w:r w:rsidR="009A1949" w:rsidRPr="00CA49EB">
        <w:rPr>
          <w:b/>
          <w:sz w:val="20"/>
          <w:szCs w:val="20"/>
        </w:rPr>
        <w:t xml:space="preserve">de ética del </w:t>
      </w:r>
      <w:r w:rsidR="00F312D4" w:rsidRPr="00CA49EB">
        <w:rPr>
          <w:b/>
          <w:sz w:val="20"/>
          <w:szCs w:val="20"/>
        </w:rPr>
        <w:t>IESBA 2014</w:t>
      </w:r>
      <w:r w:rsidR="009A1949" w:rsidRPr="00CA49EB">
        <w:rPr>
          <w:b/>
          <w:sz w:val="20"/>
          <w:szCs w:val="20"/>
        </w:rPr>
        <w:t xml:space="preserve"> – D.R. 2270 de 2019</w:t>
      </w:r>
    </w:p>
    <w:p w14:paraId="7508DE62" w14:textId="77777777" w:rsidR="00F312D4" w:rsidRPr="00CA49EB" w:rsidRDefault="00F312D4" w:rsidP="009E3E61">
      <w:pPr>
        <w:shd w:val="clear" w:color="auto" w:fill="FFFFFF"/>
        <w:spacing w:after="0" w:line="240" w:lineRule="auto"/>
        <w:jc w:val="both"/>
        <w:rPr>
          <w:rFonts w:ascii="Arial" w:hAnsi="Arial" w:cs="Arial"/>
          <w:sz w:val="20"/>
          <w:szCs w:val="20"/>
        </w:rPr>
      </w:pPr>
    </w:p>
    <w:p w14:paraId="72BC19D8" w14:textId="65110A35" w:rsidR="00DA42A7" w:rsidRPr="00CA49EB" w:rsidRDefault="00DA42A7" w:rsidP="00DA42A7">
      <w:pPr>
        <w:pStyle w:val="Prrafodelista"/>
        <w:numPr>
          <w:ilvl w:val="0"/>
          <w:numId w:val="77"/>
        </w:numPr>
        <w:shd w:val="clear" w:color="auto" w:fill="FFFFFF"/>
        <w:spacing w:after="0" w:line="240" w:lineRule="auto"/>
        <w:jc w:val="both"/>
        <w:rPr>
          <w:b/>
          <w:sz w:val="20"/>
          <w:szCs w:val="20"/>
        </w:rPr>
      </w:pPr>
      <w:r w:rsidRPr="00CA49EB">
        <w:rPr>
          <w:b/>
          <w:sz w:val="20"/>
          <w:szCs w:val="20"/>
        </w:rPr>
        <w:t>Anexo 4: Tabla de concordancias - Código de ética del IESBA 2014 Vs 2016-2018</w:t>
      </w:r>
    </w:p>
    <w:p w14:paraId="53C975E1" w14:textId="77777777" w:rsidR="00DA42A7" w:rsidRPr="00CA49EB" w:rsidRDefault="00DA42A7" w:rsidP="009E3E61">
      <w:pPr>
        <w:shd w:val="clear" w:color="auto" w:fill="FFFFFF"/>
        <w:spacing w:after="0" w:line="240" w:lineRule="auto"/>
        <w:jc w:val="both"/>
        <w:rPr>
          <w:rFonts w:ascii="Arial" w:hAnsi="Arial" w:cs="Arial"/>
          <w:sz w:val="20"/>
          <w:szCs w:val="20"/>
        </w:rPr>
      </w:pPr>
    </w:p>
    <w:p w14:paraId="57B414C7" w14:textId="77777777" w:rsidR="00284E61" w:rsidRPr="00CA49EB" w:rsidRDefault="00284E61" w:rsidP="009E3E61">
      <w:pPr>
        <w:shd w:val="clear" w:color="auto" w:fill="FFFFFF"/>
        <w:spacing w:after="0" w:line="240" w:lineRule="auto"/>
        <w:jc w:val="both"/>
        <w:rPr>
          <w:rFonts w:ascii="Arial" w:hAnsi="Arial" w:cs="Arial"/>
          <w:sz w:val="20"/>
          <w:szCs w:val="20"/>
        </w:rPr>
      </w:pPr>
    </w:p>
    <w:p w14:paraId="1BCD6A94" w14:textId="77777777" w:rsidR="00C36358" w:rsidRDefault="00F312D4" w:rsidP="00284E61">
      <w:pPr>
        <w:shd w:val="clear" w:color="auto" w:fill="FFFFFF"/>
        <w:spacing w:after="0" w:line="240" w:lineRule="auto"/>
        <w:jc w:val="both"/>
        <w:rPr>
          <w:rFonts w:ascii="Arial" w:eastAsia="Times New Roman" w:hAnsi="Arial" w:cs="Arial"/>
          <w:sz w:val="20"/>
          <w:szCs w:val="20"/>
          <w:lang w:eastAsia="es-ES"/>
        </w:rPr>
      </w:pPr>
      <w:r w:rsidRPr="00CA49EB">
        <w:rPr>
          <w:rFonts w:ascii="Arial" w:eastAsia="Times New Roman" w:hAnsi="Arial" w:cs="Arial"/>
          <w:sz w:val="20"/>
          <w:szCs w:val="20"/>
          <w:lang w:eastAsia="es-ES"/>
        </w:rPr>
        <w:t xml:space="preserve">Agradecemos el envío de sus  comentarios y recomendaciones a los siguientes correos: </w:t>
      </w:r>
      <w:hyperlink r:id="rId14" w:history="1">
        <w:r w:rsidRPr="00CA49EB">
          <w:rPr>
            <w:rStyle w:val="Hipervnculo"/>
            <w:rFonts w:ascii="Arial" w:eastAsia="Times New Roman" w:hAnsi="Arial" w:cs="Arial"/>
            <w:sz w:val="20"/>
            <w:szCs w:val="20"/>
            <w:lang w:eastAsia="es-ES"/>
          </w:rPr>
          <w:t>mavilar@mincit.gov.co</w:t>
        </w:r>
      </w:hyperlink>
      <w:r w:rsidRPr="00CA49EB">
        <w:rPr>
          <w:rFonts w:ascii="Arial" w:eastAsia="Times New Roman" w:hAnsi="Arial" w:cs="Arial"/>
          <w:sz w:val="20"/>
          <w:szCs w:val="20"/>
          <w:lang w:eastAsia="es-ES"/>
        </w:rPr>
        <w:t xml:space="preserve">, </w:t>
      </w:r>
      <w:hyperlink r:id="rId15" w:history="1">
        <w:r w:rsidRPr="00CA49EB">
          <w:rPr>
            <w:rStyle w:val="Hipervnculo"/>
            <w:rFonts w:ascii="Arial" w:eastAsia="Times New Roman" w:hAnsi="Arial" w:cs="Arial"/>
            <w:sz w:val="20"/>
            <w:szCs w:val="20"/>
            <w:lang w:eastAsia="es-ES"/>
          </w:rPr>
          <w:t>wfranco@mincit.gov.co</w:t>
        </w:r>
      </w:hyperlink>
      <w:r w:rsidRPr="00CA49EB">
        <w:rPr>
          <w:rFonts w:ascii="Arial" w:eastAsia="Times New Roman" w:hAnsi="Arial" w:cs="Arial"/>
          <w:sz w:val="20"/>
          <w:szCs w:val="20"/>
          <w:lang w:eastAsia="es-ES"/>
        </w:rPr>
        <w:t xml:space="preserve"> o </w:t>
      </w:r>
      <w:hyperlink r:id="rId16" w:history="1">
        <w:r w:rsidRPr="00CA49EB">
          <w:rPr>
            <w:rStyle w:val="Hipervnculo"/>
            <w:rFonts w:ascii="Arial" w:eastAsia="Times New Roman" w:hAnsi="Arial" w:cs="Arial"/>
            <w:sz w:val="20"/>
            <w:szCs w:val="20"/>
            <w:lang w:eastAsia="es-ES"/>
          </w:rPr>
          <w:t>lvaron@mincit.gov.co</w:t>
        </w:r>
      </w:hyperlink>
      <w:r w:rsidRPr="00CA49EB">
        <w:rPr>
          <w:rStyle w:val="Hipervnculo"/>
          <w:rFonts w:ascii="Arial" w:eastAsia="Times New Roman" w:hAnsi="Arial" w:cs="Arial"/>
          <w:sz w:val="20"/>
          <w:szCs w:val="20"/>
          <w:lang w:eastAsia="es-ES"/>
        </w:rPr>
        <w:t>,</w:t>
      </w:r>
      <w:r w:rsidRPr="00CA49EB">
        <w:rPr>
          <w:rFonts w:ascii="Arial" w:eastAsia="Times New Roman" w:hAnsi="Arial" w:cs="Arial"/>
          <w:sz w:val="20"/>
          <w:szCs w:val="20"/>
          <w:lang w:eastAsia="es-ES"/>
        </w:rPr>
        <w:t xml:space="preserve"> en lo  posible, antes del 30 de noviembre de 2020.</w:t>
      </w:r>
    </w:p>
    <w:p w14:paraId="353398E3" w14:textId="77777777" w:rsidR="00C36358" w:rsidRDefault="00C36358" w:rsidP="00284E61">
      <w:pPr>
        <w:shd w:val="clear" w:color="auto" w:fill="FFFFFF"/>
        <w:spacing w:after="0" w:line="240" w:lineRule="auto"/>
        <w:jc w:val="both"/>
        <w:rPr>
          <w:rFonts w:ascii="Arial" w:eastAsia="Times New Roman" w:hAnsi="Arial" w:cs="Arial"/>
          <w:sz w:val="20"/>
          <w:szCs w:val="20"/>
          <w:lang w:eastAsia="es-ES"/>
        </w:rPr>
      </w:pPr>
    </w:p>
    <w:p w14:paraId="2197D704" w14:textId="327E5FF2" w:rsidR="00F312D4" w:rsidRPr="00CA49EB" w:rsidRDefault="00284E61" w:rsidP="00284E61">
      <w:pPr>
        <w:shd w:val="clear" w:color="auto" w:fill="FFFFFF"/>
        <w:spacing w:after="0" w:line="240" w:lineRule="auto"/>
        <w:jc w:val="both"/>
        <w:rPr>
          <w:rFonts w:ascii="Arial" w:eastAsia="Times New Roman" w:hAnsi="Arial" w:cs="Arial"/>
          <w:sz w:val="20"/>
          <w:szCs w:val="20"/>
          <w:lang w:eastAsia="es-ES"/>
        </w:rPr>
      </w:pPr>
      <w:r w:rsidRPr="00CA49EB">
        <w:rPr>
          <w:rFonts w:ascii="Arial" w:eastAsia="Times New Roman" w:hAnsi="Arial" w:cs="Arial"/>
          <w:sz w:val="20"/>
          <w:szCs w:val="20"/>
          <w:lang w:eastAsia="es-ES"/>
        </w:rPr>
        <w:t xml:space="preserve">El CTCP consolidará  las respuestas recibidas y las </w:t>
      </w:r>
      <w:r w:rsidR="00F312D4" w:rsidRPr="00CA49EB">
        <w:rPr>
          <w:rFonts w:ascii="Arial" w:eastAsia="Times New Roman" w:hAnsi="Arial" w:cs="Arial"/>
          <w:sz w:val="20"/>
          <w:szCs w:val="20"/>
          <w:lang w:eastAsia="es-ES"/>
        </w:rPr>
        <w:t xml:space="preserve">considerará </w:t>
      </w:r>
      <w:r w:rsidRPr="00CA49EB">
        <w:rPr>
          <w:rFonts w:ascii="Arial" w:eastAsia="Times New Roman" w:hAnsi="Arial" w:cs="Arial"/>
          <w:sz w:val="20"/>
          <w:szCs w:val="20"/>
          <w:lang w:eastAsia="es-ES"/>
        </w:rPr>
        <w:t xml:space="preserve">para emitir sus </w:t>
      </w:r>
      <w:r w:rsidR="00F312D4" w:rsidRPr="00CA49EB">
        <w:rPr>
          <w:rFonts w:ascii="Arial" w:eastAsia="Times New Roman" w:hAnsi="Arial" w:cs="Arial"/>
          <w:sz w:val="20"/>
          <w:szCs w:val="20"/>
          <w:lang w:eastAsia="es-ES"/>
        </w:rPr>
        <w:t>recomendaciones a las autoridades de regulación.</w:t>
      </w:r>
    </w:p>
    <w:p w14:paraId="76E49976" w14:textId="77777777" w:rsidR="003A0082" w:rsidRPr="00CA49EB" w:rsidRDefault="003A0082" w:rsidP="009E3E61">
      <w:pPr>
        <w:spacing w:after="0" w:line="240" w:lineRule="auto"/>
        <w:rPr>
          <w:rFonts w:ascii="Arial" w:hAnsi="Arial" w:cs="Arial"/>
          <w:b/>
          <w:color w:val="0070C0"/>
          <w:sz w:val="20"/>
          <w:szCs w:val="20"/>
        </w:rPr>
      </w:pPr>
      <w:r w:rsidRPr="00CA49EB">
        <w:rPr>
          <w:rFonts w:ascii="Arial" w:hAnsi="Arial" w:cs="Arial"/>
          <w:sz w:val="20"/>
          <w:szCs w:val="20"/>
        </w:rPr>
        <w:br w:type="page"/>
      </w:r>
    </w:p>
    <w:p w14:paraId="62DD9A59" w14:textId="7E593048" w:rsidR="003E1462" w:rsidRPr="00CA49EB" w:rsidRDefault="00AB0FF5" w:rsidP="009E3E61">
      <w:pPr>
        <w:pStyle w:val="Ttulo1"/>
        <w:numPr>
          <w:ilvl w:val="0"/>
          <w:numId w:val="80"/>
        </w:numPr>
      </w:pPr>
      <w:bookmarkStart w:id="16" w:name="_Toc46201334"/>
      <w:r w:rsidRPr="00CA49EB">
        <w:t>CUMPLIMIENTO DEL CÓDIGO, PRINCIPIOS Y MARCO CONCEPTUAL</w:t>
      </w:r>
      <w:bookmarkEnd w:id="16"/>
      <w:r w:rsidRPr="00CA49EB">
        <w:t xml:space="preserve"> </w:t>
      </w:r>
      <w:bookmarkEnd w:id="15"/>
    </w:p>
    <w:p w14:paraId="6A772491" w14:textId="77777777" w:rsidR="003E1462" w:rsidRPr="00CA49EB" w:rsidRDefault="003E1462" w:rsidP="009E3E61">
      <w:pPr>
        <w:spacing w:after="0" w:line="240" w:lineRule="auto"/>
        <w:jc w:val="both"/>
        <w:rPr>
          <w:rFonts w:ascii="Arial" w:hAnsi="Arial" w:cs="Arial"/>
          <w:sz w:val="20"/>
          <w:szCs w:val="20"/>
        </w:rPr>
      </w:pPr>
    </w:p>
    <w:p w14:paraId="022DBBE1" w14:textId="77777777" w:rsidR="00FC23A4" w:rsidRPr="00CA49EB" w:rsidRDefault="00FC23A4" w:rsidP="009E3E61">
      <w:pPr>
        <w:spacing w:after="0" w:line="240" w:lineRule="auto"/>
        <w:jc w:val="both"/>
        <w:rPr>
          <w:rFonts w:ascii="Arial" w:hAnsi="Arial" w:cs="Arial"/>
          <w:sz w:val="20"/>
          <w:szCs w:val="20"/>
        </w:rPr>
      </w:pPr>
      <w:r w:rsidRPr="00CA49EB">
        <w:rPr>
          <w:rFonts w:ascii="Arial" w:hAnsi="Arial" w:cs="Arial"/>
          <w:sz w:val="20"/>
          <w:szCs w:val="20"/>
        </w:rPr>
        <w:t>Para lograr una aplicación armónica de la Ley y los decretos reglamentarios emitidos en desarrollo de la Ley 1314 de 2009, particularmente lo relacionado con las normas de aseguramiento de la información y de otras actividades distintas del aseguramiento, se hace necesario actualizar el código de ética del DUR 2420 de 2015, y establecer las conexiones necesarias entre la Ley y los Decretos, de tal forma que estos se apliquen de manera armónica, permitiendo que el marco, los requerimientos y guías que se incorporan en el código se conviertan en un instrumento que ayude a los contadores al cumplimiento de los principios de ética y normas de independencia.</w:t>
      </w:r>
    </w:p>
    <w:p w14:paraId="17FA8E31" w14:textId="77777777" w:rsidR="00FC23A4" w:rsidRPr="00CA49EB" w:rsidRDefault="00FC23A4" w:rsidP="009E3E61">
      <w:pPr>
        <w:spacing w:after="0" w:line="240" w:lineRule="auto"/>
        <w:jc w:val="both"/>
        <w:rPr>
          <w:rFonts w:ascii="Arial" w:hAnsi="Arial" w:cs="Arial"/>
          <w:sz w:val="20"/>
          <w:szCs w:val="20"/>
        </w:rPr>
      </w:pPr>
    </w:p>
    <w:p w14:paraId="37F4AE84" w14:textId="23F0447F" w:rsidR="00825664"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La parte </w:t>
      </w:r>
      <w:r w:rsidR="00FC23A4" w:rsidRPr="00CA49EB">
        <w:rPr>
          <w:rFonts w:ascii="Arial" w:hAnsi="Arial" w:cs="Arial"/>
          <w:sz w:val="20"/>
          <w:szCs w:val="20"/>
        </w:rPr>
        <w:t>1</w:t>
      </w:r>
      <w:r w:rsidRPr="00CA49EB">
        <w:rPr>
          <w:rFonts w:ascii="Arial" w:hAnsi="Arial" w:cs="Arial"/>
          <w:sz w:val="20"/>
          <w:szCs w:val="20"/>
        </w:rPr>
        <w:t xml:space="preserve"> del código </w:t>
      </w:r>
      <w:r w:rsidR="00FC23A4" w:rsidRPr="00CA49EB">
        <w:rPr>
          <w:rFonts w:ascii="Arial" w:hAnsi="Arial" w:cs="Arial"/>
          <w:sz w:val="20"/>
          <w:szCs w:val="20"/>
        </w:rPr>
        <w:t xml:space="preserve">del IESBA </w:t>
      </w:r>
      <w:r w:rsidRPr="00CA49EB">
        <w:rPr>
          <w:rFonts w:ascii="Arial" w:hAnsi="Arial" w:cs="Arial"/>
          <w:sz w:val="20"/>
          <w:szCs w:val="20"/>
        </w:rPr>
        <w:t xml:space="preserve">contiene requerimientos para el cumplimiento del código, los principios fundamentales y el marco conceptual. </w:t>
      </w:r>
      <w:r w:rsidR="00FC23A4" w:rsidRPr="00CA49EB">
        <w:rPr>
          <w:rFonts w:ascii="Arial" w:hAnsi="Arial" w:cs="Arial"/>
          <w:sz w:val="20"/>
          <w:szCs w:val="20"/>
        </w:rPr>
        <w:t>Para</w:t>
      </w:r>
      <w:r w:rsidRPr="00CA49EB">
        <w:rPr>
          <w:rFonts w:ascii="Arial" w:hAnsi="Arial" w:cs="Arial"/>
          <w:sz w:val="20"/>
          <w:szCs w:val="20"/>
        </w:rPr>
        <w:t xml:space="preserve"> establecer las relaciones y cone</w:t>
      </w:r>
      <w:r w:rsidR="00A87319" w:rsidRPr="00CA49EB">
        <w:rPr>
          <w:rFonts w:ascii="Arial" w:hAnsi="Arial" w:cs="Arial"/>
          <w:sz w:val="20"/>
          <w:szCs w:val="20"/>
        </w:rPr>
        <w:t xml:space="preserve">ctar los requerimientos del </w:t>
      </w:r>
      <w:r w:rsidRPr="00CA49EB">
        <w:rPr>
          <w:rFonts w:ascii="Arial" w:hAnsi="Arial" w:cs="Arial"/>
          <w:sz w:val="20"/>
          <w:szCs w:val="20"/>
        </w:rPr>
        <w:t xml:space="preserve">código </w:t>
      </w:r>
      <w:r w:rsidR="00A87319" w:rsidRPr="00CA49EB">
        <w:rPr>
          <w:rFonts w:ascii="Arial" w:hAnsi="Arial" w:cs="Arial"/>
          <w:sz w:val="20"/>
          <w:szCs w:val="20"/>
        </w:rPr>
        <w:t xml:space="preserve">con la </w:t>
      </w:r>
      <w:r w:rsidRPr="00CA49EB">
        <w:rPr>
          <w:rFonts w:ascii="Arial" w:hAnsi="Arial" w:cs="Arial"/>
          <w:sz w:val="20"/>
          <w:szCs w:val="20"/>
        </w:rPr>
        <w:t xml:space="preserve">ley, </w:t>
      </w:r>
      <w:r w:rsidR="00A87319" w:rsidRPr="00CA49EB">
        <w:rPr>
          <w:rFonts w:ascii="Arial" w:hAnsi="Arial" w:cs="Arial"/>
          <w:sz w:val="20"/>
          <w:szCs w:val="20"/>
        </w:rPr>
        <w:t xml:space="preserve">e identificar </w:t>
      </w:r>
      <w:r w:rsidRPr="00CA49EB">
        <w:rPr>
          <w:rFonts w:ascii="Arial" w:hAnsi="Arial" w:cs="Arial"/>
          <w:sz w:val="20"/>
          <w:szCs w:val="20"/>
        </w:rPr>
        <w:t xml:space="preserve">asuntos que pudieran ser contradictorios, en este apartado se incorporan los requerimientos de la Ley y extractos </w:t>
      </w:r>
      <w:r w:rsidR="00A87319" w:rsidRPr="00CA49EB">
        <w:rPr>
          <w:rFonts w:ascii="Arial" w:hAnsi="Arial" w:cs="Arial"/>
          <w:sz w:val="20"/>
          <w:szCs w:val="20"/>
        </w:rPr>
        <w:t xml:space="preserve">que se incorporan en </w:t>
      </w:r>
      <w:r w:rsidRPr="00CA49EB">
        <w:rPr>
          <w:rFonts w:ascii="Arial" w:hAnsi="Arial" w:cs="Arial"/>
          <w:sz w:val="20"/>
          <w:szCs w:val="20"/>
        </w:rPr>
        <w:t>la primera parte del código</w:t>
      </w:r>
      <w:r w:rsidR="00A87319" w:rsidRPr="00CA49EB">
        <w:rPr>
          <w:rFonts w:ascii="Arial" w:hAnsi="Arial" w:cs="Arial"/>
          <w:sz w:val="20"/>
          <w:szCs w:val="20"/>
        </w:rPr>
        <w:t xml:space="preserve"> reestructurado</w:t>
      </w:r>
      <w:r w:rsidRPr="00CA49EB">
        <w:rPr>
          <w:rFonts w:ascii="Arial" w:hAnsi="Arial" w:cs="Arial"/>
          <w:sz w:val="20"/>
          <w:szCs w:val="20"/>
        </w:rPr>
        <w:t xml:space="preserve"> </w:t>
      </w:r>
      <w:r w:rsidR="00A87319" w:rsidRPr="00CA49EB">
        <w:rPr>
          <w:rFonts w:ascii="Arial" w:hAnsi="Arial" w:cs="Arial"/>
          <w:sz w:val="20"/>
          <w:szCs w:val="20"/>
        </w:rPr>
        <w:t>del IESBA</w:t>
      </w:r>
      <w:r w:rsidRPr="00CA49EB">
        <w:rPr>
          <w:rFonts w:ascii="Arial" w:hAnsi="Arial" w:cs="Arial"/>
          <w:sz w:val="20"/>
          <w:szCs w:val="20"/>
        </w:rPr>
        <w:t xml:space="preserve">. En la parte final </w:t>
      </w:r>
      <w:r w:rsidR="00A87319" w:rsidRPr="00CA49EB">
        <w:rPr>
          <w:rFonts w:ascii="Arial" w:hAnsi="Arial" w:cs="Arial"/>
          <w:sz w:val="20"/>
          <w:szCs w:val="20"/>
        </w:rPr>
        <w:t>de cada apartado</w:t>
      </w:r>
      <w:r w:rsidRPr="00CA49EB">
        <w:rPr>
          <w:rFonts w:ascii="Arial" w:hAnsi="Arial" w:cs="Arial"/>
          <w:sz w:val="20"/>
          <w:szCs w:val="20"/>
        </w:rPr>
        <w:t xml:space="preserve"> </w:t>
      </w:r>
      <w:r w:rsidR="00FC23A4" w:rsidRPr="00CA49EB">
        <w:rPr>
          <w:rFonts w:ascii="Arial" w:hAnsi="Arial" w:cs="Arial"/>
          <w:sz w:val="20"/>
          <w:szCs w:val="20"/>
        </w:rPr>
        <w:t xml:space="preserve">se incorporan </w:t>
      </w:r>
      <w:r w:rsidRPr="00CA49EB">
        <w:rPr>
          <w:rFonts w:ascii="Arial" w:hAnsi="Arial" w:cs="Arial"/>
          <w:sz w:val="20"/>
          <w:szCs w:val="20"/>
        </w:rPr>
        <w:t>una serie de preguntas que se espera sean respondidas por quienes particip</w:t>
      </w:r>
      <w:r w:rsidR="00FC23A4" w:rsidRPr="00CA49EB">
        <w:rPr>
          <w:rFonts w:ascii="Arial" w:hAnsi="Arial" w:cs="Arial"/>
          <w:sz w:val="20"/>
          <w:szCs w:val="20"/>
        </w:rPr>
        <w:t>e</w:t>
      </w:r>
      <w:r w:rsidRPr="00CA49EB">
        <w:rPr>
          <w:rFonts w:ascii="Arial" w:hAnsi="Arial" w:cs="Arial"/>
          <w:sz w:val="20"/>
          <w:szCs w:val="20"/>
        </w:rPr>
        <w:t>n de esta consulta pública, sus respuestas serán tenidas en cuenta al efectuar las recomendaciones a las autoridades de regulación.</w:t>
      </w:r>
    </w:p>
    <w:p w14:paraId="13F973B1" w14:textId="77777777" w:rsidR="003E1462" w:rsidRPr="00CA49EB" w:rsidRDefault="003E1462" w:rsidP="009E3E61">
      <w:pPr>
        <w:spacing w:after="0" w:line="240" w:lineRule="auto"/>
        <w:jc w:val="both"/>
        <w:rPr>
          <w:rFonts w:ascii="Arial" w:hAnsi="Arial" w:cs="Arial"/>
          <w:sz w:val="20"/>
          <w:szCs w:val="20"/>
        </w:rPr>
      </w:pPr>
    </w:p>
    <w:p w14:paraId="63D803EC" w14:textId="7A5A8655" w:rsidR="003E1462" w:rsidRPr="00CA49EB" w:rsidRDefault="003E1462" w:rsidP="009E3E61">
      <w:pPr>
        <w:pStyle w:val="Ttulo1"/>
        <w:rPr>
          <w:sz w:val="20"/>
          <w:szCs w:val="20"/>
        </w:rPr>
      </w:pPr>
      <w:bookmarkStart w:id="17" w:name="_Toc45882387"/>
      <w:bookmarkStart w:id="18" w:name="_Toc46201335"/>
      <w:r w:rsidRPr="00CA49EB">
        <w:rPr>
          <w:sz w:val="20"/>
          <w:szCs w:val="20"/>
        </w:rPr>
        <w:t>Ley 43 de 1990</w:t>
      </w:r>
      <w:bookmarkEnd w:id="17"/>
      <w:r w:rsidR="00C01CD2" w:rsidRPr="00CA49EB">
        <w:rPr>
          <w:sz w:val="20"/>
          <w:szCs w:val="20"/>
        </w:rPr>
        <w:t xml:space="preserve"> y código del IESBA</w:t>
      </w:r>
      <w:bookmarkEnd w:id="18"/>
    </w:p>
    <w:p w14:paraId="711B5E88" w14:textId="77777777" w:rsidR="003E1462" w:rsidRPr="00CA49EB" w:rsidRDefault="003E1462" w:rsidP="009E3E61">
      <w:pPr>
        <w:spacing w:after="0" w:line="240" w:lineRule="auto"/>
        <w:jc w:val="both"/>
        <w:rPr>
          <w:rFonts w:ascii="Arial" w:hAnsi="Arial" w:cs="Arial"/>
          <w:sz w:val="20"/>
          <w:szCs w:val="20"/>
        </w:rPr>
      </w:pPr>
    </w:p>
    <w:p w14:paraId="42067387" w14:textId="0648F19D"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La Ley 43 de 1990, en el capítulo cuarto desarrolla el código de ética. El título primero contiene los principios generales y específicos del código de ética profesional, los </w:t>
      </w:r>
      <w:r w:rsidR="00825664" w:rsidRPr="00CA49EB">
        <w:rPr>
          <w:rFonts w:ascii="Arial" w:hAnsi="Arial" w:cs="Arial"/>
          <w:sz w:val="20"/>
          <w:szCs w:val="20"/>
        </w:rPr>
        <w:t>títulos, segundo</w:t>
      </w:r>
      <w:r w:rsidRPr="00CA49EB">
        <w:rPr>
          <w:rFonts w:ascii="Arial" w:hAnsi="Arial" w:cs="Arial"/>
          <w:sz w:val="20"/>
          <w:szCs w:val="20"/>
        </w:rPr>
        <w:t xml:space="preserve"> al sexto, establecen requerimientos sobre las relaciones del contador público con el usuario de sus servicios, con los colegas, y con la sociedad y el estado, y se dan lineamientos sobre la publicidad de sus servicios, y el secreto profesional o confidencialidad. </w:t>
      </w:r>
    </w:p>
    <w:p w14:paraId="0C8AE015" w14:textId="77777777" w:rsidR="003E1462" w:rsidRPr="00CA49EB" w:rsidRDefault="003E1462" w:rsidP="009E3E61">
      <w:pPr>
        <w:spacing w:after="0" w:line="240" w:lineRule="auto"/>
        <w:jc w:val="both"/>
        <w:rPr>
          <w:rFonts w:ascii="Arial" w:hAnsi="Arial" w:cs="Arial"/>
          <w:sz w:val="20"/>
          <w:szCs w:val="20"/>
        </w:rPr>
      </w:pPr>
    </w:p>
    <w:p w14:paraId="46C33788" w14:textId="09BFFE1A"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El título segundo es de particular relevancia, </w:t>
      </w:r>
      <w:r w:rsidR="00825664" w:rsidRPr="00CA49EB">
        <w:rPr>
          <w:rFonts w:ascii="Arial" w:hAnsi="Arial" w:cs="Arial"/>
          <w:sz w:val="20"/>
          <w:szCs w:val="20"/>
        </w:rPr>
        <w:t>en</w:t>
      </w:r>
      <w:r w:rsidRPr="00CA49EB">
        <w:rPr>
          <w:rFonts w:ascii="Arial" w:hAnsi="Arial" w:cs="Arial"/>
          <w:sz w:val="20"/>
          <w:szCs w:val="20"/>
        </w:rPr>
        <w:t xml:space="preserve"> él se establece</w:t>
      </w:r>
      <w:r w:rsidR="00FD63AE" w:rsidRPr="00CA49EB">
        <w:rPr>
          <w:rFonts w:ascii="Arial" w:hAnsi="Arial" w:cs="Arial"/>
          <w:sz w:val="20"/>
          <w:szCs w:val="20"/>
        </w:rPr>
        <w:t xml:space="preserve">n </w:t>
      </w:r>
      <w:r w:rsidRPr="00CA49EB">
        <w:rPr>
          <w:rFonts w:ascii="Arial" w:hAnsi="Arial" w:cs="Arial"/>
          <w:sz w:val="20"/>
          <w:szCs w:val="20"/>
        </w:rPr>
        <w:t>requerimientos y derechos que regulan las relaciones del contador público con los usuarios de sus servicios, sin separar las responsabilidades de los contadores en las empresas y los contadores en ejercicio, por ejemplo:</w:t>
      </w:r>
    </w:p>
    <w:p w14:paraId="4A363532" w14:textId="77777777" w:rsidR="003E1462" w:rsidRPr="00CA49EB" w:rsidRDefault="003E1462" w:rsidP="009E3E61">
      <w:pPr>
        <w:spacing w:after="0" w:line="240" w:lineRule="auto"/>
        <w:jc w:val="both"/>
        <w:rPr>
          <w:rFonts w:ascii="Arial" w:hAnsi="Arial" w:cs="Arial"/>
          <w:sz w:val="20"/>
          <w:szCs w:val="20"/>
        </w:rPr>
      </w:pPr>
    </w:p>
    <w:p w14:paraId="1CA3A25F" w14:textId="77777777" w:rsidR="003E1462" w:rsidRPr="00CA49EB" w:rsidRDefault="003E1462" w:rsidP="009E3E61">
      <w:pPr>
        <w:pStyle w:val="Prrafodelista"/>
        <w:numPr>
          <w:ilvl w:val="0"/>
          <w:numId w:val="30"/>
        </w:numPr>
        <w:spacing w:after="0" w:line="240" w:lineRule="auto"/>
        <w:jc w:val="both"/>
        <w:rPr>
          <w:sz w:val="20"/>
          <w:szCs w:val="20"/>
        </w:rPr>
      </w:pPr>
      <w:r w:rsidRPr="00CA49EB">
        <w:rPr>
          <w:sz w:val="20"/>
          <w:szCs w:val="20"/>
        </w:rPr>
        <w:t>Se indica que los revisores fiscales o auditores externos no son responsables de los actos de los administradores de la entidad en la que presta sus servicios.</w:t>
      </w:r>
    </w:p>
    <w:p w14:paraId="4C98DCDE" w14:textId="77777777" w:rsidR="003E1462" w:rsidRPr="00CA49EB" w:rsidRDefault="003E1462" w:rsidP="009E3E61">
      <w:pPr>
        <w:pStyle w:val="Prrafodelista"/>
        <w:numPr>
          <w:ilvl w:val="0"/>
          <w:numId w:val="30"/>
        </w:numPr>
        <w:spacing w:after="0" w:line="240" w:lineRule="auto"/>
        <w:jc w:val="both"/>
        <w:rPr>
          <w:sz w:val="20"/>
          <w:szCs w:val="20"/>
        </w:rPr>
      </w:pPr>
      <w:r w:rsidRPr="00CA49EB">
        <w:rPr>
          <w:sz w:val="20"/>
          <w:szCs w:val="20"/>
        </w:rPr>
        <w:t>Se prohíbe la prestación de servicios para actos que sean contrarios a la moral y la ética.</w:t>
      </w:r>
    </w:p>
    <w:p w14:paraId="1F5E1FFF" w14:textId="77777777" w:rsidR="003E1462" w:rsidRPr="00CA49EB" w:rsidRDefault="003E1462" w:rsidP="009E3E61">
      <w:pPr>
        <w:pStyle w:val="Prrafodelista"/>
        <w:numPr>
          <w:ilvl w:val="0"/>
          <w:numId w:val="30"/>
        </w:numPr>
        <w:spacing w:after="0" w:line="240" w:lineRule="auto"/>
        <w:jc w:val="both"/>
        <w:rPr>
          <w:sz w:val="20"/>
          <w:szCs w:val="20"/>
        </w:rPr>
      </w:pPr>
      <w:r w:rsidRPr="00CA49EB">
        <w:rPr>
          <w:sz w:val="20"/>
          <w:szCs w:val="20"/>
        </w:rPr>
        <w:t>Se prohíbe aceptar o ejecutar trabajos para los cuales él o sus asociados no sean idóneos.</w:t>
      </w:r>
    </w:p>
    <w:p w14:paraId="78FE29F6" w14:textId="77777777" w:rsidR="003E1462" w:rsidRPr="00CA49EB" w:rsidRDefault="003E1462" w:rsidP="009E3E61">
      <w:pPr>
        <w:pStyle w:val="Prrafodelista"/>
        <w:numPr>
          <w:ilvl w:val="0"/>
          <w:numId w:val="30"/>
        </w:numPr>
        <w:spacing w:after="0" w:line="240" w:lineRule="auto"/>
        <w:jc w:val="both"/>
        <w:rPr>
          <w:sz w:val="20"/>
          <w:szCs w:val="20"/>
        </w:rPr>
      </w:pPr>
      <w:r w:rsidRPr="00CA49EB">
        <w:rPr>
          <w:sz w:val="20"/>
          <w:szCs w:val="20"/>
        </w:rPr>
        <w:t>Establece el derecho de interrumpir la prestación de sus servicios cuando el usuario reciba la atención de otro profesional, o este incumpla con las obligaciones.</w:t>
      </w:r>
    </w:p>
    <w:p w14:paraId="499CC8A3" w14:textId="77777777" w:rsidR="003E1462" w:rsidRPr="00CA49EB" w:rsidRDefault="003E1462" w:rsidP="009E3E61">
      <w:pPr>
        <w:pStyle w:val="Prrafodelista"/>
        <w:numPr>
          <w:ilvl w:val="0"/>
          <w:numId w:val="30"/>
        </w:numPr>
        <w:spacing w:after="0" w:line="240" w:lineRule="auto"/>
        <w:jc w:val="both"/>
        <w:rPr>
          <w:sz w:val="20"/>
          <w:szCs w:val="20"/>
        </w:rPr>
      </w:pPr>
      <w:r w:rsidRPr="00CA49EB">
        <w:rPr>
          <w:sz w:val="20"/>
          <w:szCs w:val="20"/>
        </w:rPr>
        <w:t>Se establece que el contador público no puede exponer al usuario de sus servicios a riesgos injustificados.</w:t>
      </w:r>
    </w:p>
    <w:p w14:paraId="1ECA023D" w14:textId="77777777" w:rsidR="003E1462" w:rsidRPr="00CA49EB" w:rsidRDefault="003E1462" w:rsidP="009E3E61">
      <w:pPr>
        <w:pStyle w:val="Prrafodelista"/>
        <w:numPr>
          <w:ilvl w:val="0"/>
          <w:numId w:val="30"/>
        </w:numPr>
        <w:spacing w:after="0" w:line="240" w:lineRule="auto"/>
        <w:jc w:val="both"/>
        <w:rPr>
          <w:sz w:val="20"/>
          <w:szCs w:val="20"/>
        </w:rPr>
      </w:pPr>
      <w:r w:rsidRPr="00CA49EB">
        <w:rPr>
          <w:sz w:val="20"/>
          <w:szCs w:val="20"/>
        </w:rPr>
        <w:t>Establece el derecho del contador a recibir una retribución económica, previamente acordada.</w:t>
      </w:r>
    </w:p>
    <w:p w14:paraId="46C49CA6" w14:textId="77777777" w:rsidR="003E1462" w:rsidRPr="00CA49EB" w:rsidRDefault="003E1462" w:rsidP="009E3E61">
      <w:pPr>
        <w:pStyle w:val="Prrafodelista"/>
        <w:numPr>
          <w:ilvl w:val="0"/>
          <w:numId w:val="30"/>
        </w:numPr>
        <w:spacing w:after="0" w:line="240" w:lineRule="auto"/>
        <w:jc w:val="both"/>
        <w:rPr>
          <w:sz w:val="20"/>
          <w:szCs w:val="20"/>
        </w:rPr>
      </w:pPr>
      <w:r w:rsidRPr="00CA49EB">
        <w:rPr>
          <w:sz w:val="20"/>
          <w:szCs w:val="20"/>
        </w:rPr>
        <w:t xml:space="preserve">Establece una restricción de seis meses para recomendar o asesorar en favor de otras partes involucradas en sus propuestas, dictámenes o fallos, cuando haya actuado como funcionario del estado. </w:t>
      </w:r>
    </w:p>
    <w:p w14:paraId="7FBA78DF" w14:textId="77777777" w:rsidR="003E1462" w:rsidRPr="00CA49EB" w:rsidRDefault="003E1462" w:rsidP="009E3E61">
      <w:pPr>
        <w:pStyle w:val="Prrafodelista"/>
        <w:numPr>
          <w:ilvl w:val="0"/>
          <w:numId w:val="30"/>
        </w:numPr>
        <w:spacing w:after="0" w:line="240" w:lineRule="auto"/>
        <w:jc w:val="both"/>
        <w:rPr>
          <w:sz w:val="20"/>
          <w:szCs w:val="20"/>
        </w:rPr>
      </w:pPr>
      <w:r w:rsidRPr="00CA49EB">
        <w:rPr>
          <w:sz w:val="20"/>
          <w:szCs w:val="20"/>
        </w:rPr>
        <w:t>Prohíbe durante un año a funcionarios del estado y revisores fiscales prestar servicios profesionales como asesor, empleado o contratista en entidades que haya auditado o controlado.</w:t>
      </w:r>
    </w:p>
    <w:p w14:paraId="2FBC0AC8" w14:textId="77777777" w:rsidR="003E1462" w:rsidRPr="00CA49EB" w:rsidRDefault="003E1462" w:rsidP="009E3E61">
      <w:pPr>
        <w:pStyle w:val="Prrafodelista"/>
        <w:numPr>
          <w:ilvl w:val="0"/>
          <w:numId w:val="30"/>
        </w:numPr>
        <w:spacing w:after="0" w:line="240" w:lineRule="auto"/>
        <w:jc w:val="both"/>
        <w:rPr>
          <w:sz w:val="20"/>
          <w:szCs w:val="20"/>
        </w:rPr>
      </w:pPr>
      <w:r w:rsidRPr="00CA49EB">
        <w:rPr>
          <w:sz w:val="20"/>
          <w:szCs w:val="20"/>
        </w:rPr>
        <w:t>Prohíbe aceptar dádivas, gratificaciones o comisiones que puedan comprometer la equidad o independencia de sus actuaciones.</w:t>
      </w:r>
    </w:p>
    <w:p w14:paraId="5BF67997" w14:textId="210F7C62" w:rsidR="003E1462" w:rsidRPr="00CA49EB" w:rsidRDefault="003E1462" w:rsidP="009E3E61">
      <w:pPr>
        <w:pStyle w:val="Prrafodelista"/>
        <w:numPr>
          <w:ilvl w:val="0"/>
          <w:numId w:val="30"/>
        </w:numPr>
        <w:spacing w:after="0" w:line="240" w:lineRule="auto"/>
        <w:jc w:val="both"/>
        <w:rPr>
          <w:sz w:val="20"/>
          <w:szCs w:val="20"/>
        </w:rPr>
      </w:pPr>
      <w:r w:rsidRPr="00CA49EB">
        <w:rPr>
          <w:sz w:val="20"/>
          <w:szCs w:val="20"/>
        </w:rPr>
        <w:t>Establece restricciones de consanguinidad o afinidad para actuar como auditor externo, revisor fiscal, interventor de cuentas o arbitro en controversias de orden contable.</w:t>
      </w:r>
    </w:p>
    <w:p w14:paraId="19A37504" w14:textId="6EA80A12" w:rsidR="003E1462" w:rsidRPr="00CA49EB" w:rsidRDefault="003E1462" w:rsidP="009E3E61">
      <w:pPr>
        <w:pStyle w:val="Prrafodelista"/>
        <w:numPr>
          <w:ilvl w:val="0"/>
          <w:numId w:val="30"/>
        </w:numPr>
        <w:spacing w:after="0" w:line="240" w:lineRule="auto"/>
        <w:jc w:val="both"/>
        <w:rPr>
          <w:sz w:val="20"/>
          <w:szCs w:val="20"/>
        </w:rPr>
      </w:pPr>
      <w:r w:rsidRPr="00CA49EB">
        <w:rPr>
          <w:sz w:val="20"/>
          <w:szCs w:val="20"/>
        </w:rPr>
        <w:t>Establece una restricción de 6 meses para actuar como revisor fiscal o auditor externo de la misma empresa o de sus subsidiarias o filiales, en las que haya prestado sus servicios como empleados.</w:t>
      </w:r>
    </w:p>
    <w:p w14:paraId="3F9741B6" w14:textId="77777777" w:rsidR="00825664" w:rsidRPr="00CA49EB" w:rsidRDefault="00825664" w:rsidP="009E3E61">
      <w:pPr>
        <w:pStyle w:val="Prrafodelista"/>
        <w:spacing w:after="0" w:line="240" w:lineRule="auto"/>
        <w:ind w:left="360"/>
        <w:jc w:val="both"/>
        <w:rPr>
          <w:sz w:val="20"/>
          <w:szCs w:val="20"/>
        </w:rPr>
      </w:pPr>
    </w:p>
    <w:p w14:paraId="2ECCE828"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Todos estos requerimientos y derechos deben ser considerados por todos los contadores, son un desarrollo de los principios generales establecidos en el art. 35, y podría considerarse que representan amenazas y salvaguardas para el cumplimiento de los principios de ética. </w:t>
      </w:r>
    </w:p>
    <w:p w14:paraId="05F307DF" w14:textId="77777777" w:rsidR="003E1462" w:rsidRPr="00CA49EB" w:rsidRDefault="003E1462" w:rsidP="009E3E61">
      <w:pPr>
        <w:spacing w:after="0" w:line="240" w:lineRule="auto"/>
        <w:jc w:val="both"/>
        <w:rPr>
          <w:rFonts w:ascii="Arial" w:hAnsi="Arial" w:cs="Arial"/>
          <w:sz w:val="20"/>
          <w:szCs w:val="20"/>
        </w:rPr>
      </w:pPr>
    </w:p>
    <w:p w14:paraId="5781B879"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Titulo segundo: De las relaciones del Contador Público con los usuarios de sus servicios.</w:t>
      </w:r>
    </w:p>
    <w:p w14:paraId="268ED838" w14:textId="77777777" w:rsidR="003E1462" w:rsidRPr="00CA49EB" w:rsidRDefault="003E1462" w:rsidP="009E3E61">
      <w:pPr>
        <w:spacing w:after="0" w:line="240" w:lineRule="auto"/>
        <w:jc w:val="both"/>
        <w:rPr>
          <w:rFonts w:ascii="Arial" w:hAnsi="Arial" w:cs="Arial"/>
          <w:i/>
          <w:sz w:val="16"/>
          <w:szCs w:val="20"/>
        </w:rPr>
      </w:pPr>
    </w:p>
    <w:p w14:paraId="5109A326"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41. El Contador Público en el ejercicio de las funciones de Revisor Fiscal y/o auditor externo, no es responsable de los actos administrativos de las empresas o personas a las cuales presta sus servicios.</w:t>
      </w:r>
    </w:p>
    <w:p w14:paraId="79C4DB97" w14:textId="77777777" w:rsidR="003E1462" w:rsidRPr="00CA49EB" w:rsidRDefault="003E1462" w:rsidP="009E3E61">
      <w:pPr>
        <w:spacing w:after="0" w:line="240" w:lineRule="auto"/>
        <w:jc w:val="both"/>
        <w:rPr>
          <w:rFonts w:ascii="Arial" w:hAnsi="Arial" w:cs="Arial"/>
          <w:i/>
          <w:sz w:val="16"/>
          <w:szCs w:val="20"/>
        </w:rPr>
      </w:pPr>
    </w:p>
    <w:p w14:paraId="10293A8D"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42. El Contador Público rehusará la prestación de sus servicios para actos que sean contrarios a la moral y a la ética o cuando existan condiciones que interfieran el libre y correcto ejercicio de su profesión.</w:t>
      </w:r>
    </w:p>
    <w:p w14:paraId="18B7EF18" w14:textId="77777777" w:rsidR="003E1462" w:rsidRPr="00CA49EB" w:rsidRDefault="003E1462" w:rsidP="009E3E61">
      <w:pPr>
        <w:spacing w:after="0" w:line="240" w:lineRule="auto"/>
        <w:jc w:val="both"/>
        <w:rPr>
          <w:rFonts w:ascii="Arial" w:hAnsi="Arial" w:cs="Arial"/>
          <w:i/>
          <w:sz w:val="16"/>
          <w:szCs w:val="20"/>
        </w:rPr>
      </w:pPr>
    </w:p>
    <w:p w14:paraId="635C2436"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43. El Contador Público se excusará de aceptar o ejecutar trabajos para los cuales él o sus asociados no se consideren idóneas.</w:t>
      </w:r>
    </w:p>
    <w:p w14:paraId="60E62A2B" w14:textId="77777777" w:rsidR="003E1462" w:rsidRPr="00CA49EB" w:rsidRDefault="003E1462" w:rsidP="009E3E61">
      <w:pPr>
        <w:spacing w:after="0" w:line="240" w:lineRule="auto"/>
        <w:jc w:val="both"/>
        <w:rPr>
          <w:rFonts w:ascii="Arial" w:hAnsi="Arial" w:cs="Arial"/>
          <w:i/>
          <w:sz w:val="16"/>
          <w:szCs w:val="20"/>
        </w:rPr>
      </w:pPr>
    </w:p>
    <w:p w14:paraId="78ECABCE" w14:textId="459BFF49"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44. El Contador Público podrá interrumpir la prestación de sus servicios en razón de</w:t>
      </w:r>
      <w:r w:rsidR="00F604BD" w:rsidRPr="00CA49EB">
        <w:rPr>
          <w:rFonts w:ascii="Arial" w:hAnsi="Arial" w:cs="Arial"/>
          <w:i/>
          <w:sz w:val="16"/>
          <w:szCs w:val="20"/>
        </w:rPr>
        <w:t xml:space="preserve"> </w:t>
      </w:r>
      <w:r w:rsidRPr="00CA49EB">
        <w:rPr>
          <w:rFonts w:ascii="Arial" w:hAnsi="Arial" w:cs="Arial"/>
          <w:i/>
          <w:sz w:val="16"/>
          <w:szCs w:val="20"/>
        </w:rPr>
        <w:t>los siguientes motivos:</w:t>
      </w:r>
    </w:p>
    <w:p w14:paraId="2A87E52A" w14:textId="77777777" w:rsidR="003E1462" w:rsidRPr="00CA49EB" w:rsidRDefault="003E1462" w:rsidP="009E3E61">
      <w:pPr>
        <w:spacing w:after="0" w:line="240" w:lineRule="auto"/>
        <w:jc w:val="both"/>
        <w:rPr>
          <w:rFonts w:ascii="Arial" w:hAnsi="Arial" w:cs="Arial"/>
          <w:i/>
          <w:sz w:val="16"/>
          <w:szCs w:val="20"/>
        </w:rPr>
      </w:pPr>
    </w:p>
    <w:p w14:paraId="3A6F4251" w14:textId="77777777" w:rsidR="003E1462" w:rsidRPr="00CA49EB" w:rsidRDefault="003E1462" w:rsidP="009E3E61">
      <w:pPr>
        <w:pStyle w:val="Prrafodelista"/>
        <w:numPr>
          <w:ilvl w:val="0"/>
          <w:numId w:val="31"/>
        </w:numPr>
        <w:spacing w:after="0" w:line="240" w:lineRule="auto"/>
        <w:jc w:val="both"/>
        <w:rPr>
          <w:i/>
          <w:sz w:val="16"/>
          <w:szCs w:val="20"/>
        </w:rPr>
      </w:pPr>
      <w:r w:rsidRPr="00CA49EB">
        <w:rPr>
          <w:i/>
          <w:sz w:val="16"/>
          <w:szCs w:val="20"/>
        </w:rPr>
        <w:t>Que el usuario del servicio reciba la atención de otros profesionales que excluya la suya.</w:t>
      </w:r>
    </w:p>
    <w:p w14:paraId="594FF0E5" w14:textId="77777777" w:rsidR="003E1462" w:rsidRPr="00CA49EB" w:rsidRDefault="003E1462" w:rsidP="009E3E61">
      <w:pPr>
        <w:pStyle w:val="Prrafodelista"/>
        <w:numPr>
          <w:ilvl w:val="0"/>
          <w:numId w:val="31"/>
        </w:numPr>
        <w:spacing w:after="0" w:line="240" w:lineRule="auto"/>
        <w:jc w:val="both"/>
        <w:rPr>
          <w:i/>
          <w:sz w:val="16"/>
          <w:szCs w:val="20"/>
        </w:rPr>
      </w:pPr>
      <w:r w:rsidRPr="00CA49EB">
        <w:rPr>
          <w:i/>
          <w:sz w:val="16"/>
          <w:szCs w:val="20"/>
        </w:rPr>
        <w:t>Que el usuario del servicio incumpla con las obligaciones convenidas con el Contador Público.</w:t>
      </w:r>
    </w:p>
    <w:p w14:paraId="6AD9685E" w14:textId="77777777" w:rsidR="003E1462" w:rsidRPr="00CA49EB" w:rsidRDefault="003E1462" w:rsidP="009E3E61">
      <w:pPr>
        <w:spacing w:after="0" w:line="240" w:lineRule="auto"/>
        <w:jc w:val="both"/>
        <w:rPr>
          <w:rFonts w:ascii="Arial" w:hAnsi="Arial" w:cs="Arial"/>
          <w:i/>
          <w:sz w:val="16"/>
          <w:szCs w:val="20"/>
        </w:rPr>
      </w:pPr>
    </w:p>
    <w:p w14:paraId="3185BC8F"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45. El Contador Público no expondrá al usuario de sus servicios a riesgos injustificados.</w:t>
      </w:r>
    </w:p>
    <w:p w14:paraId="729F8EB1" w14:textId="77777777" w:rsidR="003E1462" w:rsidRPr="00CA49EB" w:rsidRDefault="003E1462" w:rsidP="009E3E61">
      <w:pPr>
        <w:spacing w:after="0" w:line="240" w:lineRule="auto"/>
        <w:jc w:val="both"/>
        <w:rPr>
          <w:rFonts w:ascii="Arial" w:hAnsi="Arial" w:cs="Arial"/>
          <w:i/>
          <w:sz w:val="16"/>
          <w:szCs w:val="20"/>
        </w:rPr>
      </w:pPr>
    </w:p>
    <w:p w14:paraId="6E3206D9"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46. Siendo la retribución económica de los servicios profesionales un derecho, el Contador Público fijará sus honorarios de conformidad con su capacidad científica y/o técnica y en relación con la importancia y circunstancias en cada uno de los casos que le corresponda cumplir, pero siempre previo acuerdo por escrito entre el Contador Público y el usuario.</w:t>
      </w:r>
    </w:p>
    <w:p w14:paraId="103D9810" w14:textId="77777777" w:rsidR="003E1462" w:rsidRPr="00CA49EB" w:rsidRDefault="003E1462" w:rsidP="009E3E61">
      <w:pPr>
        <w:spacing w:after="0" w:line="240" w:lineRule="auto"/>
        <w:jc w:val="both"/>
        <w:rPr>
          <w:rFonts w:ascii="Arial" w:hAnsi="Arial" w:cs="Arial"/>
          <w:i/>
          <w:sz w:val="16"/>
          <w:szCs w:val="20"/>
        </w:rPr>
      </w:pPr>
    </w:p>
    <w:p w14:paraId="25FF6093" w14:textId="28C0AF9F"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47. Cuando un Contador Público hubiere actuado como funcionario del Estado y dentro de sus funciones oficiales hubiere propuesto, dictaminado o fallado en determinado asunto, no podrá recomendar o asesorar personalmente a favor o en contra de las partes interesadas en el mismo negocio. Esta prohibición se extiende por el término de seis (6) meses contados a partir de la fecha de su retiro del cargo.</w:t>
      </w:r>
    </w:p>
    <w:p w14:paraId="5128BB2C" w14:textId="77777777" w:rsidR="003E1462" w:rsidRPr="00CA49EB" w:rsidRDefault="003E1462" w:rsidP="009E3E61">
      <w:pPr>
        <w:spacing w:after="0" w:line="240" w:lineRule="auto"/>
        <w:jc w:val="both"/>
        <w:rPr>
          <w:rFonts w:ascii="Arial" w:hAnsi="Arial" w:cs="Arial"/>
          <w:i/>
          <w:sz w:val="16"/>
          <w:szCs w:val="20"/>
        </w:rPr>
      </w:pPr>
    </w:p>
    <w:p w14:paraId="22A163AC"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48. El Contador Público no podrá prestar servicios profesionales como asesor, empleado contratista a personas naturales o jurídicas a quienes haya auditado o controlado en su carácter de funcionario público o de Revisor Fiscal. Esta prohibición se extiende por el término de un año contado a partir de la fecha de su retiro del cargo.</w:t>
      </w:r>
    </w:p>
    <w:p w14:paraId="24798B69" w14:textId="77777777" w:rsidR="003E1462" w:rsidRPr="00CA49EB" w:rsidRDefault="003E1462" w:rsidP="009E3E61">
      <w:pPr>
        <w:spacing w:after="0" w:line="240" w:lineRule="auto"/>
        <w:jc w:val="both"/>
        <w:rPr>
          <w:rFonts w:ascii="Arial" w:hAnsi="Arial" w:cs="Arial"/>
          <w:i/>
          <w:sz w:val="16"/>
          <w:szCs w:val="20"/>
        </w:rPr>
      </w:pPr>
    </w:p>
    <w:p w14:paraId="65E61163" w14:textId="66FF7D09"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Artículo 49. El Contador Público que ejerza cualquiera de las funciones descritas en el artículo anterior, rehusará recomendar a las personas con las cuales hubiere intervenido, y no influirá para procurar que el caso sea resuelto favorablemente o desfavorablemente. </w:t>
      </w:r>
      <w:r w:rsidR="00825664" w:rsidRPr="00CA49EB">
        <w:rPr>
          <w:rFonts w:ascii="Arial" w:hAnsi="Arial" w:cs="Arial"/>
          <w:i/>
          <w:sz w:val="16"/>
          <w:szCs w:val="20"/>
        </w:rPr>
        <w:t>Igualmente</w:t>
      </w:r>
      <w:r w:rsidRPr="00CA49EB">
        <w:rPr>
          <w:rFonts w:ascii="Arial" w:hAnsi="Arial" w:cs="Arial"/>
          <w:i/>
          <w:sz w:val="16"/>
          <w:szCs w:val="20"/>
        </w:rPr>
        <w:t xml:space="preserve"> no podrá aceptar dádivas, gratificaciones o comisiones que puedan comprometer la equidad o independencia de sus actuaciones.</w:t>
      </w:r>
    </w:p>
    <w:p w14:paraId="4635DF6D" w14:textId="77777777" w:rsidR="003E1462" w:rsidRPr="00CA49EB" w:rsidRDefault="003E1462" w:rsidP="009E3E61">
      <w:pPr>
        <w:spacing w:after="0" w:line="240" w:lineRule="auto"/>
        <w:jc w:val="both"/>
        <w:rPr>
          <w:rFonts w:ascii="Arial" w:hAnsi="Arial" w:cs="Arial"/>
          <w:i/>
          <w:sz w:val="16"/>
          <w:szCs w:val="20"/>
        </w:rPr>
      </w:pPr>
    </w:p>
    <w:p w14:paraId="1BC937FC"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50. Cuando un Contador Público sea requerido para actuar como auditor externo, Revisor Fiscal, interventor de cuentas o árbitro en controversia de orden contable, se abstendrá de aceptar tal designación si tiene, con alguna de las partes, parentesco dentro del cuarto grado de consanguinidad, primero civil, segundo de afinidad o si median vínculos económicos, amistad íntima o enemistad grave, intereses comunes o cualquier otra circunstancia que pueda restarle independencia u objetividad a sus conceptos o actuaciones.</w:t>
      </w:r>
    </w:p>
    <w:p w14:paraId="11757ACB" w14:textId="77777777" w:rsidR="003E1462" w:rsidRPr="00CA49EB" w:rsidRDefault="003E1462" w:rsidP="009E3E61">
      <w:pPr>
        <w:spacing w:after="0" w:line="240" w:lineRule="auto"/>
        <w:jc w:val="both"/>
        <w:rPr>
          <w:rFonts w:ascii="Arial" w:hAnsi="Arial" w:cs="Arial"/>
          <w:i/>
          <w:sz w:val="16"/>
          <w:szCs w:val="20"/>
        </w:rPr>
      </w:pPr>
    </w:p>
    <w:p w14:paraId="62F472B8"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51. Cuando un Contador Público haya actuado como empleado de una sociedad rehusará aceptar cargos o funciones de auditor externo o Revisor Fiscal de la misma empresa o de su subsidiaria y/o filiales por lo menos durante seis (6) meses después de haber cesado en sus funciones.</w:t>
      </w:r>
    </w:p>
    <w:p w14:paraId="56E1E6CB" w14:textId="77777777" w:rsidR="003E1462" w:rsidRPr="00CA49EB" w:rsidRDefault="003E1462" w:rsidP="009E3E61">
      <w:pPr>
        <w:spacing w:after="0" w:line="240" w:lineRule="auto"/>
        <w:jc w:val="both"/>
        <w:rPr>
          <w:rFonts w:ascii="Arial" w:hAnsi="Arial" w:cs="Arial"/>
          <w:sz w:val="20"/>
          <w:szCs w:val="20"/>
        </w:rPr>
      </w:pPr>
    </w:p>
    <w:p w14:paraId="63A3809C" w14:textId="7997E65F"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código del IESBA incorpora una guía no obligatoria</w:t>
      </w:r>
      <w:r w:rsidR="00C01CD2" w:rsidRPr="00CA49EB">
        <w:rPr>
          <w:rFonts w:ascii="Arial" w:hAnsi="Arial" w:cs="Arial"/>
          <w:sz w:val="20"/>
          <w:szCs w:val="20"/>
        </w:rPr>
        <w:t>,</w:t>
      </w:r>
      <w:r w:rsidRPr="00CA49EB">
        <w:rPr>
          <w:rFonts w:ascii="Arial" w:hAnsi="Arial" w:cs="Arial"/>
          <w:sz w:val="20"/>
          <w:szCs w:val="20"/>
        </w:rPr>
        <w:t xml:space="preserve"> que establece la finalidad del código, </w:t>
      </w:r>
      <w:r w:rsidR="00C01CD2" w:rsidRPr="00CA49EB">
        <w:rPr>
          <w:rFonts w:ascii="Arial" w:hAnsi="Arial" w:cs="Arial"/>
          <w:sz w:val="20"/>
          <w:szCs w:val="20"/>
        </w:rPr>
        <w:t xml:space="preserve">4partes que definen </w:t>
      </w:r>
      <w:r w:rsidRPr="00CA49EB">
        <w:rPr>
          <w:rFonts w:ascii="Arial" w:hAnsi="Arial" w:cs="Arial"/>
          <w:sz w:val="20"/>
          <w:szCs w:val="20"/>
        </w:rPr>
        <w:t>su estructura</w:t>
      </w:r>
      <w:r w:rsidR="00C01CD2" w:rsidRPr="00CA49EB">
        <w:rPr>
          <w:rFonts w:ascii="Arial" w:hAnsi="Arial" w:cs="Arial"/>
          <w:sz w:val="20"/>
          <w:szCs w:val="20"/>
        </w:rPr>
        <w:t>,</w:t>
      </w:r>
      <w:r w:rsidRPr="00CA49EB">
        <w:rPr>
          <w:rFonts w:ascii="Arial" w:hAnsi="Arial" w:cs="Arial"/>
          <w:sz w:val="20"/>
          <w:szCs w:val="20"/>
        </w:rPr>
        <w:t xml:space="preserve"> y </w:t>
      </w:r>
      <w:r w:rsidR="00C01CD2" w:rsidRPr="00CA49EB">
        <w:rPr>
          <w:rFonts w:ascii="Arial" w:hAnsi="Arial" w:cs="Arial"/>
          <w:sz w:val="20"/>
          <w:szCs w:val="20"/>
        </w:rPr>
        <w:t xml:space="preserve">guías para </w:t>
      </w:r>
      <w:r w:rsidRPr="00CA49EB">
        <w:rPr>
          <w:rFonts w:ascii="Arial" w:hAnsi="Arial" w:cs="Arial"/>
          <w:sz w:val="20"/>
          <w:szCs w:val="20"/>
        </w:rPr>
        <w:t xml:space="preserve">su utilización. </w:t>
      </w:r>
      <w:r w:rsidR="00C01CD2" w:rsidRPr="00CA49EB">
        <w:rPr>
          <w:rFonts w:ascii="Arial" w:hAnsi="Arial" w:cs="Arial"/>
          <w:sz w:val="20"/>
          <w:szCs w:val="20"/>
        </w:rPr>
        <w:t xml:space="preserve">Su finalidad </w:t>
      </w:r>
      <w:r w:rsidRPr="00CA49EB">
        <w:rPr>
          <w:rFonts w:ascii="Arial" w:hAnsi="Arial" w:cs="Arial"/>
          <w:sz w:val="20"/>
          <w:szCs w:val="20"/>
        </w:rPr>
        <w:t xml:space="preserve">es establecer </w:t>
      </w:r>
      <w:r w:rsidRPr="00CA49EB">
        <w:rPr>
          <w:rFonts w:ascii="Arial" w:hAnsi="Arial" w:cs="Arial"/>
          <w:sz w:val="20"/>
          <w:szCs w:val="20"/>
          <w:lang w:val="es-MX"/>
        </w:rPr>
        <w:t>un conjunto de principios fundamentales de ética y normas de independencia para profesionales de la contabilidad, que reflejen el reconocimiento que la profesión hace de sus responsabilidades con el interés público, y estable</w:t>
      </w:r>
      <w:r w:rsidR="00C01CD2" w:rsidRPr="00CA49EB">
        <w:rPr>
          <w:rFonts w:ascii="Arial" w:hAnsi="Arial" w:cs="Arial"/>
          <w:sz w:val="20"/>
          <w:szCs w:val="20"/>
          <w:lang w:val="es-MX"/>
        </w:rPr>
        <w:t xml:space="preserve">cen </w:t>
      </w:r>
      <w:r w:rsidRPr="00CA49EB">
        <w:rPr>
          <w:rFonts w:ascii="Arial" w:hAnsi="Arial" w:cs="Arial"/>
          <w:sz w:val="20"/>
          <w:szCs w:val="20"/>
          <w:lang w:val="es-MX"/>
        </w:rPr>
        <w:t xml:space="preserve">el estándar de comportamiento que se espera de un profesional de la contabilidad. </w:t>
      </w:r>
    </w:p>
    <w:p w14:paraId="1289DCFB" w14:textId="7209CF6F" w:rsidR="003E1462" w:rsidRPr="00CA49EB" w:rsidRDefault="003E1462" w:rsidP="009E3E61">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1696"/>
        <w:gridCol w:w="7132"/>
      </w:tblGrid>
      <w:tr w:rsidR="00481CCF" w:rsidRPr="00CA49EB" w14:paraId="58F5BDDE" w14:textId="77777777" w:rsidTr="00481CCF">
        <w:trPr>
          <w:tblHeader/>
        </w:trPr>
        <w:tc>
          <w:tcPr>
            <w:tcW w:w="1696" w:type="dxa"/>
          </w:tcPr>
          <w:p w14:paraId="63DE3116" w14:textId="22FEE87D" w:rsidR="00481CCF" w:rsidRPr="00CA49EB" w:rsidRDefault="00481CCF" w:rsidP="009E3E61">
            <w:pPr>
              <w:jc w:val="center"/>
              <w:rPr>
                <w:b/>
                <w:bCs/>
                <w:sz w:val="20"/>
                <w:szCs w:val="20"/>
              </w:rPr>
            </w:pPr>
            <w:r w:rsidRPr="00CA49EB">
              <w:rPr>
                <w:b/>
                <w:bCs/>
                <w:sz w:val="20"/>
                <w:szCs w:val="20"/>
              </w:rPr>
              <w:t>Estructura</w:t>
            </w:r>
          </w:p>
        </w:tc>
        <w:tc>
          <w:tcPr>
            <w:tcW w:w="7132" w:type="dxa"/>
          </w:tcPr>
          <w:p w14:paraId="5E0DF826" w14:textId="034EE849" w:rsidR="00481CCF" w:rsidRPr="00CA49EB" w:rsidRDefault="00481CCF" w:rsidP="009E3E61">
            <w:pPr>
              <w:jc w:val="center"/>
              <w:rPr>
                <w:b/>
                <w:bCs/>
                <w:sz w:val="20"/>
                <w:szCs w:val="20"/>
              </w:rPr>
            </w:pPr>
            <w:r w:rsidRPr="00CA49EB">
              <w:rPr>
                <w:b/>
                <w:bCs/>
                <w:sz w:val="20"/>
                <w:szCs w:val="20"/>
              </w:rPr>
              <w:t>Temática tratada</w:t>
            </w:r>
          </w:p>
        </w:tc>
      </w:tr>
      <w:tr w:rsidR="00481CCF" w:rsidRPr="00CA49EB" w14:paraId="1A26FCCB" w14:textId="77777777" w:rsidTr="00481CCF">
        <w:tc>
          <w:tcPr>
            <w:tcW w:w="1696" w:type="dxa"/>
          </w:tcPr>
          <w:p w14:paraId="6681D559" w14:textId="0964DF52" w:rsidR="00481CCF" w:rsidRPr="00CA49EB" w:rsidRDefault="00481CCF" w:rsidP="009E3E61">
            <w:pPr>
              <w:jc w:val="both"/>
              <w:rPr>
                <w:sz w:val="20"/>
                <w:szCs w:val="20"/>
              </w:rPr>
            </w:pPr>
            <w:r w:rsidRPr="00CA49EB">
              <w:rPr>
                <w:sz w:val="20"/>
                <w:szCs w:val="20"/>
              </w:rPr>
              <w:t>Primera parte</w:t>
            </w:r>
          </w:p>
        </w:tc>
        <w:tc>
          <w:tcPr>
            <w:tcW w:w="7132" w:type="dxa"/>
          </w:tcPr>
          <w:p w14:paraId="1DE2A029" w14:textId="15A5972B" w:rsidR="00481CCF" w:rsidRPr="00CA49EB" w:rsidRDefault="00481CCF" w:rsidP="009E3E61">
            <w:pPr>
              <w:jc w:val="both"/>
              <w:rPr>
                <w:sz w:val="20"/>
                <w:szCs w:val="20"/>
              </w:rPr>
            </w:pPr>
            <w:r w:rsidRPr="00CA49EB">
              <w:rPr>
                <w:sz w:val="20"/>
                <w:szCs w:val="20"/>
              </w:rPr>
              <w:t>Se refiere al cumplimiento del código y a sus principios, también contiene un marco conceptual que debe ser aplicado para identificar, evaluar y hacer frente a las amenazas de incumplimiento de los principios fundamentales de ética, y a las normas de independencia.</w:t>
            </w:r>
          </w:p>
        </w:tc>
      </w:tr>
      <w:tr w:rsidR="00481CCF" w:rsidRPr="00CA49EB" w14:paraId="37DDC96B" w14:textId="77777777" w:rsidTr="00481CCF">
        <w:tc>
          <w:tcPr>
            <w:tcW w:w="1696" w:type="dxa"/>
          </w:tcPr>
          <w:p w14:paraId="64BCBE8D" w14:textId="0E6F2DF6" w:rsidR="00481CCF" w:rsidRPr="00CA49EB" w:rsidRDefault="00481CCF" w:rsidP="009E3E61">
            <w:pPr>
              <w:jc w:val="both"/>
              <w:rPr>
                <w:sz w:val="20"/>
                <w:szCs w:val="20"/>
              </w:rPr>
            </w:pPr>
            <w:r w:rsidRPr="00CA49EB">
              <w:rPr>
                <w:sz w:val="20"/>
                <w:szCs w:val="20"/>
              </w:rPr>
              <w:t>Segunda parte</w:t>
            </w:r>
          </w:p>
        </w:tc>
        <w:tc>
          <w:tcPr>
            <w:tcW w:w="7132" w:type="dxa"/>
          </w:tcPr>
          <w:p w14:paraId="37E71A03" w14:textId="78A43FC1" w:rsidR="00481CCF" w:rsidRPr="00CA49EB" w:rsidRDefault="00481CCF" w:rsidP="009E3E61">
            <w:pPr>
              <w:jc w:val="both"/>
              <w:rPr>
                <w:sz w:val="20"/>
                <w:szCs w:val="20"/>
              </w:rPr>
            </w:pPr>
            <w:r w:rsidRPr="00CA49EB">
              <w:rPr>
                <w:sz w:val="20"/>
                <w:szCs w:val="20"/>
              </w:rPr>
              <w:t>Desarrolla los requerimientos para los contadores públicos en las empresas, esto incluye contadores públicos empleados, ocupados o contratados, con capacidad ejecutiva o no ejecutiva.</w:t>
            </w:r>
          </w:p>
        </w:tc>
      </w:tr>
      <w:tr w:rsidR="00481CCF" w:rsidRPr="00CA49EB" w14:paraId="7E91C2A2" w14:textId="77777777" w:rsidTr="00481CCF">
        <w:tc>
          <w:tcPr>
            <w:tcW w:w="1696" w:type="dxa"/>
          </w:tcPr>
          <w:p w14:paraId="5284F007" w14:textId="3D202E06" w:rsidR="00481CCF" w:rsidRPr="00CA49EB" w:rsidRDefault="00481CCF" w:rsidP="009E3E61">
            <w:pPr>
              <w:jc w:val="both"/>
              <w:rPr>
                <w:sz w:val="20"/>
                <w:szCs w:val="20"/>
              </w:rPr>
            </w:pPr>
            <w:r w:rsidRPr="00CA49EB">
              <w:rPr>
                <w:sz w:val="20"/>
                <w:szCs w:val="20"/>
              </w:rPr>
              <w:t>Tercera parte</w:t>
            </w:r>
          </w:p>
        </w:tc>
        <w:tc>
          <w:tcPr>
            <w:tcW w:w="7132" w:type="dxa"/>
          </w:tcPr>
          <w:p w14:paraId="50F9146F" w14:textId="4B150959" w:rsidR="00481CCF" w:rsidRPr="00CA49EB" w:rsidRDefault="00481CCF" w:rsidP="009E3E61">
            <w:pPr>
              <w:jc w:val="both"/>
              <w:rPr>
                <w:sz w:val="20"/>
                <w:szCs w:val="20"/>
              </w:rPr>
            </w:pPr>
            <w:r w:rsidRPr="00CA49EB">
              <w:rPr>
                <w:sz w:val="20"/>
                <w:szCs w:val="20"/>
              </w:rPr>
              <w:t>La tercera parte se refiere a los profesionales de la contabilidad en ejercicio, o en la práctica independiente, cuando prestan servicios profesionales de revisoría fiscal, auditoría o revisión de información financiera histórica, otros trabajos de aseguramiento o servicios relacionados.</w:t>
            </w:r>
          </w:p>
        </w:tc>
      </w:tr>
      <w:tr w:rsidR="00481CCF" w:rsidRPr="00CA49EB" w14:paraId="749E02FB" w14:textId="77777777" w:rsidTr="00481CCF">
        <w:tc>
          <w:tcPr>
            <w:tcW w:w="1696" w:type="dxa"/>
          </w:tcPr>
          <w:p w14:paraId="38E4B8AA" w14:textId="4296E0A5" w:rsidR="00481CCF" w:rsidRPr="00CA49EB" w:rsidRDefault="00481CCF" w:rsidP="009E3E61">
            <w:pPr>
              <w:jc w:val="both"/>
              <w:rPr>
                <w:sz w:val="20"/>
                <w:szCs w:val="20"/>
              </w:rPr>
            </w:pPr>
            <w:r w:rsidRPr="00CA49EB">
              <w:rPr>
                <w:sz w:val="20"/>
                <w:szCs w:val="20"/>
              </w:rPr>
              <w:t xml:space="preserve">Cuarta parte </w:t>
            </w:r>
          </w:p>
        </w:tc>
        <w:tc>
          <w:tcPr>
            <w:tcW w:w="7132" w:type="dxa"/>
          </w:tcPr>
          <w:p w14:paraId="398D1651" w14:textId="0A37806F" w:rsidR="00481CCF" w:rsidRPr="00CA49EB" w:rsidRDefault="00481CCF" w:rsidP="009E3E61">
            <w:pPr>
              <w:jc w:val="both"/>
              <w:rPr>
                <w:sz w:val="20"/>
                <w:szCs w:val="20"/>
              </w:rPr>
            </w:pPr>
            <w:r w:rsidRPr="00CA49EB">
              <w:rPr>
                <w:sz w:val="20"/>
                <w:szCs w:val="20"/>
              </w:rPr>
              <w:t>La cuarta parte, se refiere a las normas de independencia, que deben ser aplicadas por los contadores en ejercicio, cuando prestan servicios de revisoría fiscal, auditoría o revisión de información financiera histórica, u otros trabajos de aseguramiento.</w:t>
            </w:r>
          </w:p>
        </w:tc>
      </w:tr>
      <w:tr w:rsidR="00481CCF" w:rsidRPr="00CA49EB" w14:paraId="7F47F7F7" w14:textId="77777777" w:rsidTr="00481CCF">
        <w:tc>
          <w:tcPr>
            <w:tcW w:w="1696" w:type="dxa"/>
          </w:tcPr>
          <w:p w14:paraId="78B8A461" w14:textId="0078E749" w:rsidR="00481CCF" w:rsidRPr="00CA49EB" w:rsidRDefault="00481CCF" w:rsidP="009E3E61">
            <w:pPr>
              <w:jc w:val="both"/>
              <w:rPr>
                <w:sz w:val="20"/>
                <w:szCs w:val="20"/>
              </w:rPr>
            </w:pPr>
            <w:r w:rsidRPr="00CA49EB">
              <w:rPr>
                <w:sz w:val="20"/>
                <w:szCs w:val="20"/>
              </w:rPr>
              <w:t>Glosario</w:t>
            </w:r>
          </w:p>
        </w:tc>
        <w:tc>
          <w:tcPr>
            <w:tcW w:w="7132" w:type="dxa"/>
          </w:tcPr>
          <w:p w14:paraId="5E871546" w14:textId="19EAD687" w:rsidR="00481CCF" w:rsidRPr="00CA49EB" w:rsidRDefault="00481CCF" w:rsidP="009E3E61">
            <w:pPr>
              <w:jc w:val="both"/>
              <w:rPr>
                <w:sz w:val="20"/>
                <w:szCs w:val="20"/>
              </w:rPr>
            </w:pPr>
            <w:r w:rsidRPr="00CA49EB">
              <w:rPr>
                <w:sz w:val="20"/>
                <w:szCs w:val="20"/>
              </w:rPr>
              <w:t xml:space="preserve">Contiene definiciones de términos y la descripción de aquellos que tienen un significado específico en ciertas partes del código. </w:t>
            </w:r>
          </w:p>
        </w:tc>
      </w:tr>
    </w:tbl>
    <w:p w14:paraId="7D67C231" w14:textId="1091CF29" w:rsidR="00481CCF" w:rsidRPr="00CA49EB" w:rsidRDefault="00481CCF" w:rsidP="009E3E61">
      <w:pPr>
        <w:spacing w:after="0" w:line="240" w:lineRule="auto"/>
        <w:jc w:val="both"/>
        <w:rPr>
          <w:rFonts w:ascii="Arial" w:hAnsi="Arial" w:cs="Arial"/>
          <w:sz w:val="20"/>
          <w:szCs w:val="20"/>
        </w:rPr>
      </w:pPr>
    </w:p>
    <w:p w14:paraId="7C7B5F84" w14:textId="6134BDD3"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El código tiene secciones que tratan temas concretos: Algunas secciones incluyen subsecciones que se refieren a aspectos específicos de esos temas. Cada sección contiene una introducción y requerimientos y guías: </w:t>
      </w:r>
    </w:p>
    <w:p w14:paraId="3F633E1D" w14:textId="5D52BF0B" w:rsidR="00481CCF" w:rsidRPr="00CA49EB" w:rsidRDefault="00481CCF" w:rsidP="009E3E61">
      <w:pPr>
        <w:spacing w:after="0" w:line="240" w:lineRule="auto"/>
        <w:jc w:val="both"/>
        <w:rPr>
          <w:rFonts w:ascii="Arial" w:hAnsi="Arial" w:cs="Arial"/>
          <w:sz w:val="20"/>
          <w:szCs w:val="20"/>
        </w:rPr>
      </w:pPr>
    </w:p>
    <w:p w14:paraId="088939D0" w14:textId="77777777" w:rsidR="003E1462" w:rsidRPr="00CA49EB" w:rsidRDefault="003E1462" w:rsidP="009E3E61">
      <w:pPr>
        <w:pStyle w:val="Prrafodelista"/>
        <w:numPr>
          <w:ilvl w:val="0"/>
          <w:numId w:val="8"/>
        </w:numPr>
        <w:spacing w:after="0" w:line="240" w:lineRule="auto"/>
        <w:jc w:val="both"/>
        <w:rPr>
          <w:sz w:val="20"/>
          <w:szCs w:val="20"/>
        </w:rPr>
      </w:pPr>
      <w:r w:rsidRPr="00CA49EB">
        <w:rPr>
          <w:sz w:val="20"/>
          <w:szCs w:val="20"/>
        </w:rPr>
        <w:t>Introducción – en ella se establece la materia objeto de análisis de la que trata la sección y se introducen los requerimientos y la guía de aplicación conforme a lo requerido en el marco conceptual. La introducción contiene información, incluida una explicación de los términos utilizados, que es importante para conocer y aplicar cada una de las partes del Código y sus secciones.</w:t>
      </w:r>
    </w:p>
    <w:p w14:paraId="137BA101" w14:textId="77777777" w:rsidR="003E1462" w:rsidRPr="00CA49EB" w:rsidRDefault="003E1462" w:rsidP="009E3E61">
      <w:pPr>
        <w:pStyle w:val="Prrafodelista"/>
        <w:numPr>
          <w:ilvl w:val="0"/>
          <w:numId w:val="8"/>
        </w:numPr>
        <w:spacing w:after="0" w:line="240" w:lineRule="auto"/>
        <w:jc w:val="both"/>
        <w:rPr>
          <w:sz w:val="20"/>
          <w:szCs w:val="20"/>
        </w:rPr>
      </w:pPr>
      <w:r w:rsidRPr="00CA49EB">
        <w:rPr>
          <w:sz w:val="20"/>
          <w:szCs w:val="20"/>
        </w:rPr>
        <w:t>Requerimientos – Estos establecen obligaciones generales y específicas con relación a la materia objeto de análisis tratado.</w:t>
      </w:r>
    </w:p>
    <w:p w14:paraId="08DC5EEF" w14:textId="77777777" w:rsidR="003E1462" w:rsidRPr="00CA49EB" w:rsidRDefault="003E1462" w:rsidP="009E3E61">
      <w:pPr>
        <w:pStyle w:val="Prrafodelista"/>
        <w:numPr>
          <w:ilvl w:val="0"/>
          <w:numId w:val="8"/>
        </w:numPr>
        <w:spacing w:after="0" w:line="240" w:lineRule="auto"/>
        <w:jc w:val="both"/>
        <w:rPr>
          <w:sz w:val="20"/>
          <w:szCs w:val="20"/>
        </w:rPr>
      </w:pPr>
      <w:r w:rsidRPr="00CA49EB">
        <w:rPr>
          <w:sz w:val="20"/>
          <w:szCs w:val="20"/>
        </w:rPr>
        <w:t>Guías de aplicación: Ellas proporcionan contexto, explicaciones, sugerencias de actuaciones o cuestiones a considerar, ejemplos ilustrativos y otras orientaciones para ayudar a cumplir los requerimientos.</w:t>
      </w:r>
    </w:p>
    <w:p w14:paraId="0932B9D0" w14:textId="77777777" w:rsidR="003E1462" w:rsidRPr="00CA49EB" w:rsidRDefault="003E1462" w:rsidP="009E3E61">
      <w:pPr>
        <w:spacing w:after="0" w:line="240" w:lineRule="auto"/>
        <w:jc w:val="both"/>
        <w:rPr>
          <w:rFonts w:ascii="Arial" w:hAnsi="Arial" w:cs="Arial"/>
          <w:sz w:val="20"/>
          <w:szCs w:val="20"/>
        </w:rPr>
      </w:pPr>
    </w:p>
    <w:p w14:paraId="7A0F22DF" w14:textId="5178ED1C"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Un resumen de los lineamientos dados para la utilización del código son los siguientes:</w:t>
      </w:r>
    </w:p>
    <w:p w14:paraId="31B9BBB3" w14:textId="77777777" w:rsidR="003E1462" w:rsidRPr="00CA49EB" w:rsidRDefault="003E1462" w:rsidP="009E3E61">
      <w:pPr>
        <w:spacing w:after="0" w:line="240" w:lineRule="auto"/>
        <w:jc w:val="both"/>
        <w:rPr>
          <w:rFonts w:ascii="Arial" w:hAnsi="Arial" w:cs="Arial"/>
          <w:sz w:val="20"/>
          <w:szCs w:val="20"/>
        </w:rPr>
      </w:pPr>
    </w:p>
    <w:p w14:paraId="3D629114" w14:textId="77777777" w:rsidR="003E1462" w:rsidRPr="00CA49EB" w:rsidRDefault="003E1462" w:rsidP="009E3E61">
      <w:pPr>
        <w:pStyle w:val="Prrafodelista"/>
        <w:numPr>
          <w:ilvl w:val="0"/>
          <w:numId w:val="9"/>
        </w:numPr>
        <w:spacing w:after="0" w:line="240" w:lineRule="auto"/>
        <w:jc w:val="both"/>
        <w:rPr>
          <w:b/>
          <w:i/>
          <w:sz w:val="20"/>
          <w:szCs w:val="20"/>
        </w:rPr>
      </w:pPr>
      <w:bookmarkStart w:id="19" w:name="_Toc43621104"/>
      <w:bookmarkStart w:id="20" w:name="_Toc43621312"/>
      <w:r w:rsidRPr="00CA49EB">
        <w:rPr>
          <w:b/>
          <w:i/>
          <w:sz w:val="20"/>
          <w:szCs w:val="20"/>
        </w:rPr>
        <w:t>Principios fundamentales, independencia y marco conceptual</w:t>
      </w:r>
      <w:bookmarkEnd w:id="19"/>
      <w:bookmarkEnd w:id="20"/>
    </w:p>
    <w:p w14:paraId="096477F2" w14:textId="77777777" w:rsidR="003E1462" w:rsidRPr="00CA49EB" w:rsidRDefault="003E1462" w:rsidP="009E3E61">
      <w:pPr>
        <w:spacing w:after="0" w:line="240" w:lineRule="auto"/>
        <w:jc w:val="both"/>
        <w:rPr>
          <w:rFonts w:ascii="Arial" w:hAnsi="Arial" w:cs="Arial"/>
          <w:sz w:val="20"/>
          <w:szCs w:val="20"/>
        </w:rPr>
      </w:pPr>
    </w:p>
    <w:p w14:paraId="6E5A43EC" w14:textId="486BB009"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El Código requiere que los profesionales de la contabilidad cumplan con los principios fundamentales de ética. </w:t>
      </w:r>
      <w:r w:rsidR="00641A29" w:rsidRPr="00CA49EB">
        <w:rPr>
          <w:rFonts w:ascii="Arial" w:hAnsi="Arial" w:cs="Arial"/>
          <w:sz w:val="20"/>
          <w:szCs w:val="20"/>
        </w:rPr>
        <w:t>R</w:t>
      </w:r>
      <w:r w:rsidRPr="00CA49EB">
        <w:rPr>
          <w:rFonts w:ascii="Arial" w:hAnsi="Arial" w:cs="Arial"/>
          <w:sz w:val="20"/>
          <w:szCs w:val="20"/>
        </w:rPr>
        <w:t xml:space="preserve">equiere que los </w:t>
      </w:r>
      <w:r w:rsidR="00641A29" w:rsidRPr="00CA49EB">
        <w:rPr>
          <w:rFonts w:ascii="Arial" w:hAnsi="Arial" w:cs="Arial"/>
          <w:sz w:val="20"/>
          <w:szCs w:val="20"/>
        </w:rPr>
        <w:t>contadores públicos</w:t>
      </w:r>
      <w:r w:rsidRPr="00CA49EB">
        <w:rPr>
          <w:rFonts w:ascii="Arial" w:hAnsi="Arial" w:cs="Arial"/>
          <w:sz w:val="20"/>
          <w:szCs w:val="20"/>
        </w:rPr>
        <w:t xml:space="preserve"> apliquen el marco conceptual para identificar, evaluar y hacer frente a las amenazas en relación con el cumplimiento de los principios fundamentales. Al aplicar el marco conceptual también se requiere hacer uso del juicio profesional, mantenerse atento a nueva información y a cambios en hechos y circunstancias y utilizar la prueba del tercero con juicio y bien informado.</w:t>
      </w:r>
    </w:p>
    <w:p w14:paraId="17EC99BE" w14:textId="77777777" w:rsidR="003E1462" w:rsidRPr="00CA49EB" w:rsidRDefault="003E1462" w:rsidP="009E3E61">
      <w:pPr>
        <w:spacing w:after="0" w:line="240" w:lineRule="auto"/>
        <w:jc w:val="both"/>
        <w:rPr>
          <w:rFonts w:ascii="Arial" w:hAnsi="Arial" w:cs="Arial"/>
          <w:sz w:val="20"/>
          <w:szCs w:val="20"/>
        </w:rPr>
      </w:pPr>
    </w:p>
    <w:p w14:paraId="6AD2BBCD" w14:textId="3AA45FB0"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Código exige a los profesionales de la contabilidad que sean independientes cuando llevan a cabo auditorías, revisiones y otros encargos de aseguramiento. El marco conceptual también se aplica de la misma forma para identificar, evaluar y hacer frente a las amenazas a la independencia, como a las amenazas en relación con el cumplimiento de los principios fundamentales.</w:t>
      </w:r>
    </w:p>
    <w:p w14:paraId="317BA700" w14:textId="77777777" w:rsidR="003E1462" w:rsidRPr="00CA49EB" w:rsidRDefault="003E1462" w:rsidP="009E3E61">
      <w:pPr>
        <w:spacing w:after="0" w:line="240" w:lineRule="auto"/>
        <w:jc w:val="both"/>
        <w:rPr>
          <w:rFonts w:ascii="Arial" w:hAnsi="Arial" w:cs="Arial"/>
          <w:sz w:val="20"/>
          <w:szCs w:val="20"/>
        </w:rPr>
      </w:pPr>
    </w:p>
    <w:p w14:paraId="6FC28AD5"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marco conceptual reconoce que la existencia de condiciones, políticas y procedimientos establecidos por la profesión, la legislación, los reglamentos, la firma o la entidad para la que el profesional trabaja podrían tener un impacto en la identificación de las amenazas. Estas condiciones, políticas y procedimientos podrían ser también un factor relevante en la evaluación, por parte del profesional de la contabilidad, de si una amenaza está a un nivel aceptable. Cuando las amenazas exceden un nivel aceptable, el marco conceptual requiere que el profesional de la contabilidad les haga frente. Aplicar salvaguardas es una forma de hacer frente a las amenazas.</w:t>
      </w:r>
    </w:p>
    <w:p w14:paraId="1554F36F" w14:textId="4EF7A6E6" w:rsidR="003E1462" w:rsidRPr="00CA49EB" w:rsidRDefault="003E1462" w:rsidP="009E3E61">
      <w:pPr>
        <w:spacing w:after="0" w:line="240" w:lineRule="auto"/>
        <w:jc w:val="both"/>
        <w:rPr>
          <w:rFonts w:ascii="Arial" w:hAnsi="Arial" w:cs="Arial"/>
          <w:sz w:val="20"/>
          <w:szCs w:val="20"/>
        </w:rPr>
      </w:pPr>
    </w:p>
    <w:p w14:paraId="770BAC15"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Las salvaguardas son actuaciones individuales o una combinación de actuaciones que el profesional lleva a cabo y que reducen, de manera eficaz, las amenazas a un nivel aceptable.</w:t>
      </w:r>
    </w:p>
    <w:p w14:paraId="15D59BC4" w14:textId="77777777" w:rsidR="003E1462" w:rsidRPr="00CA49EB" w:rsidRDefault="003E1462" w:rsidP="009E3E61">
      <w:pPr>
        <w:spacing w:after="0" w:line="240" w:lineRule="auto"/>
        <w:jc w:val="both"/>
        <w:rPr>
          <w:rFonts w:ascii="Arial" w:hAnsi="Arial" w:cs="Arial"/>
          <w:sz w:val="20"/>
          <w:szCs w:val="20"/>
        </w:rPr>
      </w:pPr>
    </w:p>
    <w:p w14:paraId="3EC564AD" w14:textId="77777777" w:rsidR="003E1462" w:rsidRPr="00CA49EB" w:rsidRDefault="003E1462" w:rsidP="009E3E61">
      <w:pPr>
        <w:pStyle w:val="Prrafodelista"/>
        <w:numPr>
          <w:ilvl w:val="0"/>
          <w:numId w:val="9"/>
        </w:numPr>
        <w:spacing w:after="0" w:line="240" w:lineRule="auto"/>
        <w:jc w:val="both"/>
        <w:rPr>
          <w:b/>
          <w:i/>
          <w:sz w:val="20"/>
          <w:szCs w:val="20"/>
        </w:rPr>
      </w:pPr>
      <w:bookmarkStart w:id="21" w:name="_Toc43621105"/>
      <w:bookmarkStart w:id="22" w:name="_Toc43621313"/>
      <w:r w:rsidRPr="00CA49EB">
        <w:rPr>
          <w:b/>
          <w:i/>
          <w:sz w:val="20"/>
          <w:szCs w:val="20"/>
        </w:rPr>
        <w:t>Requerimientos y guía de aplicación</w:t>
      </w:r>
      <w:bookmarkEnd w:id="21"/>
      <w:bookmarkEnd w:id="22"/>
    </w:p>
    <w:p w14:paraId="35B41CB6" w14:textId="77777777" w:rsidR="003E1462" w:rsidRPr="00CA49EB" w:rsidRDefault="003E1462" w:rsidP="009E3E61">
      <w:pPr>
        <w:spacing w:after="0" w:line="240" w:lineRule="auto"/>
        <w:jc w:val="both"/>
        <w:rPr>
          <w:rFonts w:ascii="Arial" w:hAnsi="Arial" w:cs="Arial"/>
          <w:sz w:val="20"/>
          <w:szCs w:val="20"/>
        </w:rPr>
      </w:pPr>
    </w:p>
    <w:p w14:paraId="59BE401E" w14:textId="0DCA95BB"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Los requerimientos y las guías de aplicación deben leerse, considerarse y aplicarse con el objetivo de cumplir los principios fundamentales, aplicar el marco conceptual y, cuando se esté llevando a cabo una auditoría, revisión u otros encargos de aseguramiento, ser independiente.</w:t>
      </w:r>
    </w:p>
    <w:p w14:paraId="2FDEE80C" w14:textId="77777777" w:rsidR="00641A29" w:rsidRPr="00CA49EB" w:rsidRDefault="00641A29" w:rsidP="009E3E61">
      <w:pPr>
        <w:spacing w:after="0" w:line="240" w:lineRule="auto"/>
        <w:jc w:val="both"/>
        <w:rPr>
          <w:rFonts w:ascii="Arial" w:hAnsi="Arial" w:cs="Arial"/>
          <w:sz w:val="20"/>
          <w:szCs w:val="20"/>
        </w:rPr>
      </w:pPr>
    </w:p>
    <w:p w14:paraId="72AE9C1B" w14:textId="6F1DFA93"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Los requerimientos en el código reestructurado se designan con la letra «</w:t>
      </w:r>
      <w:r w:rsidRPr="00CA49EB">
        <w:rPr>
          <w:rFonts w:ascii="Arial" w:hAnsi="Arial" w:cs="Arial"/>
          <w:i/>
          <w:iCs/>
          <w:sz w:val="20"/>
          <w:szCs w:val="20"/>
        </w:rPr>
        <w:t>R</w:t>
      </w:r>
      <w:r w:rsidRPr="00CA49EB">
        <w:rPr>
          <w:rFonts w:ascii="Arial" w:hAnsi="Arial" w:cs="Arial"/>
          <w:sz w:val="20"/>
          <w:szCs w:val="20"/>
        </w:rPr>
        <w:t>» y en la mayoría de los casos se expresan en un tiempo verbal futuro. En el Código, el tiempo verbal futuro impone una obligación al profesional de la contabilidad o a la firma de cumplir la disposición específica en la que se utiliza dicho tiempo verbal.</w:t>
      </w:r>
    </w:p>
    <w:p w14:paraId="2FA7B683" w14:textId="77777777" w:rsidR="003E1462" w:rsidRPr="00CA49EB" w:rsidRDefault="003E1462" w:rsidP="009E3E61">
      <w:pPr>
        <w:spacing w:after="0" w:line="240" w:lineRule="auto"/>
        <w:jc w:val="both"/>
        <w:rPr>
          <w:rFonts w:ascii="Arial" w:hAnsi="Arial" w:cs="Arial"/>
          <w:sz w:val="20"/>
          <w:szCs w:val="20"/>
        </w:rPr>
      </w:pPr>
    </w:p>
    <w:p w14:paraId="50119F6C"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En algunas situaciones, el Código incluye una excepción específica a un requerimiento. En tal situación, la disposición se designa con la letra «</w:t>
      </w:r>
      <w:r w:rsidRPr="00CA49EB">
        <w:rPr>
          <w:rFonts w:ascii="Arial" w:hAnsi="Arial" w:cs="Arial"/>
          <w:i/>
          <w:iCs/>
          <w:sz w:val="20"/>
          <w:szCs w:val="20"/>
        </w:rPr>
        <w:t>R</w:t>
      </w:r>
      <w:r w:rsidRPr="00CA49EB">
        <w:rPr>
          <w:rFonts w:ascii="Arial" w:hAnsi="Arial" w:cs="Arial"/>
          <w:sz w:val="20"/>
          <w:szCs w:val="20"/>
        </w:rPr>
        <w:t>» pero se utiliza «</w:t>
      </w:r>
      <w:r w:rsidRPr="00CA49EB">
        <w:rPr>
          <w:rFonts w:ascii="Arial" w:hAnsi="Arial" w:cs="Arial"/>
          <w:i/>
          <w:iCs/>
          <w:sz w:val="20"/>
          <w:szCs w:val="20"/>
        </w:rPr>
        <w:t>puede</w:t>
      </w:r>
      <w:r w:rsidRPr="00CA49EB">
        <w:rPr>
          <w:rFonts w:ascii="Arial" w:hAnsi="Arial" w:cs="Arial"/>
          <w:sz w:val="20"/>
          <w:szCs w:val="20"/>
        </w:rPr>
        <w:t>» o el modo condicional «</w:t>
      </w:r>
      <w:r w:rsidRPr="00CA49EB">
        <w:rPr>
          <w:rFonts w:ascii="Arial" w:hAnsi="Arial" w:cs="Arial"/>
          <w:i/>
          <w:iCs/>
          <w:sz w:val="20"/>
          <w:szCs w:val="20"/>
        </w:rPr>
        <w:t>podría</w:t>
      </w:r>
      <w:r w:rsidRPr="00CA49EB">
        <w:rPr>
          <w:rFonts w:ascii="Arial" w:hAnsi="Arial" w:cs="Arial"/>
          <w:sz w:val="20"/>
          <w:szCs w:val="20"/>
        </w:rPr>
        <w:t>». El uso de «</w:t>
      </w:r>
      <w:r w:rsidRPr="00CA49EB">
        <w:rPr>
          <w:rFonts w:ascii="Arial" w:hAnsi="Arial" w:cs="Arial"/>
          <w:i/>
          <w:iCs/>
          <w:sz w:val="20"/>
          <w:szCs w:val="20"/>
        </w:rPr>
        <w:t>puede</w:t>
      </w:r>
      <w:r w:rsidRPr="00CA49EB">
        <w:rPr>
          <w:rFonts w:ascii="Arial" w:hAnsi="Arial" w:cs="Arial"/>
          <w:sz w:val="20"/>
          <w:szCs w:val="20"/>
        </w:rPr>
        <w:t>» en el Código denota permiso para llevar a cabo actuaciones particulares en ciertas circunstancias, incluso una excepción a un requerimiento. No se utiliza para indicar posibilidad. El uso de «</w:t>
      </w:r>
      <w:r w:rsidRPr="00CA49EB">
        <w:rPr>
          <w:rFonts w:ascii="Arial" w:hAnsi="Arial" w:cs="Arial"/>
          <w:i/>
          <w:iCs/>
          <w:sz w:val="20"/>
          <w:szCs w:val="20"/>
        </w:rPr>
        <w:t>podría</w:t>
      </w:r>
      <w:r w:rsidRPr="00CA49EB">
        <w:rPr>
          <w:rFonts w:ascii="Arial" w:hAnsi="Arial" w:cs="Arial"/>
          <w:sz w:val="20"/>
          <w:szCs w:val="20"/>
        </w:rPr>
        <w:t>» en el Código denota la posibilidad de que surja una cuestión, ocurra un hecho o se adopte un determinado proceder, el término no atribuye ningún nivel de posibilidad o probabilidad cuando se utiliza junto a una amenaza, ya que la evaluación del nivel de una amenaza depende de los hechos y circunstancias de la cuestión, hecho o proceder particulares.</w:t>
      </w:r>
    </w:p>
    <w:p w14:paraId="4F1DD849" w14:textId="272D3A98" w:rsidR="003E1462" w:rsidRPr="00CA49EB" w:rsidRDefault="003E1462" w:rsidP="009E3E61">
      <w:pPr>
        <w:spacing w:after="0" w:line="240" w:lineRule="auto"/>
        <w:jc w:val="both"/>
        <w:rPr>
          <w:rFonts w:ascii="Arial" w:hAnsi="Arial" w:cs="Arial"/>
          <w:sz w:val="20"/>
          <w:szCs w:val="20"/>
        </w:rPr>
      </w:pPr>
    </w:p>
    <w:p w14:paraId="46FF517E" w14:textId="2C65EC11"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Además de los requerimientos, el Código contiene guías de aplicación que proporcionan contexto relevante para comprenderlo correctamente. En particular, las guías de aplicación tienen por objeto ayudar al profesional de la contabilidad a comprender cómo aplicar el marco conceptual a un determinado conjunto de circunstancias y cómo entender y cumplir un requerimiento específico. Si bien las guías de aplicación no imponen por sí mismas un requerimiento, es necesario considerarlas para aplicar correctamente los requerimientos del Código, incluido el marco conceptual. Las guías de aplicación se designan con la letra «</w:t>
      </w:r>
      <w:r w:rsidRPr="00CA49EB">
        <w:rPr>
          <w:rFonts w:ascii="Arial" w:hAnsi="Arial" w:cs="Arial"/>
          <w:i/>
          <w:iCs/>
          <w:sz w:val="20"/>
          <w:szCs w:val="20"/>
        </w:rPr>
        <w:t>A</w:t>
      </w:r>
      <w:r w:rsidRPr="00CA49EB">
        <w:rPr>
          <w:rFonts w:ascii="Arial" w:hAnsi="Arial" w:cs="Arial"/>
          <w:sz w:val="20"/>
          <w:szCs w:val="20"/>
        </w:rPr>
        <w:t>».</w:t>
      </w:r>
    </w:p>
    <w:p w14:paraId="5D1E04DE" w14:textId="77777777" w:rsidR="00481CCF" w:rsidRPr="00CA49EB" w:rsidRDefault="00481CCF" w:rsidP="009E3E61">
      <w:pPr>
        <w:spacing w:after="0" w:line="240" w:lineRule="auto"/>
        <w:jc w:val="both"/>
        <w:rPr>
          <w:rFonts w:ascii="Arial" w:hAnsi="Arial" w:cs="Arial"/>
          <w:sz w:val="20"/>
          <w:szCs w:val="20"/>
        </w:rPr>
      </w:pPr>
    </w:p>
    <w:p w14:paraId="5A712105" w14:textId="77777777" w:rsidR="003E1462" w:rsidRPr="00CA49EB" w:rsidRDefault="003E1462" w:rsidP="009E3E61">
      <w:pPr>
        <w:pStyle w:val="Ttulo1"/>
        <w:rPr>
          <w:sz w:val="20"/>
          <w:szCs w:val="20"/>
        </w:rPr>
      </w:pPr>
      <w:bookmarkStart w:id="23" w:name="_Toc45882389"/>
      <w:bookmarkStart w:id="24" w:name="_Toc46201336"/>
      <w:bookmarkStart w:id="25" w:name="_Toc43621108"/>
      <w:bookmarkStart w:id="26" w:name="_Toc43621316"/>
      <w:r w:rsidRPr="00CA49EB">
        <w:rPr>
          <w:sz w:val="20"/>
          <w:szCs w:val="20"/>
        </w:rPr>
        <w:t>Marco Conceptual</w:t>
      </w:r>
      <w:bookmarkEnd w:id="23"/>
      <w:bookmarkEnd w:id="24"/>
    </w:p>
    <w:p w14:paraId="410CB05B" w14:textId="77777777" w:rsidR="003E1462" w:rsidRPr="00CA49EB" w:rsidRDefault="003E1462" w:rsidP="009E3E61">
      <w:pPr>
        <w:spacing w:after="0" w:line="240" w:lineRule="auto"/>
        <w:jc w:val="both"/>
        <w:rPr>
          <w:rFonts w:ascii="Arial" w:hAnsi="Arial" w:cs="Arial"/>
        </w:rPr>
      </w:pPr>
    </w:p>
    <w:p w14:paraId="1ED67059" w14:textId="6571DC15"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marco conceptual, que se incorpora en la Sección 120 del código de ética del IESBA, es el instrumento que utilizan los profesionales de la contabilidad para dar cumplimiento a los principios fundamentales y las normas de independencia, se utiliza para identificar, evaluar y hacer frente a las amenazas. Los requerimientos y las guías incorporan hechos y circunstancias, incluidas las diferentes actividades profesionales, intereses y relaciones que originan amenazas en relación con el cumplimiento de los principios de ética y las normas de independencia, el marco conceptual busca disuadir a los profesionales de concluir que una situación está permitida únicamente porque no está específicamente prohibida por el código. Por ello, al aplicar el marco conceptual un contador debe hacer uso de su juicio profesional, estar atento a nueva información y cambios en los hechos y circunstancias y aplicar la prueba del tercero con juicio bien informado que se describe en el marco.</w:t>
      </w:r>
      <w:r w:rsidRPr="00CA49EB">
        <w:rPr>
          <w:rStyle w:val="Refdenotaalpie"/>
          <w:rFonts w:ascii="Arial" w:hAnsi="Arial" w:cs="Arial"/>
          <w:sz w:val="20"/>
          <w:szCs w:val="20"/>
        </w:rPr>
        <w:footnoteReference w:id="7"/>
      </w:r>
    </w:p>
    <w:p w14:paraId="23A0BF48" w14:textId="77777777" w:rsidR="003E1462" w:rsidRPr="00CA49EB" w:rsidRDefault="003E1462" w:rsidP="009E3E61">
      <w:pPr>
        <w:spacing w:after="0" w:line="240" w:lineRule="auto"/>
        <w:jc w:val="both"/>
        <w:rPr>
          <w:rFonts w:ascii="Arial" w:hAnsi="Arial" w:cs="Arial"/>
          <w:sz w:val="20"/>
          <w:szCs w:val="20"/>
        </w:rPr>
      </w:pPr>
    </w:p>
    <w:p w14:paraId="68D6E26E" w14:textId="2E828B86"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Una </w:t>
      </w:r>
      <w:r w:rsidR="00C01CD2" w:rsidRPr="00CA49EB">
        <w:rPr>
          <w:rFonts w:ascii="Arial" w:hAnsi="Arial" w:cs="Arial"/>
          <w:sz w:val="20"/>
          <w:szCs w:val="20"/>
        </w:rPr>
        <w:t xml:space="preserve">estructura </w:t>
      </w:r>
      <w:r w:rsidRPr="00CA49EB">
        <w:rPr>
          <w:rFonts w:ascii="Arial" w:hAnsi="Arial" w:cs="Arial"/>
          <w:sz w:val="20"/>
          <w:szCs w:val="20"/>
        </w:rPr>
        <w:t xml:space="preserve">similar </w:t>
      </w:r>
      <w:r w:rsidR="00C01CD2" w:rsidRPr="00CA49EB">
        <w:rPr>
          <w:rFonts w:ascii="Arial" w:hAnsi="Arial" w:cs="Arial"/>
          <w:sz w:val="20"/>
          <w:szCs w:val="20"/>
        </w:rPr>
        <w:t xml:space="preserve">puede encontrarse </w:t>
      </w:r>
      <w:r w:rsidRPr="00CA49EB">
        <w:rPr>
          <w:rFonts w:ascii="Arial" w:hAnsi="Arial" w:cs="Arial"/>
          <w:sz w:val="20"/>
          <w:szCs w:val="20"/>
        </w:rPr>
        <w:t xml:space="preserve">al </w:t>
      </w:r>
      <w:r w:rsidR="00C01CD2" w:rsidRPr="00CA49EB">
        <w:rPr>
          <w:rFonts w:ascii="Arial" w:hAnsi="Arial" w:cs="Arial"/>
          <w:sz w:val="20"/>
          <w:szCs w:val="20"/>
        </w:rPr>
        <w:t xml:space="preserve">revisar </w:t>
      </w:r>
      <w:r w:rsidRPr="00CA49EB">
        <w:rPr>
          <w:rFonts w:ascii="Arial" w:hAnsi="Arial" w:cs="Arial"/>
          <w:sz w:val="20"/>
          <w:szCs w:val="20"/>
        </w:rPr>
        <w:t>los requerimientos de la Ley, ella incorpora declaraciones de principios que deben ser observados por todos los contadores públicos, sin ninguna excepción, también incluye prohibiciones o requerimientos específicos (inhabilidades o incompatibilidades) sobre determinadas actuaciones, pero ello no puede entenderse como que estas disposiciones sean los únicos requerimientos que deben cumplir los contadores. Los principios de la Ley más que requerimientos específicos lo que reflejan son las calidades de los contadores, y un marco de comportamiento que lo hacen merecedor de la facultad para dar Fe Pública, que la ha sido otorgada, y que le permite dar presunción de legalidad a sus actuaciones.</w:t>
      </w:r>
      <w:r w:rsidR="00640783" w:rsidRPr="00CA49EB">
        <w:rPr>
          <w:rFonts w:ascii="Arial" w:hAnsi="Arial" w:cs="Arial"/>
          <w:sz w:val="20"/>
          <w:szCs w:val="20"/>
        </w:rPr>
        <w:t xml:space="preserve"> Los requerimientos del código del IESBA son los siguientes:</w:t>
      </w:r>
    </w:p>
    <w:p w14:paraId="16B9756C" w14:textId="77777777" w:rsidR="003E1462" w:rsidRPr="00CA49EB" w:rsidRDefault="003E1462" w:rsidP="009E3E61">
      <w:pPr>
        <w:spacing w:after="0" w:line="240" w:lineRule="auto"/>
        <w:jc w:val="both"/>
        <w:rPr>
          <w:rFonts w:ascii="Arial" w:hAnsi="Arial" w:cs="Arial"/>
          <w:b/>
          <w:i/>
          <w:sz w:val="16"/>
          <w:szCs w:val="16"/>
        </w:rPr>
      </w:pPr>
      <w:bookmarkStart w:id="27" w:name="_Toc43621118"/>
      <w:bookmarkStart w:id="28" w:name="_Toc43621326"/>
    </w:p>
    <w:p w14:paraId="63DA7371" w14:textId="77777777" w:rsidR="003E1462" w:rsidRPr="00CA49EB" w:rsidRDefault="003E1462" w:rsidP="009E3E61">
      <w:pPr>
        <w:spacing w:after="0" w:line="240" w:lineRule="auto"/>
        <w:jc w:val="both"/>
        <w:rPr>
          <w:rFonts w:ascii="Arial" w:hAnsi="Arial" w:cs="Arial"/>
          <w:b/>
          <w:sz w:val="16"/>
          <w:szCs w:val="16"/>
        </w:rPr>
      </w:pPr>
      <w:r w:rsidRPr="00CA49EB">
        <w:rPr>
          <w:rFonts w:ascii="Arial" w:hAnsi="Arial" w:cs="Arial"/>
          <w:b/>
          <w:sz w:val="16"/>
          <w:szCs w:val="16"/>
        </w:rPr>
        <w:t>“Sección 120 el marco conceptual</w:t>
      </w:r>
      <w:bookmarkEnd w:id="27"/>
      <w:bookmarkEnd w:id="28"/>
    </w:p>
    <w:p w14:paraId="607711CF" w14:textId="77777777" w:rsidR="003E1462" w:rsidRPr="00CA49EB" w:rsidRDefault="003E1462" w:rsidP="009E3E61">
      <w:pPr>
        <w:spacing w:after="0" w:line="240" w:lineRule="auto"/>
        <w:jc w:val="both"/>
        <w:rPr>
          <w:rFonts w:ascii="Arial" w:hAnsi="Arial" w:cs="Arial"/>
          <w:b/>
          <w:sz w:val="16"/>
          <w:szCs w:val="16"/>
        </w:rPr>
      </w:pPr>
      <w:bookmarkStart w:id="29" w:name="_Toc43621119"/>
      <w:bookmarkStart w:id="30" w:name="_Toc43621327"/>
      <w:r w:rsidRPr="00CA49EB">
        <w:rPr>
          <w:rFonts w:ascii="Arial" w:hAnsi="Arial" w:cs="Arial"/>
          <w:b/>
          <w:sz w:val="16"/>
          <w:szCs w:val="16"/>
        </w:rPr>
        <w:t>Introducción</w:t>
      </w:r>
      <w:bookmarkEnd w:id="29"/>
      <w:bookmarkEnd w:id="30"/>
    </w:p>
    <w:p w14:paraId="52F328BC" w14:textId="77777777" w:rsidR="003E1462" w:rsidRPr="00CA49EB" w:rsidRDefault="003E1462" w:rsidP="009E3E61">
      <w:pPr>
        <w:spacing w:after="0" w:line="240" w:lineRule="auto"/>
        <w:jc w:val="both"/>
        <w:rPr>
          <w:rFonts w:ascii="Arial" w:hAnsi="Arial" w:cs="Arial"/>
          <w:i/>
          <w:sz w:val="16"/>
          <w:szCs w:val="20"/>
        </w:rPr>
      </w:pPr>
    </w:p>
    <w:p w14:paraId="556E9BC6"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120.1 Las circunstancias en las cuales los profesionales de la contabilidad desarrollan su actividad podrían originar amenazas en relación con el cumplimiento de los principios fundamentales. La sección 120 establece requerimientos y guías de aplicación, incluido un marco conceptual, para ayudar a los profesionales de la contabilidad a cumplir los principios fundamentales y su responsabilidad de actuar en el interés público. Tales requerimientos y guías de aplicación incorporan un amplio rango de hechos y circunstancias, incluidas las diferentes actividades profesionales, intereses y relaciones que originan amenazas en relación con el cumplimiento de los principios fundamentales. Además, disuaden a los profesionales de concluir que una situación está permitida únicamente porque no está específicamente prohibida por el Código.</w:t>
      </w:r>
    </w:p>
    <w:p w14:paraId="0F5ACEDA" w14:textId="77777777" w:rsidR="003E1462" w:rsidRPr="00CA49EB" w:rsidRDefault="003E1462" w:rsidP="009E3E61">
      <w:pPr>
        <w:spacing w:after="0" w:line="240" w:lineRule="auto"/>
        <w:jc w:val="both"/>
        <w:rPr>
          <w:rFonts w:ascii="Arial" w:hAnsi="Arial" w:cs="Arial"/>
          <w:i/>
          <w:sz w:val="16"/>
          <w:szCs w:val="20"/>
        </w:rPr>
      </w:pPr>
    </w:p>
    <w:p w14:paraId="29BE4575"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120.2 El marco conceptual especifica el enfoque del profesional de la contabilidad para:</w:t>
      </w:r>
    </w:p>
    <w:p w14:paraId="037B5F31" w14:textId="77777777" w:rsidR="003E1462" w:rsidRPr="00CA49EB" w:rsidRDefault="003E1462" w:rsidP="009E3E61">
      <w:pPr>
        <w:spacing w:after="0" w:line="240" w:lineRule="auto"/>
        <w:jc w:val="both"/>
        <w:rPr>
          <w:rFonts w:ascii="Arial" w:hAnsi="Arial" w:cs="Arial"/>
          <w:i/>
          <w:sz w:val="16"/>
          <w:szCs w:val="20"/>
        </w:rPr>
      </w:pPr>
    </w:p>
    <w:p w14:paraId="2EFF8B6E" w14:textId="77777777" w:rsidR="003E1462" w:rsidRPr="00CA49EB" w:rsidRDefault="003E1462" w:rsidP="009E3E61">
      <w:pPr>
        <w:pStyle w:val="Prrafodelista"/>
        <w:numPr>
          <w:ilvl w:val="0"/>
          <w:numId w:val="35"/>
        </w:numPr>
        <w:spacing w:after="0" w:line="240" w:lineRule="auto"/>
        <w:jc w:val="both"/>
        <w:rPr>
          <w:i/>
          <w:sz w:val="16"/>
          <w:szCs w:val="20"/>
        </w:rPr>
      </w:pPr>
      <w:r w:rsidRPr="00CA49EB">
        <w:rPr>
          <w:i/>
          <w:sz w:val="16"/>
          <w:szCs w:val="20"/>
        </w:rPr>
        <w:t>Identificar amenazas en relación con el cumplimiento de los principios fundamentales;</w:t>
      </w:r>
    </w:p>
    <w:p w14:paraId="1C94D062" w14:textId="77777777" w:rsidR="003E1462" w:rsidRPr="00CA49EB" w:rsidRDefault="003E1462" w:rsidP="009E3E61">
      <w:pPr>
        <w:pStyle w:val="Prrafodelista"/>
        <w:numPr>
          <w:ilvl w:val="0"/>
          <w:numId w:val="35"/>
        </w:numPr>
        <w:spacing w:after="0" w:line="240" w:lineRule="auto"/>
        <w:jc w:val="both"/>
        <w:rPr>
          <w:i/>
          <w:sz w:val="16"/>
          <w:szCs w:val="20"/>
        </w:rPr>
      </w:pPr>
      <w:r w:rsidRPr="00CA49EB">
        <w:rPr>
          <w:i/>
          <w:sz w:val="16"/>
          <w:szCs w:val="20"/>
        </w:rPr>
        <w:t>evaluar las amenazas que se han identificado y</w:t>
      </w:r>
    </w:p>
    <w:p w14:paraId="140AF5C7" w14:textId="77777777" w:rsidR="003E1462" w:rsidRPr="00CA49EB" w:rsidRDefault="003E1462" w:rsidP="009E3E61">
      <w:pPr>
        <w:pStyle w:val="Prrafodelista"/>
        <w:numPr>
          <w:ilvl w:val="0"/>
          <w:numId w:val="35"/>
        </w:numPr>
        <w:spacing w:after="0" w:line="240" w:lineRule="auto"/>
        <w:jc w:val="both"/>
        <w:rPr>
          <w:i/>
          <w:sz w:val="16"/>
          <w:szCs w:val="20"/>
        </w:rPr>
      </w:pPr>
      <w:r w:rsidRPr="00CA49EB">
        <w:rPr>
          <w:i/>
          <w:sz w:val="16"/>
          <w:szCs w:val="20"/>
        </w:rPr>
        <w:t>hacer frente a las amenazas eliminándolas o reduciéndolas a un nivel aceptable.</w:t>
      </w:r>
    </w:p>
    <w:p w14:paraId="03839349" w14:textId="77777777" w:rsidR="003E1462" w:rsidRPr="00CA49EB" w:rsidRDefault="003E1462" w:rsidP="009E3E61">
      <w:pPr>
        <w:spacing w:after="0" w:line="240" w:lineRule="auto"/>
        <w:jc w:val="both"/>
        <w:rPr>
          <w:rFonts w:ascii="Arial" w:hAnsi="Arial" w:cs="Arial"/>
          <w:i/>
          <w:sz w:val="16"/>
          <w:szCs w:val="20"/>
        </w:rPr>
      </w:pPr>
    </w:p>
    <w:p w14:paraId="69B60FA3" w14:textId="77777777" w:rsidR="003E1462" w:rsidRPr="00CA49EB" w:rsidRDefault="003E1462" w:rsidP="009E3E61">
      <w:pPr>
        <w:spacing w:after="0" w:line="240" w:lineRule="auto"/>
        <w:jc w:val="both"/>
        <w:rPr>
          <w:rFonts w:ascii="Arial" w:hAnsi="Arial" w:cs="Arial"/>
          <w:b/>
          <w:sz w:val="16"/>
          <w:szCs w:val="16"/>
        </w:rPr>
      </w:pPr>
      <w:bookmarkStart w:id="31" w:name="_Toc43621120"/>
      <w:bookmarkStart w:id="32" w:name="_Toc43621328"/>
      <w:r w:rsidRPr="00CA49EB">
        <w:rPr>
          <w:rFonts w:ascii="Arial" w:hAnsi="Arial" w:cs="Arial"/>
          <w:b/>
          <w:sz w:val="16"/>
          <w:szCs w:val="16"/>
        </w:rPr>
        <w:t>Requerimientos y guía de aplicación</w:t>
      </w:r>
      <w:bookmarkEnd w:id="31"/>
      <w:bookmarkEnd w:id="32"/>
    </w:p>
    <w:p w14:paraId="20301750" w14:textId="77777777" w:rsidR="003E1462" w:rsidRPr="00CA49EB" w:rsidRDefault="003E1462" w:rsidP="009E3E61">
      <w:pPr>
        <w:spacing w:after="0" w:line="240" w:lineRule="auto"/>
        <w:jc w:val="both"/>
        <w:rPr>
          <w:rFonts w:ascii="Arial" w:hAnsi="Arial" w:cs="Arial"/>
          <w:b/>
          <w:sz w:val="16"/>
          <w:szCs w:val="16"/>
        </w:rPr>
      </w:pPr>
      <w:r w:rsidRPr="00CA49EB">
        <w:rPr>
          <w:rFonts w:ascii="Arial" w:hAnsi="Arial" w:cs="Arial"/>
          <w:b/>
          <w:sz w:val="16"/>
          <w:szCs w:val="16"/>
        </w:rPr>
        <w:t>General</w:t>
      </w:r>
    </w:p>
    <w:p w14:paraId="6FFB1726" w14:textId="77777777" w:rsidR="003E1462" w:rsidRPr="00CA49EB" w:rsidRDefault="003E1462" w:rsidP="009E3E61">
      <w:pPr>
        <w:spacing w:after="0" w:line="240" w:lineRule="auto"/>
        <w:jc w:val="both"/>
        <w:rPr>
          <w:rFonts w:ascii="Arial" w:hAnsi="Arial" w:cs="Arial"/>
          <w:i/>
          <w:sz w:val="16"/>
          <w:szCs w:val="20"/>
        </w:rPr>
      </w:pPr>
    </w:p>
    <w:p w14:paraId="0EB40AC3"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R120.3 El profesional de la contabilidad aplicará el marco conceptual para identificar, evaluar y hacer frente a las amenazas en relación con el cumplimiento de los principios fundamentales establecidos en la Sección 110.</w:t>
      </w:r>
    </w:p>
    <w:p w14:paraId="2C0D9B5B" w14:textId="77777777" w:rsidR="003E1462" w:rsidRPr="00CA49EB" w:rsidRDefault="003E1462" w:rsidP="009E3E61">
      <w:pPr>
        <w:spacing w:after="0" w:line="240" w:lineRule="auto"/>
        <w:jc w:val="both"/>
        <w:rPr>
          <w:rFonts w:ascii="Arial" w:hAnsi="Arial" w:cs="Arial"/>
          <w:i/>
          <w:sz w:val="16"/>
          <w:szCs w:val="20"/>
        </w:rPr>
      </w:pPr>
    </w:p>
    <w:p w14:paraId="210DB499"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120.3 A1 Se establecen requerimientos adicionales y guías de aplicación pertinentes a la aplicación del marco conceptual en:</w:t>
      </w:r>
    </w:p>
    <w:p w14:paraId="25D61073" w14:textId="77777777" w:rsidR="003E1462" w:rsidRPr="00CA49EB" w:rsidRDefault="003E1462" w:rsidP="009E3E61">
      <w:pPr>
        <w:spacing w:after="0" w:line="240" w:lineRule="auto"/>
        <w:jc w:val="both"/>
        <w:rPr>
          <w:rFonts w:ascii="Arial" w:hAnsi="Arial" w:cs="Arial"/>
          <w:i/>
          <w:sz w:val="16"/>
          <w:szCs w:val="20"/>
        </w:rPr>
      </w:pPr>
    </w:p>
    <w:p w14:paraId="2041CE77" w14:textId="77777777" w:rsidR="003E1462" w:rsidRPr="00CA49EB" w:rsidRDefault="003E1462" w:rsidP="009E3E61">
      <w:pPr>
        <w:pStyle w:val="Prrafodelista"/>
        <w:numPr>
          <w:ilvl w:val="0"/>
          <w:numId w:val="36"/>
        </w:numPr>
        <w:spacing w:after="0" w:line="240" w:lineRule="auto"/>
        <w:jc w:val="both"/>
        <w:rPr>
          <w:i/>
          <w:sz w:val="16"/>
          <w:szCs w:val="20"/>
        </w:rPr>
      </w:pPr>
      <w:r w:rsidRPr="00CA49EB">
        <w:rPr>
          <w:i/>
          <w:sz w:val="16"/>
          <w:szCs w:val="20"/>
        </w:rPr>
        <w:t>La Parte 2 - Profesionales de la contabilidad en la empresa</w:t>
      </w:r>
    </w:p>
    <w:p w14:paraId="179A7809" w14:textId="77777777" w:rsidR="003E1462" w:rsidRPr="00CA49EB" w:rsidRDefault="003E1462" w:rsidP="009E3E61">
      <w:pPr>
        <w:pStyle w:val="Prrafodelista"/>
        <w:numPr>
          <w:ilvl w:val="0"/>
          <w:numId w:val="36"/>
        </w:numPr>
        <w:spacing w:after="0" w:line="240" w:lineRule="auto"/>
        <w:jc w:val="both"/>
        <w:rPr>
          <w:i/>
          <w:sz w:val="16"/>
          <w:szCs w:val="20"/>
        </w:rPr>
      </w:pPr>
      <w:r w:rsidRPr="00CA49EB">
        <w:rPr>
          <w:i/>
          <w:sz w:val="16"/>
          <w:szCs w:val="20"/>
        </w:rPr>
        <w:t>La Parte 3 - Profesionales de la contabilidad en ejercicio y</w:t>
      </w:r>
    </w:p>
    <w:p w14:paraId="1BFBABB7" w14:textId="77777777" w:rsidR="003E1462" w:rsidRPr="00CA49EB" w:rsidRDefault="003E1462" w:rsidP="009E3E61">
      <w:pPr>
        <w:pStyle w:val="Prrafodelista"/>
        <w:numPr>
          <w:ilvl w:val="0"/>
          <w:numId w:val="36"/>
        </w:numPr>
        <w:spacing w:after="0" w:line="240" w:lineRule="auto"/>
        <w:jc w:val="both"/>
        <w:rPr>
          <w:i/>
          <w:sz w:val="16"/>
          <w:szCs w:val="20"/>
        </w:rPr>
      </w:pPr>
      <w:r w:rsidRPr="00CA49EB">
        <w:rPr>
          <w:i/>
          <w:sz w:val="16"/>
          <w:szCs w:val="20"/>
        </w:rPr>
        <w:t>Las Normas Internacionales de Independencia, como sigue:</w:t>
      </w:r>
    </w:p>
    <w:p w14:paraId="20F75909" w14:textId="77777777" w:rsidR="003E1462" w:rsidRPr="00CA49EB" w:rsidRDefault="003E1462" w:rsidP="009E3E61">
      <w:pPr>
        <w:pStyle w:val="Prrafodelista"/>
        <w:numPr>
          <w:ilvl w:val="0"/>
          <w:numId w:val="32"/>
        </w:numPr>
        <w:spacing w:after="0" w:line="240" w:lineRule="auto"/>
        <w:jc w:val="both"/>
        <w:rPr>
          <w:i/>
          <w:sz w:val="16"/>
          <w:szCs w:val="20"/>
        </w:rPr>
      </w:pPr>
      <w:r w:rsidRPr="00CA49EB">
        <w:rPr>
          <w:i/>
          <w:sz w:val="16"/>
          <w:szCs w:val="20"/>
        </w:rPr>
        <w:t>Parte 4A - Independencia en encargos de auditoría y de revisión y</w:t>
      </w:r>
    </w:p>
    <w:p w14:paraId="4C1F61AC" w14:textId="77777777" w:rsidR="003E1462" w:rsidRPr="00CA49EB" w:rsidRDefault="003E1462" w:rsidP="009E3E61">
      <w:pPr>
        <w:pStyle w:val="Prrafodelista"/>
        <w:numPr>
          <w:ilvl w:val="0"/>
          <w:numId w:val="32"/>
        </w:numPr>
        <w:spacing w:after="0" w:line="240" w:lineRule="auto"/>
        <w:jc w:val="both"/>
        <w:rPr>
          <w:i/>
          <w:sz w:val="16"/>
          <w:szCs w:val="20"/>
        </w:rPr>
      </w:pPr>
      <w:r w:rsidRPr="00CA49EB">
        <w:rPr>
          <w:i/>
          <w:sz w:val="16"/>
          <w:szCs w:val="20"/>
        </w:rPr>
        <w:t>Parte 4B - Independencia en encargos de aseguramiento distintos de los encargos de auditoría y de revisión.</w:t>
      </w:r>
    </w:p>
    <w:p w14:paraId="6AF2CE30" w14:textId="77777777" w:rsidR="003E1462" w:rsidRPr="00CA49EB" w:rsidRDefault="003E1462" w:rsidP="009E3E61">
      <w:pPr>
        <w:spacing w:after="0" w:line="240" w:lineRule="auto"/>
        <w:jc w:val="both"/>
        <w:rPr>
          <w:rFonts w:ascii="Arial" w:hAnsi="Arial" w:cs="Arial"/>
          <w:i/>
          <w:sz w:val="16"/>
          <w:szCs w:val="20"/>
        </w:rPr>
      </w:pPr>
    </w:p>
    <w:p w14:paraId="7FDCE4F2"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R120.4 Al tratar un tema de ética, el profesional de la contabilidad considerará el contexto en el que el tema ha surgido o podría surgir. Cuando una persona, que es un profesional de la contabilidad en ejercicio, está llevando a cabo actividades profesionales en virtud de su relación con la firma, ya sea como contratista, empleado o propietario, dicha persona cumplirá con las disposiciones incluidas en la parte 2 aplicables a esas circunstancias.</w:t>
      </w:r>
    </w:p>
    <w:p w14:paraId="58480C20"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 xml:space="preserve"> </w:t>
      </w:r>
    </w:p>
    <w:p w14:paraId="5F061D56"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R120.5 Cuando se aplica el marco conceptual, el profesional de la contabilidad:</w:t>
      </w:r>
    </w:p>
    <w:p w14:paraId="08A053CC" w14:textId="77777777" w:rsidR="003E1462" w:rsidRPr="00CA49EB" w:rsidRDefault="003E1462" w:rsidP="009E3E61">
      <w:pPr>
        <w:spacing w:after="0" w:line="240" w:lineRule="auto"/>
        <w:jc w:val="both"/>
        <w:rPr>
          <w:rFonts w:ascii="Arial" w:hAnsi="Arial" w:cs="Arial"/>
          <w:b/>
          <w:i/>
          <w:sz w:val="16"/>
          <w:szCs w:val="20"/>
        </w:rPr>
      </w:pPr>
    </w:p>
    <w:p w14:paraId="09BB6DA3" w14:textId="77777777" w:rsidR="003E1462" w:rsidRPr="00CA49EB" w:rsidRDefault="003E1462" w:rsidP="009E3E61">
      <w:pPr>
        <w:pStyle w:val="Prrafodelista"/>
        <w:numPr>
          <w:ilvl w:val="0"/>
          <w:numId w:val="37"/>
        </w:numPr>
        <w:spacing w:after="0" w:line="240" w:lineRule="auto"/>
        <w:jc w:val="both"/>
        <w:rPr>
          <w:b/>
          <w:i/>
          <w:sz w:val="16"/>
          <w:szCs w:val="20"/>
        </w:rPr>
      </w:pPr>
      <w:r w:rsidRPr="00CA49EB">
        <w:rPr>
          <w:b/>
          <w:i/>
          <w:sz w:val="16"/>
          <w:szCs w:val="20"/>
        </w:rPr>
        <w:t>hará uso del juicio profesional;</w:t>
      </w:r>
    </w:p>
    <w:p w14:paraId="7669C65A" w14:textId="77777777" w:rsidR="003E1462" w:rsidRPr="00CA49EB" w:rsidRDefault="003E1462" w:rsidP="009E3E61">
      <w:pPr>
        <w:pStyle w:val="Prrafodelista"/>
        <w:numPr>
          <w:ilvl w:val="0"/>
          <w:numId w:val="37"/>
        </w:numPr>
        <w:spacing w:after="0" w:line="240" w:lineRule="auto"/>
        <w:jc w:val="both"/>
        <w:rPr>
          <w:b/>
          <w:i/>
          <w:sz w:val="16"/>
          <w:szCs w:val="20"/>
        </w:rPr>
      </w:pPr>
      <w:r w:rsidRPr="00CA49EB">
        <w:rPr>
          <w:b/>
          <w:i/>
          <w:sz w:val="16"/>
          <w:szCs w:val="20"/>
        </w:rPr>
        <w:t>permanecerá atento a nueva información y a los cambios en hechos y circunstancias; y</w:t>
      </w:r>
    </w:p>
    <w:p w14:paraId="52EB571E" w14:textId="77777777" w:rsidR="003E1462" w:rsidRPr="00CA49EB" w:rsidRDefault="003E1462" w:rsidP="009E3E61">
      <w:pPr>
        <w:pStyle w:val="Prrafodelista"/>
        <w:numPr>
          <w:ilvl w:val="0"/>
          <w:numId w:val="37"/>
        </w:numPr>
        <w:spacing w:after="0" w:line="240" w:lineRule="auto"/>
        <w:jc w:val="both"/>
        <w:rPr>
          <w:b/>
          <w:i/>
          <w:sz w:val="16"/>
          <w:szCs w:val="20"/>
        </w:rPr>
      </w:pPr>
      <w:r w:rsidRPr="00CA49EB">
        <w:rPr>
          <w:b/>
          <w:i/>
          <w:sz w:val="16"/>
          <w:szCs w:val="20"/>
        </w:rPr>
        <w:t>usará la prueba del tercero con juicio y bien informado descrita en el apartado 120.5 A4.</w:t>
      </w:r>
    </w:p>
    <w:p w14:paraId="2979ED72" w14:textId="77777777" w:rsidR="003E1462" w:rsidRPr="00CA49EB" w:rsidRDefault="003E1462" w:rsidP="009E3E61">
      <w:pPr>
        <w:spacing w:after="0" w:line="240" w:lineRule="auto"/>
        <w:jc w:val="both"/>
        <w:rPr>
          <w:rFonts w:ascii="Arial" w:hAnsi="Arial" w:cs="Arial"/>
          <w:i/>
          <w:sz w:val="16"/>
          <w:szCs w:val="20"/>
        </w:rPr>
      </w:pPr>
    </w:p>
    <w:p w14:paraId="4596F632"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Uso del juicio profesional</w:t>
      </w:r>
    </w:p>
    <w:p w14:paraId="4B6FB674" w14:textId="77777777" w:rsidR="003E1462" w:rsidRPr="00CA49EB" w:rsidRDefault="003E1462" w:rsidP="009E3E61">
      <w:pPr>
        <w:spacing w:after="0" w:line="240" w:lineRule="auto"/>
        <w:jc w:val="both"/>
        <w:rPr>
          <w:rFonts w:ascii="Arial" w:hAnsi="Arial" w:cs="Arial"/>
          <w:i/>
          <w:sz w:val="16"/>
          <w:szCs w:val="20"/>
        </w:rPr>
      </w:pPr>
    </w:p>
    <w:p w14:paraId="17B75543"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120.5 A1 El juicio profesional implica la aplicación de formación práctica pertinente, conocimiento profesional, cualificaciones y experiencia acordes a los hechos y circunstancias, incluidas la naturaleza y el alcance de las actividades profesionales concretas y los intereses y relaciones implicados. Con relación a llevar a cabo actividades profesionales, el uso del juicio profesional se requiere cuando el profesional de la contabilidad aplica el marco conceptual para tomar decisiones informadas sobre formas de proceder disponibles y determinar si tales decisiones son adecuadas en función de las circunstancias.</w:t>
      </w:r>
    </w:p>
    <w:p w14:paraId="6F4EAC00" w14:textId="77777777" w:rsidR="003E1462" w:rsidRPr="00CA49EB" w:rsidRDefault="003E1462" w:rsidP="009E3E61">
      <w:pPr>
        <w:spacing w:after="0" w:line="240" w:lineRule="auto"/>
        <w:jc w:val="both"/>
        <w:rPr>
          <w:rFonts w:ascii="Arial" w:hAnsi="Arial" w:cs="Arial"/>
          <w:i/>
          <w:sz w:val="16"/>
          <w:szCs w:val="20"/>
        </w:rPr>
      </w:pPr>
    </w:p>
    <w:p w14:paraId="382972D6"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120.5 A2 El conocimiento de hechos y circunstancias conocidos es un requisito previo a la aplicación correcta del marco conceptual. Determinar las actuaciones necesarias para obtener este conocimiento y llegar a una conclusión acerca de si los principios fundamentales se han cumplido también requiere el uso del juicio profesional.</w:t>
      </w:r>
    </w:p>
    <w:p w14:paraId="292758E1" w14:textId="77777777" w:rsidR="003E1462" w:rsidRPr="00CA49EB" w:rsidRDefault="003E1462" w:rsidP="009E3E61">
      <w:pPr>
        <w:spacing w:after="0" w:line="240" w:lineRule="auto"/>
        <w:jc w:val="both"/>
        <w:rPr>
          <w:rFonts w:ascii="Arial" w:hAnsi="Arial" w:cs="Arial"/>
          <w:i/>
          <w:sz w:val="16"/>
          <w:szCs w:val="20"/>
        </w:rPr>
      </w:pPr>
    </w:p>
    <w:p w14:paraId="6589811C"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120.5 A3 Al hacer uso del juicio profesional para obtener este conocimiento, el profesional de la contabilidad podría considerar entre otras cuestiones:</w:t>
      </w:r>
    </w:p>
    <w:p w14:paraId="672AF30D" w14:textId="77777777" w:rsidR="003E1462" w:rsidRPr="00CA49EB" w:rsidRDefault="003E1462" w:rsidP="009E3E61">
      <w:pPr>
        <w:spacing w:after="0" w:line="240" w:lineRule="auto"/>
        <w:jc w:val="both"/>
        <w:rPr>
          <w:rFonts w:ascii="Arial" w:hAnsi="Arial" w:cs="Arial"/>
          <w:i/>
          <w:sz w:val="16"/>
          <w:szCs w:val="20"/>
        </w:rPr>
      </w:pPr>
    </w:p>
    <w:p w14:paraId="75BB186E" w14:textId="77777777" w:rsidR="003E1462" w:rsidRPr="00CA49EB" w:rsidRDefault="003E1462" w:rsidP="009E3E61">
      <w:pPr>
        <w:pStyle w:val="Prrafodelista"/>
        <w:numPr>
          <w:ilvl w:val="0"/>
          <w:numId w:val="33"/>
        </w:numPr>
        <w:spacing w:after="0" w:line="240" w:lineRule="auto"/>
        <w:jc w:val="both"/>
        <w:rPr>
          <w:i/>
          <w:sz w:val="16"/>
          <w:szCs w:val="20"/>
        </w:rPr>
      </w:pPr>
      <w:r w:rsidRPr="00CA49EB">
        <w:rPr>
          <w:i/>
          <w:sz w:val="16"/>
          <w:szCs w:val="20"/>
        </w:rPr>
        <w:t>Si hay motivos para preocuparse por la posibilidad de que falte información potencialmente relevante de los hechos y circunstancias conocidos por el profesional de la contabilidad.</w:t>
      </w:r>
    </w:p>
    <w:p w14:paraId="25A52495" w14:textId="77777777" w:rsidR="003E1462" w:rsidRPr="00CA49EB" w:rsidRDefault="003E1462" w:rsidP="009E3E61">
      <w:pPr>
        <w:pStyle w:val="Prrafodelista"/>
        <w:numPr>
          <w:ilvl w:val="0"/>
          <w:numId w:val="33"/>
        </w:numPr>
        <w:spacing w:after="0" w:line="240" w:lineRule="auto"/>
        <w:jc w:val="both"/>
        <w:rPr>
          <w:i/>
          <w:sz w:val="16"/>
          <w:szCs w:val="20"/>
        </w:rPr>
      </w:pPr>
      <w:r w:rsidRPr="00CA49EB">
        <w:rPr>
          <w:i/>
          <w:sz w:val="16"/>
          <w:szCs w:val="20"/>
        </w:rPr>
        <w:t>Si existe una incoherencia entre los hechos y circunstancias conocidos y las expectativas del profesional de la contabilidad.</w:t>
      </w:r>
    </w:p>
    <w:p w14:paraId="4B791BE7" w14:textId="77777777" w:rsidR="003E1462" w:rsidRPr="00CA49EB" w:rsidRDefault="003E1462" w:rsidP="009E3E61">
      <w:pPr>
        <w:pStyle w:val="Prrafodelista"/>
        <w:numPr>
          <w:ilvl w:val="0"/>
          <w:numId w:val="33"/>
        </w:numPr>
        <w:spacing w:after="0" w:line="240" w:lineRule="auto"/>
        <w:jc w:val="both"/>
        <w:rPr>
          <w:i/>
          <w:sz w:val="16"/>
          <w:szCs w:val="20"/>
        </w:rPr>
      </w:pPr>
      <w:r w:rsidRPr="00CA49EB">
        <w:rPr>
          <w:i/>
          <w:sz w:val="16"/>
          <w:szCs w:val="20"/>
        </w:rPr>
        <w:t>Si la especialización y experiencia del profesional de la contabilidad son suficientes para alcanzar una conclusión.</w:t>
      </w:r>
    </w:p>
    <w:p w14:paraId="00305A78" w14:textId="77777777" w:rsidR="003E1462" w:rsidRPr="00CA49EB" w:rsidRDefault="003E1462" w:rsidP="009E3E61">
      <w:pPr>
        <w:pStyle w:val="Prrafodelista"/>
        <w:numPr>
          <w:ilvl w:val="0"/>
          <w:numId w:val="33"/>
        </w:numPr>
        <w:spacing w:after="0" w:line="240" w:lineRule="auto"/>
        <w:jc w:val="both"/>
        <w:rPr>
          <w:i/>
          <w:sz w:val="16"/>
          <w:szCs w:val="20"/>
        </w:rPr>
      </w:pPr>
      <w:r w:rsidRPr="00CA49EB">
        <w:rPr>
          <w:i/>
          <w:sz w:val="16"/>
          <w:szCs w:val="20"/>
        </w:rPr>
        <w:t>Si existe la necesidad de consultar con otros con la pertinente especialización o experiencia.</w:t>
      </w:r>
    </w:p>
    <w:p w14:paraId="5A0B5022" w14:textId="77777777" w:rsidR="003E1462" w:rsidRPr="00CA49EB" w:rsidRDefault="003E1462" w:rsidP="009E3E61">
      <w:pPr>
        <w:pStyle w:val="Prrafodelista"/>
        <w:numPr>
          <w:ilvl w:val="0"/>
          <w:numId w:val="33"/>
        </w:numPr>
        <w:spacing w:after="0" w:line="240" w:lineRule="auto"/>
        <w:jc w:val="both"/>
        <w:rPr>
          <w:i/>
          <w:sz w:val="16"/>
          <w:szCs w:val="20"/>
        </w:rPr>
      </w:pPr>
      <w:r w:rsidRPr="00CA49EB">
        <w:rPr>
          <w:i/>
          <w:sz w:val="16"/>
          <w:szCs w:val="20"/>
        </w:rPr>
        <w:t>Si la información proporciona una base razonable para alcanzar una conclusión.</w:t>
      </w:r>
    </w:p>
    <w:p w14:paraId="7F0E1E70" w14:textId="77777777" w:rsidR="003E1462" w:rsidRPr="00CA49EB" w:rsidRDefault="003E1462" w:rsidP="009E3E61">
      <w:pPr>
        <w:pStyle w:val="Prrafodelista"/>
        <w:numPr>
          <w:ilvl w:val="0"/>
          <w:numId w:val="33"/>
        </w:numPr>
        <w:spacing w:after="0" w:line="240" w:lineRule="auto"/>
        <w:jc w:val="both"/>
        <w:rPr>
          <w:i/>
          <w:sz w:val="16"/>
          <w:szCs w:val="20"/>
        </w:rPr>
      </w:pPr>
      <w:r w:rsidRPr="00CA49EB">
        <w:rPr>
          <w:i/>
          <w:sz w:val="16"/>
          <w:szCs w:val="20"/>
        </w:rPr>
        <w:t>Si una idea preconcebida o prejuicio del profesional de la contabilidad podrían afectar al uso del juicio profesional por parte del profesional.</w:t>
      </w:r>
    </w:p>
    <w:p w14:paraId="5BB2A11A" w14:textId="086A627A" w:rsidR="003E1462" w:rsidRPr="00CA49EB" w:rsidRDefault="003E1462" w:rsidP="009E3E61">
      <w:pPr>
        <w:pStyle w:val="Prrafodelista"/>
        <w:numPr>
          <w:ilvl w:val="0"/>
          <w:numId w:val="33"/>
        </w:numPr>
        <w:spacing w:after="0" w:line="240" w:lineRule="auto"/>
        <w:jc w:val="both"/>
        <w:rPr>
          <w:i/>
          <w:sz w:val="16"/>
          <w:szCs w:val="20"/>
        </w:rPr>
      </w:pPr>
      <w:r w:rsidRPr="00CA49EB">
        <w:rPr>
          <w:i/>
          <w:sz w:val="16"/>
          <w:szCs w:val="20"/>
        </w:rPr>
        <w:t>Si podrían existir otras conclusiones razonables que se podrían alcanzar a partir de la información disponible.</w:t>
      </w:r>
    </w:p>
    <w:p w14:paraId="7450A3CE" w14:textId="77777777" w:rsidR="00825664" w:rsidRPr="00CA49EB" w:rsidRDefault="00825664" w:rsidP="009E3E61">
      <w:pPr>
        <w:pStyle w:val="Prrafodelista"/>
        <w:spacing w:after="0" w:line="240" w:lineRule="auto"/>
        <w:ind w:left="360"/>
        <w:jc w:val="both"/>
        <w:rPr>
          <w:i/>
          <w:sz w:val="16"/>
          <w:szCs w:val="20"/>
        </w:rPr>
      </w:pPr>
    </w:p>
    <w:p w14:paraId="6EDB4A5E"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Tercero con juicio y bien informado</w:t>
      </w:r>
    </w:p>
    <w:p w14:paraId="6DC0F5E0" w14:textId="77777777" w:rsidR="003E1462" w:rsidRPr="00CA49EB" w:rsidRDefault="003E1462" w:rsidP="009E3E61">
      <w:pPr>
        <w:spacing w:after="0" w:line="240" w:lineRule="auto"/>
        <w:jc w:val="both"/>
        <w:rPr>
          <w:rFonts w:ascii="Arial" w:hAnsi="Arial" w:cs="Arial"/>
          <w:i/>
          <w:sz w:val="16"/>
          <w:szCs w:val="20"/>
        </w:rPr>
      </w:pPr>
    </w:p>
    <w:p w14:paraId="1EA58ACA"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120.5 A4 La prueba del tercero con juicio y bien informado es la consideración por parte del profesional de la contabilidad de si es probable que un tercero hubiera alcanzado las mismas conclusiones. Tal consideración se realiza desde la perspectiva de un tercero con juicio y bien informado que sopesa todos los hechos y circunstancias relevantes que conoce el profesional de la contabilidad o que podría esperarse razonablemente que conozca en el momento de alcanzar las conclusiones. El tercero con juicio y bien informado no ha de ser necesariamente un profesional de la contabilidad, pero posee el conocimiento y experiencia pertinentes para conocer y evaluar lo adecuado de las conclusiones del profesional de manera imparcial.</w:t>
      </w:r>
    </w:p>
    <w:p w14:paraId="4FCA16F6" w14:textId="77777777" w:rsidR="003E1462" w:rsidRPr="00CA49EB" w:rsidRDefault="003E1462" w:rsidP="009E3E61">
      <w:pPr>
        <w:spacing w:after="0" w:line="240" w:lineRule="auto"/>
        <w:jc w:val="both"/>
        <w:rPr>
          <w:rFonts w:ascii="Arial" w:hAnsi="Arial" w:cs="Arial"/>
          <w:i/>
          <w:sz w:val="16"/>
          <w:szCs w:val="20"/>
        </w:rPr>
      </w:pPr>
    </w:p>
    <w:p w14:paraId="16DFC252" w14:textId="77777777" w:rsidR="003E1462" w:rsidRPr="00CA49EB" w:rsidRDefault="003E1462" w:rsidP="009E3E61">
      <w:pPr>
        <w:spacing w:after="0" w:line="240" w:lineRule="auto"/>
        <w:jc w:val="both"/>
        <w:rPr>
          <w:rFonts w:ascii="Arial" w:hAnsi="Arial" w:cs="Arial"/>
          <w:b/>
          <w:sz w:val="16"/>
          <w:szCs w:val="16"/>
        </w:rPr>
      </w:pPr>
      <w:r w:rsidRPr="00CA49EB">
        <w:rPr>
          <w:rFonts w:ascii="Arial" w:hAnsi="Arial" w:cs="Arial"/>
          <w:b/>
          <w:sz w:val="16"/>
          <w:szCs w:val="16"/>
        </w:rPr>
        <w:t>Identificación de las amenazas</w:t>
      </w:r>
    </w:p>
    <w:p w14:paraId="212E8D4C" w14:textId="77777777" w:rsidR="003E1462" w:rsidRPr="00CA49EB" w:rsidRDefault="003E1462" w:rsidP="009E3E61">
      <w:pPr>
        <w:spacing w:after="0" w:line="240" w:lineRule="auto"/>
        <w:jc w:val="both"/>
        <w:rPr>
          <w:rFonts w:ascii="Arial" w:hAnsi="Arial" w:cs="Arial"/>
          <w:i/>
          <w:sz w:val="16"/>
          <w:szCs w:val="20"/>
        </w:rPr>
      </w:pPr>
    </w:p>
    <w:p w14:paraId="11EF575B" w14:textId="2E58315C"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R120.6 El profesional de la contabilidad identificará las amenazas en relación con el cumplimiento de los principios fundamentales.</w:t>
      </w:r>
    </w:p>
    <w:p w14:paraId="25F7011F" w14:textId="77777777" w:rsidR="003E1462" w:rsidRPr="00CA49EB" w:rsidRDefault="003E1462" w:rsidP="009E3E61">
      <w:pPr>
        <w:spacing w:after="0" w:line="240" w:lineRule="auto"/>
        <w:jc w:val="both"/>
        <w:rPr>
          <w:rFonts w:ascii="Arial" w:hAnsi="Arial" w:cs="Arial"/>
          <w:b/>
          <w:i/>
          <w:sz w:val="16"/>
          <w:szCs w:val="20"/>
        </w:rPr>
      </w:pPr>
    </w:p>
    <w:p w14:paraId="0FF2CB8B"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120.6 A1 El conocimiento de los hechos y circunstancias, incluidos cualquier actividad profesional, interés y relación que podrían comprometer el cumplimiento de los principios fundamentales, es un requisito previo a la identificación por el profesional de la contabilidad de las amenazas en relación con dicho cumplimiento. La existencia de ciertas condiciones, políticas y procedimientos establecidos por la profesión, las disposiciones legales y reglamentarias, la firma o la entidad para la que trabaja el profesional de la contabilidad que podrían mejorar la actuación ética del profesional, podrían también ayudar a identificar las amenazas en relación con el cumplimiento de los principios fundamentales. El apartado 129.8 A2 incluye ejemplos generales de tales condiciones, políticas y procedimientos que también son factores relevantes en la evaluación del nivel de las amenazas.</w:t>
      </w:r>
    </w:p>
    <w:p w14:paraId="70775FB2" w14:textId="77777777" w:rsidR="003E1462" w:rsidRPr="00CA49EB" w:rsidRDefault="003E1462" w:rsidP="009E3E61">
      <w:pPr>
        <w:spacing w:after="0" w:line="240" w:lineRule="auto"/>
        <w:jc w:val="both"/>
        <w:rPr>
          <w:rFonts w:ascii="Arial" w:hAnsi="Arial" w:cs="Arial"/>
          <w:i/>
          <w:sz w:val="16"/>
          <w:szCs w:val="20"/>
        </w:rPr>
      </w:pPr>
    </w:p>
    <w:p w14:paraId="2E9F2574"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120.6 A2 Las amenazas en relación con el cumplimiento de los principios fundamentales se podrían originar por una amplia gama de hechos y de circunstancias. No es posible definir cada una de las situaciones que originan amenazas. Además, la naturaleza de los encargos y de las asignaciones de trabajo podría diferir y, en consecuencia, podrían originarse diferentes tipos de amenaza.</w:t>
      </w:r>
    </w:p>
    <w:p w14:paraId="2A6C9B4C" w14:textId="77777777" w:rsidR="003E1462" w:rsidRPr="00CA49EB" w:rsidRDefault="003E1462" w:rsidP="009E3E61">
      <w:pPr>
        <w:spacing w:after="0" w:line="240" w:lineRule="auto"/>
        <w:jc w:val="both"/>
        <w:rPr>
          <w:rFonts w:ascii="Arial" w:hAnsi="Arial" w:cs="Arial"/>
          <w:i/>
          <w:sz w:val="16"/>
          <w:szCs w:val="20"/>
        </w:rPr>
      </w:pPr>
    </w:p>
    <w:p w14:paraId="238E8961"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120.6 A3 Las amenazas en relación con el cumplimiento de los principios fundamentales se pueden clasificar en una o más de las siguientes categorías:</w:t>
      </w:r>
    </w:p>
    <w:p w14:paraId="2E390EC1" w14:textId="77777777" w:rsidR="003E1462" w:rsidRPr="00CA49EB" w:rsidRDefault="003E1462" w:rsidP="009E3E61">
      <w:pPr>
        <w:spacing w:after="0" w:line="240" w:lineRule="auto"/>
        <w:jc w:val="both"/>
        <w:rPr>
          <w:rFonts w:ascii="Arial" w:hAnsi="Arial" w:cs="Arial"/>
          <w:i/>
          <w:sz w:val="16"/>
          <w:szCs w:val="20"/>
        </w:rPr>
      </w:pPr>
    </w:p>
    <w:p w14:paraId="5DF7C4A6" w14:textId="77777777" w:rsidR="003E1462" w:rsidRPr="00CA49EB" w:rsidRDefault="003E1462" w:rsidP="009E3E61">
      <w:pPr>
        <w:pStyle w:val="Prrafodelista"/>
        <w:numPr>
          <w:ilvl w:val="0"/>
          <w:numId w:val="38"/>
        </w:numPr>
        <w:spacing w:after="0" w:line="240" w:lineRule="auto"/>
        <w:jc w:val="both"/>
        <w:rPr>
          <w:i/>
          <w:sz w:val="16"/>
          <w:szCs w:val="20"/>
        </w:rPr>
      </w:pPr>
      <w:r w:rsidRPr="00CA49EB">
        <w:rPr>
          <w:i/>
          <w:sz w:val="16"/>
          <w:szCs w:val="20"/>
        </w:rPr>
        <w:t>Amenaza de interés propio – amenaza de que un interés, financiero u otro, influyan de manera inadecuada en el juicio o en el comportamiento de un profesional de la contabilidad.</w:t>
      </w:r>
    </w:p>
    <w:p w14:paraId="053FF989" w14:textId="77777777" w:rsidR="003E1462" w:rsidRPr="00CA49EB" w:rsidRDefault="003E1462" w:rsidP="009E3E61">
      <w:pPr>
        <w:pStyle w:val="Prrafodelista"/>
        <w:numPr>
          <w:ilvl w:val="0"/>
          <w:numId w:val="38"/>
        </w:numPr>
        <w:spacing w:after="0" w:line="240" w:lineRule="auto"/>
        <w:jc w:val="both"/>
        <w:rPr>
          <w:i/>
          <w:sz w:val="16"/>
          <w:szCs w:val="20"/>
        </w:rPr>
      </w:pPr>
      <w:r w:rsidRPr="00CA49EB">
        <w:rPr>
          <w:i/>
          <w:sz w:val="16"/>
          <w:szCs w:val="20"/>
        </w:rPr>
        <w:t>Amenaza de autorrevisión – amenaza de que el profesional de la contabilidad no evalúe adecuadamente los resultados de un juicio o de una actividad realizados con anterioridad por él o por otra persona de la firma a la que pertenece o de la entidad para la que trabaja, en la que el profesional de la contabilidad va a confiar para llegar a una conclusión como parte de una actividad actual.</w:t>
      </w:r>
    </w:p>
    <w:p w14:paraId="0254BF76" w14:textId="77777777" w:rsidR="003E1462" w:rsidRPr="00CA49EB" w:rsidRDefault="003E1462" w:rsidP="009E3E61">
      <w:pPr>
        <w:pStyle w:val="Prrafodelista"/>
        <w:numPr>
          <w:ilvl w:val="0"/>
          <w:numId w:val="38"/>
        </w:numPr>
        <w:spacing w:after="0" w:line="240" w:lineRule="auto"/>
        <w:jc w:val="both"/>
        <w:rPr>
          <w:i/>
          <w:sz w:val="16"/>
          <w:szCs w:val="20"/>
        </w:rPr>
      </w:pPr>
      <w:r w:rsidRPr="00CA49EB">
        <w:rPr>
          <w:i/>
          <w:sz w:val="16"/>
          <w:szCs w:val="20"/>
        </w:rPr>
        <w:t>Amenaza de abogacía – amenaza de que un profesional de la contabilidad promueva la posición de un cliente o de la entidad para la que trabaja hasta el punto de comprometer su objetividad.</w:t>
      </w:r>
    </w:p>
    <w:p w14:paraId="0841B84F" w14:textId="77777777" w:rsidR="003E1462" w:rsidRPr="00CA49EB" w:rsidRDefault="003E1462" w:rsidP="009E3E61">
      <w:pPr>
        <w:pStyle w:val="Prrafodelista"/>
        <w:numPr>
          <w:ilvl w:val="0"/>
          <w:numId w:val="38"/>
        </w:numPr>
        <w:spacing w:after="0" w:line="240" w:lineRule="auto"/>
        <w:jc w:val="both"/>
        <w:rPr>
          <w:i/>
          <w:sz w:val="16"/>
          <w:szCs w:val="20"/>
        </w:rPr>
      </w:pPr>
      <w:r w:rsidRPr="00CA49EB">
        <w:rPr>
          <w:i/>
          <w:sz w:val="16"/>
          <w:szCs w:val="20"/>
        </w:rPr>
        <w:t>Amenaza de familiaridad – amenaza de que, debido a una relación prolongada o estrecha con un cliente o con la entidad para la que trabaja, el profesional de la contabilidad se muestre demasiado afín a sus intereses o acepte con demasiada facilidad su trabajo; y</w:t>
      </w:r>
    </w:p>
    <w:p w14:paraId="5C486925" w14:textId="0370CBDA" w:rsidR="003E1462" w:rsidRPr="00CA49EB" w:rsidRDefault="003E1462" w:rsidP="009E3E61">
      <w:pPr>
        <w:pStyle w:val="Prrafodelista"/>
        <w:numPr>
          <w:ilvl w:val="0"/>
          <w:numId w:val="38"/>
        </w:numPr>
        <w:spacing w:after="0" w:line="240" w:lineRule="auto"/>
        <w:jc w:val="both"/>
        <w:rPr>
          <w:i/>
          <w:sz w:val="16"/>
          <w:szCs w:val="20"/>
        </w:rPr>
      </w:pPr>
      <w:r w:rsidRPr="00CA49EB">
        <w:rPr>
          <w:i/>
          <w:sz w:val="16"/>
          <w:szCs w:val="20"/>
        </w:rPr>
        <w:t>Amenaza de intimidación – amenaza de que presiones reales o percibidas, incluidos los intentos de ejercer una influencia indebida sobre el profesional de la contabilidad, le disuadan de actuar con objetividad.</w:t>
      </w:r>
    </w:p>
    <w:p w14:paraId="1949252B" w14:textId="77777777" w:rsidR="004043B4" w:rsidRPr="00CA49EB" w:rsidRDefault="004043B4" w:rsidP="009E3E61">
      <w:pPr>
        <w:pStyle w:val="Prrafodelista"/>
        <w:spacing w:after="0" w:line="240" w:lineRule="auto"/>
        <w:ind w:left="360"/>
        <w:jc w:val="both"/>
        <w:rPr>
          <w:i/>
          <w:sz w:val="16"/>
          <w:szCs w:val="20"/>
        </w:rPr>
      </w:pPr>
    </w:p>
    <w:p w14:paraId="60F694FC"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120.6 A4 Una circunstancia podría originar más de una amenaza, y una amenaza podría afectar al cumplimiento de más de un principio fundamental.</w:t>
      </w:r>
    </w:p>
    <w:p w14:paraId="6EBE6F52" w14:textId="77777777" w:rsidR="003E1462" w:rsidRPr="00CA49EB" w:rsidRDefault="003E1462" w:rsidP="009E3E61">
      <w:pPr>
        <w:spacing w:after="0" w:line="240" w:lineRule="auto"/>
        <w:jc w:val="both"/>
        <w:rPr>
          <w:rFonts w:ascii="Arial" w:hAnsi="Arial" w:cs="Arial"/>
          <w:i/>
          <w:sz w:val="16"/>
          <w:szCs w:val="20"/>
        </w:rPr>
      </w:pPr>
    </w:p>
    <w:p w14:paraId="1AC18C96" w14:textId="77777777" w:rsidR="003E1462" w:rsidRPr="00CA49EB" w:rsidRDefault="003E1462" w:rsidP="009E3E61">
      <w:pPr>
        <w:spacing w:after="0" w:line="240" w:lineRule="auto"/>
        <w:jc w:val="both"/>
        <w:rPr>
          <w:rFonts w:ascii="Arial" w:hAnsi="Arial" w:cs="Arial"/>
          <w:b/>
          <w:sz w:val="16"/>
          <w:szCs w:val="16"/>
        </w:rPr>
      </w:pPr>
      <w:r w:rsidRPr="00CA49EB">
        <w:rPr>
          <w:rFonts w:ascii="Arial" w:hAnsi="Arial" w:cs="Arial"/>
          <w:b/>
          <w:sz w:val="16"/>
          <w:szCs w:val="16"/>
        </w:rPr>
        <w:t>Evaluación de las amenazas</w:t>
      </w:r>
    </w:p>
    <w:p w14:paraId="0E3B0A45" w14:textId="77777777" w:rsidR="003E1462" w:rsidRPr="00CA49EB" w:rsidRDefault="003E1462" w:rsidP="009E3E61">
      <w:pPr>
        <w:spacing w:after="0" w:line="240" w:lineRule="auto"/>
        <w:jc w:val="both"/>
        <w:rPr>
          <w:rFonts w:ascii="Arial" w:hAnsi="Arial" w:cs="Arial"/>
          <w:i/>
          <w:sz w:val="16"/>
          <w:szCs w:val="20"/>
        </w:rPr>
      </w:pPr>
    </w:p>
    <w:p w14:paraId="0A05C040"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R120.7 Cuando el profesional de la contabilidad identifica una amenaza en relación con el cumplimiento de los principios fundamentales, evaluará si esa amenaza está a un nivel aceptable.</w:t>
      </w:r>
    </w:p>
    <w:p w14:paraId="19AD2028" w14:textId="77777777" w:rsidR="003E1462" w:rsidRPr="00CA49EB" w:rsidRDefault="003E1462" w:rsidP="009E3E61">
      <w:pPr>
        <w:spacing w:after="0" w:line="240" w:lineRule="auto"/>
        <w:jc w:val="both"/>
        <w:rPr>
          <w:rFonts w:ascii="Arial" w:hAnsi="Arial" w:cs="Arial"/>
          <w:i/>
          <w:sz w:val="16"/>
          <w:szCs w:val="20"/>
        </w:rPr>
      </w:pPr>
    </w:p>
    <w:p w14:paraId="21B76E42"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Nivel aceptable</w:t>
      </w:r>
    </w:p>
    <w:p w14:paraId="150D97A5" w14:textId="77777777" w:rsidR="003E1462" w:rsidRPr="00CA49EB" w:rsidRDefault="003E1462" w:rsidP="009E3E61">
      <w:pPr>
        <w:spacing w:after="0" w:line="240" w:lineRule="auto"/>
        <w:jc w:val="both"/>
        <w:rPr>
          <w:rFonts w:ascii="Arial" w:hAnsi="Arial" w:cs="Arial"/>
          <w:i/>
          <w:sz w:val="16"/>
          <w:szCs w:val="20"/>
        </w:rPr>
      </w:pPr>
    </w:p>
    <w:p w14:paraId="457F5B39"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120.7 A1 Un nivel aceptable es un nivel con el que un profesional de la contabilidad, utilizando la prueba del tercero con juicio y bien informado, probablemente concluiría que el profesional cumple los principios fundamentales.</w:t>
      </w:r>
    </w:p>
    <w:p w14:paraId="41DB8215" w14:textId="77777777" w:rsidR="003E1462" w:rsidRPr="00CA49EB" w:rsidRDefault="003E1462" w:rsidP="009E3E61">
      <w:pPr>
        <w:spacing w:after="0" w:line="240" w:lineRule="auto"/>
        <w:jc w:val="both"/>
        <w:rPr>
          <w:rFonts w:ascii="Arial" w:hAnsi="Arial" w:cs="Arial"/>
          <w:i/>
          <w:sz w:val="16"/>
          <w:szCs w:val="20"/>
        </w:rPr>
      </w:pPr>
    </w:p>
    <w:p w14:paraId="1D1A3A72"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Factores relevantes para la evaluación del nivel de las amenazas</w:t>
      </w:r>
    </w:p>
    <w:p w14:paraId="235C6EBB" w14:textId="77777777" w:rsidR="00FD63AE" w:rsidRPr="00CA49EB" w:rsidRDefault="00FD63AE" w:rsidP="009E3E61">
      <w:pPr>
        <w:spacing w:after="0" w:line="240" w:lineRule="auto"/>
        <w:jc w:val="both"/>
        <w:rPr>
          <w:rFonts w:ascii="Arial" w:hAnsi="Arial" w:cs="Arial"/>
          <w:i/>
          <w:sz w:val="16"/>
          <w:szCs w:val="20"/>
        </w:rPr>
      </w:pPr>
    </w:p>
    <w:p w14:paraId="5DF4A4AB"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120.8 A1 Para la evaluación de las amenazas por parte del profesional de la contabilidad, es relevante la consideración de factores cuantitativos y cualitativos, así como el efecto combinado de múltiples amenazas, en caso de ser aplicable.</w:t>
      </w:r>
    </w:p>
    <w:p w14:paraId="0D5E2D95" w14:textId="77777777" w:rsidR="003E1462" w:rsidRPr="00CA49EB" w:rsidRDefault="003E1462" w:rsidP="009E3E61">
      <w:pPr>
        <w:spacing w:after="0" w:line="240" w:lineRule="auto"/>
        <w:jc w:val="both"/>
        <w:rPr>
          <w:rFonts w:ascii="Arial" w:hAnsi="Arial" w:cs="Arial"/>
          <w:i/>
          <w:sz w:val="16"/>
          <w:szCs w:val="20"/>
        </w:rPr>
      </w:pPr>
    </w:p>
    <w:p w14:paraId="71077176"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120.8 A2 La existencia de condiciones, políticas y procedimientos descritos en el apartado 120.6 A1 podría considerarse también factores relevantes en la evaluación del nivel de las amenazas en relación con el cumplimiento de los principios fundamentales. Los siguientes son ejemplos de políticas y procedimientos:</w:t>
      </w:r>
    </w:p>
    <w:p w14:paraId="4598AEE2" w14:textId="77777777" w:rsidR="003E1462" w:rsidRPr="00CA49EB" w:rsidRDefault="003E1462" w:rsidP="009E3E61">
      <w:pPr>
        <w:spacing w:after="0" w:line="240" w:lineRule="auto"/>
        <w:jc w:val="both"/>
        <w:rPr>
          <w:rFonts w:ascii="Arial" w:hAnsi="Arial" w:cs="Arial"/>
          <w:i/>
          <w:sz w:val="16"/>
          <w:szCs w:val="20"/>
        </w:rPr>
      </w:pPr>
    </w:p>
    <w:p w14:paraId="0D79E70D" w14:textId="77777777" w:rsidR="003E1462" w:rsidRPr="00CA49EB" w:rsidRDefault="003E1462" w:rsidP="009E3E61">
      <w:pPr>
        <w:pStyle w:val="Prrafodelista"/>
        <w:numPr>
          <w:ilvl w:val="0"/>
          <w:numId w:val="39"/>
        </w:numPr>
        <w:spacing w:after="0" w:line="240" w:lineRule="auto"/>
        <w:jc w:val="both"/>
        <w:rPr>
          <w:i/>
          <w:sz w:val="16"/>
          <w:szCs w:val="20"/>
        </w:rPr>
      </w:pPr>
      <w:r w:rsidRPr="00CA49EB">
        <w:rPr>
          <w:i/>
          <w:sz w:val="16"/>
          <w:szCs w:val="20"/>
        </w:rPr>
        <w:t>Requerimientos de gobierno corporativo.</w:t>
      </w:r>
    </w:p>
    <w:p w14:paraId="18A19420" w14:textId="77777777" w:rsidR="003E1462" w:rsidRPr="00CA49EB" w:rsidRDefault="003E1462" w:rsidP="009E3E61">
      <w:pPr>
        <w:pStyle w:val="Prrafodelista"/>
        <w:numPr>
          <w:ilvl w:val="0"/>
          <w:numId w:val="39"/>
        </w:numPr>
        <w:spacing w:after="0" w:line="240" w:lineRule="auto"/>
        <w:jc w:val="both"/>
        <w:rPr>
          <w:i/>
          <w:sz w:val="16"/>
          <w:szCs w:val="20"/>
        </w:rPr>
      </w:pPr>
      <w:r w:rsidRPr="00CA49EB">
        <w:rPr>
          <w:i/>
          <w:sz w:val="16"/>
          <w:szCs w:val="20"/>
        </w:rPr>
        <w:t>Requerimientos de formación teórica y práctica y de experiencia para la profesión.</w:t>
      </w:r>
    </w:p>
    <w:p w14:paraId="09BC3E29" w14:textId="77777777" w:rsidR="003E1462" w:rsidRPr="00CA49EB" w:rsidRDefault="003E1462" w:rsidP="009E3E61">
      <w:pPr>
        <w:pStyle w:val="Prrafodelista"/>
        <w:numPr>
          <w:ilvl w:val="0"/>
          <w:numId w:val="39"/>
        </w:numPr>
        <w:spacing w:after="0" w:line="240" w:lineRule="auto"/>
        <w:jc w:val="both"/>
        <w:rPr>
          <w:i/>
          <w:sz w:val="16"/>
          <w:szCs w:val="20"/>
        </w:rPr>
      </w:pPr>
      <w:r w:rsidRPr="00CA49EB">
        <w:rPr>
          <w:i/>
          <w:sz w:val="16"/>
          <w:szCs w:val="20"/>
        </w:rPr>
        <w:t>Sistemas de reclamaciones efectivos que permitan al profesional de la contabilidad y al público en general llamar la atención sobre un comportamiento poco ético.</w:t>
      </w:r>
    </w:p>
    <w:p w14:paraId="15A956A8" w14:textId="77777777" w:rsidR="003E1462" w:rsidRPr="00CA49EB" w:rsidRDefault="003E1462" w:rsidP="009E3E61">
      <w:pPr>
        <w:pStyle w:val="Prrafodelista"/>
        <w:numPr>
          <w:ilvl w:val="0"/>
          <w:numId w:val="39"/>
        </w:numPr>
        <w:spacing w:after="0" w:line="240" w:lineRule="auto"/>
        <w:jc w:val="both"/>
        <w:rPr>
          <w:i/>
          <w:sz w:val="16"/>
          <w:szCs w:val="20"/>
        </w:rPr>
      </w:pPr>
      <w:r w:rsidRPr="00CA49EB">
        <w:rPr>
          <w:i/>
          <w:sz w:val="16"/>
          <w:szCs w:val="20"/>
        </w:rPr>
        <w:t>La imposición explícita del deber de informar sobre los incumplimientos de los requerimientos de ética.</w:t>
      </w:r>
    </w:p>
    <w:p w14:paraId="1C6E2182" w14:textId="77777777" w:rsidR="003E1462" w:rsidRPr="00CA49EB" w:rsidRDefault="003E1462" w:rsidP="009E3E61">
      <w:pPr>
        <w:pStyle w:val="Prrafodelista"/>
        <w:numPr>
          <w:ilvl w:val="0"/>
          <w:numId w:val="39"/>
        </w:numPr>
        <w:spacing w:after="0" w:line="240" w:lineRule="auto"/>
        <w:jc w:val="both"/>
        <w:rPr>
          <w:i/>
          <w:sz w:val="16"/>
          <w:szCs w:val="20"/>
        </w:rPr>
      </w:pPr>
      <w:r w:rsidRPr="00CA49EB">
        <w:rPr>
          <w:i/>
          <w:sz w:val="16"/>
          <w:szCs w:val="20"/>
        </w:rPr>
        <w:t>El seguimiento por un organismo profesional o por el regulador y procedimientos disciplinarios.</w:t>
      </w:r>
    </w:p>
    <w:p w14:paraId="48082DBA" w14:textId="77777777" w:rsidR="003E1462" w:rsidRPr="00CA49EB" w:rsidRDefault="003E1462" w:rsidP="009E3E61">
      <w:pPr>
        <w:spacing w:after="0" w:line="240" w:lineRule="auto"/>
        <w:jc w:val="both"/>
        <w:rPr>
          <w:rFonts w:ascii="Arial" w:hAnsi="Arial" w:cs="Arial"/>
          <w:i/>
          <w:sz w:val="16"/>
          <w:szCs w:val="20"/>
        </w:rPr>
      </w:pPr>
    </w:p>
    <w:p w14:paraId="7CCF0691"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Consideración de nueva información y de cambios en hechos y circunstancias</w:t>
      </w:r>
    </w:p>
    <w:p w14:paraId="2D3BEC40" w14:textId="77777777" w:rsidR="003E1462" w:rsidRPr="00CA49EB" w:rsidRDefault="003E1462" w:rsidP="009E3E61">
      <w:pPr>
        <w:spacing w:after="0" w:line="240" w:lineRule="auto"/>
        <w:jc w:val="both"/>
        <w:rPr>
          <w:rFonts w:ascii="Arial" w:hAnsi="Arial" w:cs="Arial"/>
          <w:b/>
          <w:i/>
          <w:sz w:val="16"/>
          <w:szCs w:val="20"/>
        </w:rPr>
      </w:pPr>
    </w:p>
    <w:p w14:paraId="6EE32B97"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R120.9 Si el profesional de la contabilidad tiene conocimiento de nueva información o de cambios en hechos y circunstancias que podrían tener un impacto tanto acerca de si una amenaza ha sido eliminada como reducida a un nivel aceptable, el profesional de la contabilidad debe volver a evaluar y hacer frente a esa amenaza en consecuencia.</w:t>
      </w:r>
    </w:p>
    <w:p w14:paraId="1C0C1F9E" w14:textId="77777777" w:rsidR="003E1462" w:rsidRPr="00CA49EB" w:rsidRDefault="003E1462" w:rsidP="009E3E61">
      <w:pPr>
        <w:spacing w:after="0" w:line="240" w:lineRule="auto"/>
        <w:jc w:val="both"/>
        <w:rPr>
          <w:rFonts w:ascii="Arial" w:hAnsi="Arial" w:cs="Arial"/>
          <w:i/>
          <w:sz w:val="16"/>
          <w:szCs w:val="20"/>
        </w:rPr>
      </w:pPr>
    </w:p>
    <w:p w14:paraId="1825A946"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120.9 A1 Permanecer atento durante toda la actividad profesional ayuda al profesional de la contabilidad a determinar si ha surgido nueva información o si han ocurrido cambios en hechos y circunstancias que:</w:t>
      </w:r>
    </w:p>
    <w:p w14:paraId="77DB90BB" w14:textId="77777777" w:rsidR="003E1462" w:rsidRPr="00CA49EB" w:rsidRDefault="003E1462" w:rsidP="009E3E61">
      <w:pPr>
        <w:spacing w:after="0" w:line="240" w:lineRule="auto"/>
        <w:jc w:val="both"/>
        <w:rPr>
          <w:rFonts w:ascii="Arial" w:hAnsi="Arial" w:cs="Arial"/>
          <w:i/>
          <w:sz w:val="16"/>
          <w:szCs w:val="20"/>
        </w:rPr>
      </w:pPr>
    </w:p>
    <w:p w14:paraId="3D4C5FE1" w14:textId="77777777" w:rsidR="003E1462" w:rsidRPr="00CA49EB" w:rsidRDefault="003E1462" w:rsidP="009E3E61">
      <w:pPr>
        <w:pStyle w:val="Prrafodelista"/>
        <w:numPr>
          <w:ilvl w:val="0"/>
          <w:numId w:val="34"/>
        </w:numPr>
        <w:spacing w:after="0" w:line="240" w:lineRule="auto"/>
        <w:jc w:val="both"/>
        <w:rPr>
          <w:i/>
          <w:sz w:val="16"/>
          <w:szCs w:val="20"/>
        </w:rPr>
      </w:pPr>
      <w:r w:rsidRPr="00CA49EB">
        <w:rPr>
          <w:i/>
          <w:sz w:val="16"/>
          <w:szCs w:val="20"/>
        </w:rPr>
        <w:t>Tengan un impacto en el nivel de una amenaza o</w:t>
      </w:r>
    </w:p>
    <w:p w14:paraId="3606FDA6" w14:textId="77777777" w:rsidR="003E1462" w:rsidRPr="00CA49EB" w:rsidRDefault="003E1462" w:rsidP="009E3E61">
      <w:pPr>
        <w:pStyle w:val="Prrafodelista"/>
        <w:numPr>
          <w:ilvl w:val="0"/>
          <w:numId w:val="34"/>
        </w:numPr>
        <w:spacing w:after="0" w:line="240" w:lineRule="auto"/>
        <w:jc w:val="both"/>
        <w:rPr>
          <w:i/>
          <w:sz w:val="16"/>
          <w:szCs w:val="20"/>
        </w:rPr>
      </w:pPr>
      <w:r w:rsidRPr="00CA49EB">
        <w:rPr>
          <w:i/>
          <w:sz w:val="16"/>
          <w:szCs w:val="20"/>
        </w:rPr>
        <w:t>Afecten a las conclusiones del profesional de la contabilidad acerca de si las salvaguardas aplicadas siguen siendo adecuadas para hacer frente a las amenazas identificadas.</w:t>
      </w:r>
    </w:p>
    <w:p w14:paraId="453DAB03" w14:textId="77777777" w:rsidR="003E1462" w:rsidRPr="00CA49EB" w:rsidRDefault="003E1462" w:rsidP="009E3E61">
      <w:pPr>
        <w:spacing w:after="0" w:line="240" w:lineRule="auto"/>
        <w:jc w:val="both"/>
        <w:rPr>
          <w:rFonts w:ascii="Arial" w:hAnsi="Arial" w:cs="Arial"/>
          <w:i/>
          <w:sz w:val="16"/>
          <w:szCs w:val="20"/>
        </w:rPr>
      </w:pPr>
    </w:p>
    <w:p w14:paraId="69D66688" w14:textId="78EA93DB"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120.9 A2 Si la nueva información tiene como resultado la identificación de una nueva amenaza, al profesional de la contabilidad se le requiere evaluarla y, según corresponda, hacerle frente. (</w:t>
      </w:r>
      <w:r w:rsidR="00990A0E" w:rsidRPr="00CA49EB">
        <w:rPr>
          <w:rFonts w:ascii="Arial" w:hAnsi="Arial" w:cs="Arial"/>
          <w:i/>
          <w:sz w:val="16"/>
          <w:szCs w:val="20"/>
        </w:rPr>
        <w:t>Ref.</w:t>
      </w:r>
      <w:r w:rsidRPr="00CA49EB">
        <w:rPr>
          <w:rFonts w:ascii="Arial" w:hAnsi="Arial" w:cs="Arial"/>
          <w:i/>
          <w:sz w:val="16"/>
          <w:szCs w:val="20"/>
        </w:rPr>
        <w:t>: Apartados R120.7 y R120.10).</w:t>
      </w:r>
    </w:p>
    <w:p w14:paraId="61286471" w14:textId="77777777" w:rsidR="003E1462" w:rsidRPr="00CA49EB" w:rsidRDefault="003E1462" w:rsidP="009E3E61">
      <w:pPr>
        <w:spacing w:after="0" w:line="240" w:lineRule="auto"/>
        <w:jc w:val="both"/>
        <w:rPr>
          <w:rFonts w:ascii="Arial" w:hAnsi="Arial" w:cs="Arial"/>
          <w:i/>
          <w:sz w:val="16"/>
          <w:szCs w:val="20"/>
        </w:rPr>
      </w:pPr>
    </w:p>
    <w:p w14:paraId="6082B7B1" w14:textId="77777777" w:rsidR="00FD63AE" w:rsidRPr="00CA49EB" w:rsidRDefault="00FD63AE" w:rsidP="009E3E61">
      <w:pPr>
        <w:spacing w:after="0" w:line="240" w:lineRule="auto"/>
        <w:jc w:val="both"/>
        <w:rPr>
          <w:rFonts w:ascii="Arial" w:hAnsi="Arial" w:cs="Arial"/>
          <w:i/>
          <w:sz w:val="16"/>
          <w:szCs w:val="20"/>
        </w:rPr>
      </w:pPr>
    </w:p>
    <w:p w14:paraId="65A2389C" w14:textId="77777777" w:rsidR="003E1462" w:rsidRPr="00CA49EB" w:rsidRDefault="003E1462" w:rsidP="009E3E61">
      <w:pPr>
        <w:spacing w:after="0" w:line="240" w:lineRule="auto"/>
        <w:jc w:val="both"/>
        <w:rPr>
          <w:rFonts w:ascii="Arial" w:hAnsi="Arial" w:cs="Arial"/>
          <w:b/>
          <w:sz w:val="16"/>
          <w:szCs w:val="16"/>
        </w:rPr>
      </w:pPr>
      <w:r w:rsidRPr="00CA49EB">
        <w:rPr>
          <w:rFonts w:ascii="Arial" w:hAnsi="Arial" w:cs="Arial"/>
          <w:b/>
          <w:sz w:val="16"/>
          <w:szCs w:val="16"/>
        </w:rPr>
        <w:t>Hacer frente a las amenazas</w:t>
      </w:r>
    </w:p>
    <w:p w14:paraId="1B62B8A7" w14:textId="77777777" w:rsidR="003E1462" w:rsidRPr="00CA49EB" w:rsidRDefault="003E1462" w:rsidP="009E3E61">
      <w:pPr>
        <w:spacing w:after="0" w:line="240" w:lineRule="auto"/>
        <w:jc w:val="both"/>
        <w:rPr>
          <w:rFonts w:ascii="Arial" w:hAnsi="Arial" w:cs="Arial"/>
          <w:i/>
          <w:sz w:val="16"/>
          <w:szCs w:val="20"/>
        </w:rPr>
      </w:pPr>
    </w:p>
    <w:p w14:paraId="35529B70"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R120.10 Cuando un profesional de la contabilidad determina que las amenazas en relación con el cumplimiento de los principios fundamentales identificadas exceden un nivel aceptable, el profesional de la contabilidad hará frente a dichas amenazas eliminándolas o reduciéndolas a un nivel aceptable. El profesional de la contabilidad lo hará:</w:t>
      </w:r>
    </w:p>
    <w:p w14:paraId="3D21D714" w14:textId="77777777" w:rsidR="003E1462" w:rsidRPr="00CA49EB" w:rsidRDefault="003E1462" w:rsidP="009E3E61">
      <w:pPr>
        <w:spacing w:after="0" w:line="240" w:lineRule="auto"/>
        <w:jc w:val="both"/>
        <w:rPr>
          <w:rFonts w:ascii="Arial" w:hAnsi="Arial" w:cs="Arial"/>
          <w:b/>
          <w:i/>
          <w:sz w:val="16"/>
          <w:szCs w:val="20"/>
        </w:rPr>
      </w:pPr>
    </w:p>
    <w:p w14:paraId="5644E75E" w14:textId="77777777" w:rsidR="003E1462" w:rsidRPr="00CA49EB" w:rsidRDefault="003E1462" w:rsidP="009E3E61">
      <w:pPr>
        <w:pStyle w:val="Prrafodelista"/>
        <w:numPr>
          <w:ilvl w:val="0"/>
          <w:numId w:val="40"/>
        </w:numPr>
        <w:spacing w:after="0" w:line="240" w:lineRule="auto"/>
        <w:jc w:val="both"/>
        <w:rPr>
          <w:b/>
          <w:i/>
          <w:sz w:val="16"/>
          <w:szCs w:val="20"/>
        </w:rPr>
      </w:pPr>
      <w:r w:rsidRPr="00CA49EB">
        <w:rPr>
          <w:b/>
          <w:i/>
          <w:sz w:val="16"/>
          <w:szCs w:val="20"/>
        </w:rPr>
        <w:t>eliminando las circunstancias, incluidos los intereses o relaciones que están originando las amenazas;</w:t>
      </w:r>
    </w:p>
    <w:p w14:paraId="2C6CD778" w14:textId="77777777" w:rsidR="003E1462" w:rsidRPr="00CA49EB" w:rsidRDefault="003E1462" w:rsidP="009E3E61">
      <w:pPr>
        <w:pStyle w:val="Prrafodelista"/>
        <w:numPr>
          <w:ilvl w:val="0"/>
          <w:numId w:val="40"/>
        </w:numPr>
        <w:spacing w:after="0" w:line="240" w:lineRule="auto"/>
        <w:jc w:val="both"/>
        <w:rPr>
          <w:b/>
          <w:i/>
          <w:sz w:val="16"/>
          <w:szCs w:val="20"/>
        </w:rPr>
      </w:pPr>
      <w:r w:rsidRPr="00CA49EB">
        <w:rPr>
          <w:b/>
          <w:i/>
          <w:sz w:val="16"/>
          <w:szCs w:val="20"/>
        </w:rPr>
        <w:t>aplicando salvaguardas, cuando estén disponibles y exista la posibilidad de aplicarlas para reducir las amenazas a un nivel aceptable, o</w:t>
      </w:r>
    </w:p>
    <w:p w14:paraId="6692D3A9" w14:textId="77777777" w:rsidR="003E1462" w:rsidRPr="00CA49EB" w:rsidRDefault="003E1462" w:rsidP="009E3E61">
      <w:pPr>
        <w:pStyle w:val="Prrafodelista"/>
        <w:numPr>
          <w:ilvl w:val="0"/>
          <w:numId w:val="40"/>
        </w:numPr>
        <w:spacing w:after="0" w:line="240" w:lineRule="auto"/>
        <w:jc w:val="both"/>
        <w:rPr>
          <w:b/>
          <w:i/>
          <w:sz w:val="16"/>
          <w:szCs w:val="20"/>
        </w:rPr>
      </w:pPr>
      <w:r w:rsidRPr="00CA49EB">
        <w:rPr>
          <w:b/>
          <w:i/>
          <w:sz w:val="16"/>
          <w:szCs w:val="20"/>
        </w:rPr>
        <w:t>rehusando o finalizando la actividad profesional específica.</w:t>
      </w:r>
    </w:p>
    <w:p w14:paraId="29CED5A9" w14:textId="77777777" w:rsidR="003E1462" w:rsidRPr="00CA49EB" w:rsidRDefault="003E1462" w:rsidP="009E3E61">
      <w:pPr>
        <w:spacing w:after="0" w:line="240" w:lineRule="auto"/>
        <w:jc w:val="both"/>
        <w:rPr>
          <w:rFonts w:ascii="Arial" w:hAnsi="Arial" w:cs="Arial"/>
          <w:i/>
          <w:sz w:val="16"/>
          <w:szCs w:val="20"/>
        </w:rPr>
      </w:pPr>
    </w:p>
    <w:p w14:paraId="7EE77102"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Actuaciones para eliminar las amenazas</w:t>
      </w:r>
    </w:p>
    <w:p w14:paraId="0FE757E9" w14:textId="77777777" w:rsidR="003E1462" w:rsidRPr="00CA49EB" w:rsidRDefault="003E1462" w:rsidP="009E3E61">
      <w:pPr>
        <w:spacing w:after="0" w:line="240" w:lineRule="auto"/>
        <w:jc w:val="both"/>
        <w:rPr>
          <w:rFonts w:ascii="Arial" w:hAnsi="Arial" w:cs="Arial"/>
          <w:i/>
          <w:sz w:val="16"/>
          <w:szCs w:val="20"/>
        </w:rPr>
      </w:pPr>
    </w:p>
    <w:p w14:paraId="392434A0"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120.10 A1 Según los hechos y circunstancias, podría hacerse frente a una amenaza eliminando la circunstancia que la origina. Sin embargo, existen algunas situaciones en las cuales solo puede hacerse frente a las amenazas rehusando o finalizando la actividad profesional específica. Ello es debido a que las circunstancias que originaron la amenaza no se pueden eliminar y las salvaguardas no pueden reducirla a un nivel aceptable.</w:t>
      </w:r>
    </w:p>
    <w:p w14:paraId="3D03B3B2" w14:textId="77777777" w:rsidR="003E1462" w:rsidRPr="00CA49EB" w:rsidRDefault="003E1462" w:rsidP="009E3E61">
      <w:pPr>
        <w:spacing w:after="0" w:line="240" w:lineRule="auto"/>
        <w:jc w:val="both"/>
        <w:rPr>
          <w:rFonts w:ascii="Arial" w:hAnsi="Arial" w:cs="Arial"/>
          <w:i/>
          <w:sz w:val="16"/>
          <w:szCs w:val="20"/>
        </w:rPr>
      </w:pPr>
    </w:p>
    <w:p w14:paraId="521177C6"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Salvaguardas</w:t>
      </w:r>
    </w:p>
    <w:p w14:paraId="032CC50B" w14:textId="77777777" w:rsidR="003E1462" w:rsidRPr="00CA49EB" w:rsidRDefault="003E1462" w:rsidP="009E3E61">
      <w:pPr>
        <w:spacing w:after="0" w:line="240" w:lineRule="auto"/>
        <w:jc w:val="both"/>
        <w:rPr>
          <w:rFonts w:ascii="Arial" w:hAnsi="Arial" w:cs="Arial"/>
          <w:i/>
          <w:sz w:val="16"/>
          <w:szCs w:val="20"/>
        </w:rPr>
      </w:pPr>
    </w:p>
    <w:p w14:paraId="678FEFDD"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120.10 A2 Las salvaguardas son actuaciones individuales o una combinación de actuaciones que el profesional lleva a cabo que reducen las amenazas al cumplimiento de los principios fundamentales a un nivel aceptable de manera eficaz.</w:t>
      </w:r>
    </w:p>
    <w:p w14:paraId="17F1EC53" w14:textId="77777777" w:rsidR="003E1462" w:rsidRPr="00CA49EB" w:rsidRDefault="003E1462" w:rsidP="009E3E61">
      <w:pPr>
        <w:spacing w:after="0" w:line="240" w:lineRule="auto"/>
        <w:jc w:val="both"/>
        <w:rPr>
          <w:rFonts w:ascii="Arial" w:hAnsi="Arial" w:cs="Arial"/>
          <w:i/>
          <w:sz w:val="16"/>
          <w:szCs w:val="20"/>
        </w:rPr>
      </w:pPr>
    </w:p>
    <w:p w14:paraId="3703DA02"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Consideración de los juicios significativos realizados y de las conclusiones globales alcanzadas</w:t>
      </w:r>
    </w:p>
    <w:p w14:paraId="29CF5EDC" w14:textId="77777777" w:rsidR="003E1462" w:rsidRPr="00CA49EB" w:rsidRDefault="003E1462" w:rsidP="009E3E61">
      <w:pPr>
        <w:spacing w:after="0" w:line="240" w:lineRule="auto"/>
        <w:jc w:val="both"/>
        <w:rPr>
          <w:rFonts w:ascii="Arial" w:hAnsi="Arial" w:cs="Arial"/>
          <w:i/>
          <w:sz w:val="16"/>
          <w:szCs w:val="20"/>
        </w:rPr>
      </w:pPr>
    </w:p>
    <w:p w14:paraId="1376F97D"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R120.11 El profesional de la contabilidad se formará una conclusión global acerca de si las actuaciones que lleva a cabo, o prevé llevar a cabo para hacer frente a las amenazas originadas, las eliminarán o las reducirán a un nivel aceptable. Al formarse la conclusión global, el profesional:</w:t>
      </w:r>
    </w:p>
    <w:p w14:paraId="564DE289" w14:textId="77777777" w:rsidR="003E1462" w:rsidRPr="00CA49EB" w:rsidRDefault="003E1462" w:rsidP="009E3E61">
      <w:pPr>
        <w:spacing w:after="0" w:line="240" w:lineRule="auto"/>
        <w:jc w:val="both"/>
        <w:rPr>
          <w:rFonts w:ascii="Arial" w:hAnsi="Arial" w:cs="Arial"/>
          <w:b/>
          <w:i/>
          <w:sz w:val="16"/>
          <w:szCs w:val="20"/>
        </w:rPr>
      </w:pPr>
    </w:p>
    <w:p w14:paraId="04F88F78" w14:textId="77777777" w:rsidR="003E1462" w:rsidRPr="00CA49EB" w:rsidRDefault="003E1462" w:rsidP="009E3E61">
      <w:pPr>
        <w:pStyle w:val="Prrafodelista"/>
        <w:numPr>
          <w:ilvl w:val="0"/>
          <w:numId w:val="41"/>
        </w:numPr>
        <w:spacing w:after="0" w:line="240" w:lineRule="auto"/>
        <w:jc w:val="both"/>
        <w:rPr>
          <w:b/>
          <w:i/>
          <w:sz w:val="16"/>
          <w:szCs w:val="20"/>
        </w:rPr>
      </w:pPr>
      <w:r w:rsidRPr="00CA49EB">
        <w:rPr>
          <w:b/>
          <w:i/>
          <w:sz w:val="16"/>
          <w:szCs w:val="20"/>
        </w:rPr>
        <w:t>Revisará cualquier juicio significativo realizado o conclusión alcanzada y</w:t>
      </w:r>
    </w:p>
    <w:p w14:paraId="4EA49F12" w14:textId="77777777" w:rsidR="003E1462" w:rsidRPr="00CA49EB" w:rsidRDefault="003E1462" w:rsidP="009E3E61">
      <w:pPr>
        <w:pStyle w:val="Prrafodelista"/>
        <w:numPr>
          <w:ilvl w:val="0"/>
          <w:numId w:val="41"/>
        </w:numPr>
        <w:spacing w:after="0" w:line="240" w:lineRule="auto"/>
        <w:jc w:val="both"/>
        <w:rPr>
          <w:b/>
          <w:i/>
          <w:sz w:val="16"/>
          <w:szCs w:val="20"/>
        </w:rPr>
      </w:pPr>
      <w:r w:rsidRPr="00CA49EB">
        <w:rPr>
          <w:b/>
          <w:i/>
          <w:sz w:val="16"/>
          <w:szCs w:val="20"/>
        </w:rPr>
        <w:t>Usará la prueba del tercero con juicio y bien informado.</w:t>
      </w:r>
    </w:p>
    <w:p w14:paraId="1C776363" w14:textId="77777777" w:rsidR="003E1462" w:rsidRPr="00CA49EB" w:rsidRDefault="003E1462" w:rsidP="009E3E61">
      <w:pPr>
        <w:spacing w:after="0" w:line="240" w:lineRule="auto"/>
        <w:jc w:val="both"/>
        <w:rPr>
          <w:rFonts w:ascii="Arial" w:hAnsi="Arial" w:cs="Arial"/>
          <w:i/>
          <w:sz w:val="16"/>
          <w:szCs w:val="20"/>
        </w:rPr>
      </w:pPr>
    </w:p>
    <w:p w14:paraId="2B2C8B62" w14:textId="77777777" w:rsidR="003E1462" w:rsidRPr="00CA49EB" w:rsidRDefault="003E1462" w:rsidP="009E3E61">
      <w:pPr>
        <w:spacing w:after="0" w:line="240" w:lineRule="auto"/>
        <w:jc w:val="both"/>
        <w:rPr>
          <w:rFonts w:ascii="Arial" w:hAnsi="Arial" w:cs="Arial"/>
          <w:b/>
          <w:sz w:val="16"/>
          <w:szCs w:val="16"/>
        </w:rPr>
      </w:pPr>
      <w:r w:rsidRPr="00CA49EB">
        <w:rPr>
          <w:rFonts w:ascii="Arial" w:hAnsi="Arial" w:cs="Arial"/>
          <w:b/>
          <w:sz w:val="16"/>
          <w:szCs w:val="16"/>
        </w:rPr>
        <w:t>Consideraciones para auditorías, revisiones y otros encargos de aseguramiento</w:t>
      </w:r>
    </w:p>
    <w:p w14:paraId="50F19F8D" w14:textId="77777777" w:rsidR="00FD63AE" w:rsidRPr="00CA49EB" w:rsidRDefault="00FD63AE" w:rsidP="009E3E61">
      <w:pPr>
        <w:spacing w:after="0" w:line="240" w:lineRule="auto"/>
        <w:jc w:val="both"/>
        <w:rPr>
          <w:rFonts w:ascii="Arial" w:hAnsi="Arial" w:cs="Arial"/>
          <w:b/>
          <w:i/>
          <w:sz w:val="16"/>
          <w:szCs w:val="16"/>
        </w:rPr>
      </w:pPr>
    </w:p>
    <w:p w14:paraId="041036A3"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Independencia</w:t>
      </w:r>
    </w:p>
    <w:p w14:paraId="6DB175D3"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120.12 A1 A los profesionales de la contabilidad en ejercicio las Normas Internacionales de Independencia les requieren ser independientes cuando llevan a cabo auditorías, revisiones u otros encargos de aseguramiento. La independencia va ligada a los principios fundamentales de objetividad e integridad. La independencia comprende:</w:t>
      </w:r>
    </w:p>
    <w:p w14:paraId="4C020208" w14:textId="77777777" w:rsidR="003E1462" w:rsidRPr="00CA49EB" w:rsidRDefault="003E1462" w:rsidP="009E3E61">
      <w:pPr>
        <w:spacing w:after="0" w:line="240" w:lineRule="auto"/>
        <w:jc w:val="both"/>
        <w:rPr>
          <w:rFonts w:ascii="Arial" w:hAnsi="Arial" w:cs="Arial"/>
          <w:i/>
          <w:sz w:val="16"/>
          <w:szCs w:val="20"/>
        </w:rPr>
      </w:pPr>
    </w:p>
    <w:p w14:paraId="0414D9C8" w14:textId="77777777" w:rsidR="003E1462" w:rsidRPr="00CA49EB" w:rsidRDefault="003E1462" w:rsidP="009E3E61">
      <w:pPr>
        <w:pStyle w:val="Prrafodelista"/>
        <w:numPr>
          <w:ilvl w:val="0"/>
          <w:numId w:val="42"/>
        </w:numPr>
        <w:spacing w:after="0" w:line="240" w:lineRule="auto"/>
        <w:jc w:val="both"/>
        <w:rPr>
          <w:i/>
          <w:sz w:val="16"/>
          <w:szCs w:val="20"/>
        </w:rPr>
      </w:pPr>
      <w:r w:rsidRPr="00CA49EB">
        <w:rPr>
          <w:i/>
          <w:sz w:val="16"/>
          <w:szCs w:val="20"/>
        </w:rPr>
        <w:t>Actitud mental independiente – Actitud mental que permite expresar una conclusión sin influencias que comprometan el juicio profesional, permitiendo que un individuo actúe con integridad, objetividad y escepticismo profesional.</w:t>
      </w:r>
    </w:p>
    <w:p w14:paraId="2EF37E36" w14:textId="77777777" w:rsidR="003E1462" w:rsidRPr="00CA49EB" w:rsidRDefault="003E1462" w:rsidP="009E3E61">
      <w:pPr>
        <w:pStyle w:val="Prrafodelista"/>
        <w:numPr>
          <w:ilvl w:val="0"/>
          <w:numId w:val="42"/>
        </w:numPr>
        <w:spacing w:after="0" w:line="240" w:lineRule="auto"/>
        <w:jc w:val="both"/>
        <w:rPr>
          <w:i/>
          <w:sz w:val="16"/>
          <w:szCs w:val="20"/>
        </w:rPr>
      </w:pPr>
      <w:r w:rsidRPr="00CA49EB">
        <w:rPr>
          <w:i/>
          <w:sz w:val="16"/>
          <w:szCs w:val="20"/>
        </w:rPr>
        <w:t>Independencia aparente – Supone evitar los hechos y circunstancias que son tan significativos que un tercero con juicio y bien informado probablemente concluiría que la integridad, la objetividad o el escepticismo profesional de una firma o de un miembro del equipo de auditoría o del equipo del encargo de aseguramiento se han visto comprometidos.</w:t>
      </w:r>
    </w:p>
    <w:p w14:paraId="4E3DAC11" w14:textId="77777777" w:rsidR="003E1462" w:rsidRPr="00CA49EB" w:rsidRDefault="003E1462" w:rsidP="009E3E61">
      <w:pPr>
        <w:spacing w:after="0" w:line="240" w:lineRule="auto"/>
        <w:jc w:val="both"/>
        <w:rPr>
          <w:rFonts w:ascii="Arial" w:hAnsi="Arial" w:cs="Arial"/>
          <w:i/>
          <w:sz w:val="16"/>
          <w:szCs w:val="20"/>
        </w:rPr>
      </w:pPr>
    </w:p>
    <w:p w14:paraId="2EFEE8D6"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120.12 A2 Las Normas Internacionales de Independencia establecen requerimientos y guía de aplicación sobre cómo aplicar el marco conceptual para mantener la independencia al llevar a cabo auditorías, revisiones y otros encargos de aseguramiento. Se requiere que los profesionales de la contabilidad y las firmas cumplan estas normas con el fin de ser independientes en la ejecución dichos encargos. El marco conceptual para identificar y hacer frente a las amenazas en relación con el cumplimiento de los principios fundamentales se aplica del mismo modo en relación con el cumplimiento de los requerimientos de independencia. Las categorías de amenazas en relación con el cumplimiento de los principios fundamentales que se describen en el apartado 120.6 A3 son así mismo las categorías de amenazas en relación con el cumplimiento de los requerimientos de independencia.</w:t>
      </w:r>
    </w:p>
    <w:p w14:paraId="0437195C" w14:textId="77777777" w:rsidR="003E1462" w:rsidRPr="00CA49EB" w:rsidRDefault="003E1462" w:rsidP="009E3E61">
      <w:pPr>
        <w:spacing w:after="0" w:line="240" w:lineRule="auto"/>
        <w:jc w:val="both"/>
        <w:rPr>
          <w:rFonts w:ascii="Arial" w:hAnsi="Arial" w:cs="Arial"/>
          <w:i/>
          <w:sz w:val="16"/>
          <w:szCs w:val="20"/>
        </w:rPr>
      </w:pPr>
    </w:p>
    <w:p w14:paraId="50D49A10"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Escepticismo profesional</w:t>
      </w:r>
    </w:p>
    <w:p w14:paraId="07274822" w14:textId="77777777" w:rsidR="003E1462" w:rsidRPr="00CA49EB" w:rsidRDefault="003E1462" w:rsidP="009E3E61">
      <w:pPr>
        <w:spacing w:after="0" w:line="240" w:lineRule="auto"/>
        <w:jc w:val="both"/>
        <w:rPr>
          <w:rFonts w:ascii="Arial" w:hAnsi="Arial" w:cs="Arial"/>
          <w:i/>
          <w:sz w:val="16"/>
          <w:szCs w:val="20"/>
        </w:rPr>
      </w:pPr>
    </w:p>
    <w:p w14:paraId="0906FE8C"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120.13 A1 Según las normas de auditoría, revisión y otros encargos de aseguramiento, incluidas las emitidas por el IAASB, se requiere que los profesionales de la contabilidad en ejercicio apliquen escepticismo profesional al planificar y llevar a cabo auditorías, revisiones y otros encargos de aseguramiento. El escepticismo profesional y los principios fundamentales que se describen en la Sección 110 son conceptos interrelacionados.</w:t>
      </w:r>
    </w:p>
    <w:p w14:paraId="6C5FEB31" w14:textId="77777777" w:rsidR="003E1462" w:rsidRPr="00CA49EB" w:rsidRDefault="003E1462" w:rsidP="009E3E61">
      <w:pPr>
        <w:spacing w:after="0" w:line="240" w:lineRule="auto"/>
        <w:jc w:val="both"/>
        <w:rPr>
          <w:rFonts w:ascii="Arial" w:hAnsi="Arial" w:cs="Arial"/>
          <w:i/>
          <w:sz w:val="16"/>
          <w:szCs w:val="20"/>
        </w:rPr>
      </w:pPr>
    </w:p>
    <w:p w14:paraId="36CEA8B1"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120.13 A2 En una auditoría de estados financieros, el cumplimiento de los principios fundamentales, considerados individualmente y en su conjunto, fundamentan el uso del escepticismo profesional tal y como se muestra en los siguientes ejemplos:</w:t>
      </w:r>
    </w:p>
    <w:p w14:paraId="312A6BBD" w14:textId="77777777" w:rsidR="003E1462" w:rsidRPr="00CA49EB" w:rsidRDefault="003E1462" w:rsidP="009E3E61">
      <w:pPr>
        <w:spacing w:after="0" w:line="240" w:lineRule="auto"/>
        <w:jc w:val="both"/>
        <w:rPr>
          <w:rFonts w:ascii="Arial" w:hAnsi="Arial" w:cs="Arial"/>
          <w:i/>
          <w:sz w:val="16"/>
          <w:szCs w:val="20"/>
        </w:rPr>
      </w:pPr>
    </w:p>
    <w:p w14:paraId="4373F88B" w14:textId="77777777" w:rsidR="003E1462" w:rsidRPr="00CA49EB" w:rsidRDefault="003E1462" w:rsidP="009E3E61">
      <w:pPr>
        <w:pStyle w:val="Prrafodelista"/>
        <w:numPr>
          <w:ilvl w:val="0"/>
          <w:numId w:val="27"/>
        </w:numPr>
        <w:spacing w:after="0" w:line="240" w:lineRule="auto"/>
        <w:jc w:val="both"/>
        <w:rPr>
          <w:i/>
          <w:sz w:val="16"/>
          <w:szCs w:val="20"/>
        </w:rPr>
      </w:pPr>
      <w:r w:rsidRPr="00CA49EB">
        <w:rPr>
          <w:i/>
          <w:sz w:val="16"/>
          <w:szCs w:val="20"/>
        </w:rPr>
        <w:t>Integridad – requiere al profesional de la contabilidad ser franco y honesto. Por ejemplo, el profesional de la contabilidad cumple el principio de integridad:</w:t>
      </w:r>
    </w:p>
    <w:p w14:paraId="5312BFE4" w14:textId="77777777" w:rsidR="003E1462" w:rsidRPr="00CA49EB" w:rsidRDefault="003E1462" w:rsidP="009E3E61">
      <w:pPr>
        <w:spacing w:after="0" w:line="240" w:lineRule="auto"/>
        <w:jc w:val="both"/>
        <w:rPr>
          <w:rFonts w:ascii="Arial" w:hAnsi="Arial" w:cs="Arial"/>
          <w:i/>
          <w:sz w:val="16"/>
          <w:szCs w:val="20"/>
        </w:rPr>
      </w:pPr>
    </w:p>
    <w:p w14:paraId="11586E0A" w14:textId="77777777" w:rsidR="003E1462" w:rsidRPr="00CA49EB" w:rsidRDefault="003E1462" w:rsidP="009E3E61">
      <w:pPr>
        <w:pStyle w:val="Prrafodelista"/>
        <w:numPr>
          <w:ilvl w:val="0"/>
          <w:numId w:val="65"/>
        </w:numPr>
        <w:spacing w:after="0" w:line="240" w:lineRule="auto"/>
        <w:jc w:val="both"/>
        <w:rPr>
          <w:i/>
          <w:sz w:val="16"/>
          <w:szCs w:val="20"/>
        </w:rPr>
      </w:pPr>
      <w:r w:rsidRPr="00CA49EB">
        <w:rPr>
          <w:i/>
          <w:sz w:val="16"/>
          <w:szCs w:val="20"/>
        </w:rPr>
        <w:t>Al ser franco y honesto cuando manifieste su preocupación acerca de una postura adoptada por el cliente y</w:t>
      </w:r>
    </w:p>
    <w:p w14:paraId="088231CE" w14:textId="77777777" w:rsidR="003E1462" w:rsidRPr="00CA49EB" w:rsidRDefault="003E1462" w:rsidP="009E3E61">
      <w:pPr>
        <w:pStyle w:val="Prrafodelista"/>
        <w:numPr>
          <w:ilvl w:val="0"/>
          <w:numId w:val="65"/>
        </w:numPr>
        <w:spacing w:after="0" w:line="240" w:lineRule="auto"/>
        <w:jc w:val="both"/>
        <w:rPr>
          <w:i/>
          <w:sz w:val="16"/>
          <w:szCs w:val="20"/>
        </w:rPr>
      </w:pPr>
      <w:r w:rsidRPr="00CA49EB">
        <w:rPr>
          <w:i/>
          <w:sz w:val="16"/>
          <w:szCs w:val="20"/>
        </w:rPr>
        <w:t>al hacer indagaciones sobre información incongruente y buscando evidencia de auditoría adicional para hacer frente a sus preocupaciones acerca de afirmaciones que podrían ser materialmente falsas o inducir a error con el fin de tomar decisiones informadas acerca del proceder adecuado en función de las circunstancias.</w:t>
      </w:r>
    </w:p>
    <w:p w14:paraId="05BD59D9" w14:textId="77777777" w:rsidR="003E1462" w:rsidRPr="00CA49EB" w:rsidRDefault="003E1462" w:rsidP="009E3E61">
      <w:pPr>
        <w:spacing w:after="0" w:line="240" w:lineRule="auto"/>
        <w:jc w:val="both"/>
        <w:rPr>
          <w:rFonts w:ascii="Arial" w:hAnsi="Arial" w:cs="Arial"/>
          <w:i/>
          <w:sz w:val="16"/>
          <w:szCs w:val="20"/>
        </w:rPr>
      </w:pPr>
    </w:p>
    <w:p w14:paraId="4C2C7B2D"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Al hacerlo, el profesional de la contabilidad demuestra la evaluación crítica de la evidencia de auditoría que contribuye al uso del escepticismo profesional.</w:t>
      </w:r>
    </w:p>
    <w:p w14:paraId="617E40AB" w14:textId="77777777" w:rsidR="003E1462" w:rsidRPr="00CA49EB" w:rsidRDefault="003E1462" w:rsidP="009E3E61">
      <w:pPr>
        <w:spacing w:after="0" w:line="240" w:lineRule="auto"/>
        <w:jc w:val="both"/>
        <w:rPr>
          <w:rFonts w:ascii="Arial" w:hAnsi="Arial" w:cs="Arial"/>
          <w:i/>
          <w:sz w:val="16"/>
          <w:szCs w:val="20"/>
        </w:rPr>
      </w:pPr>
    </w:p>
    <w:p w14:paraId="4383B95C" w14:textId="77777777" w:rsidR="003E1462" w:rsidRPr="00CA49EB" w:rsidRDefault="003E1462" w:rsidP="009E3E61">
      <w:pPr>
        <w:pStyle w:val="Prrafodelista"/>
        <w:numPr>
          <w:ilvl w:val="0"/>
          <w:numId w:val="27"/>
        </w:numPr>
        <w:spacing w:after="0" w:line="240" w:lineRule="auto"/>
        <w:jc w:val="both"/>
        <w:rPr>
          <w:i/>
          <w:sz w:val="16"/>
          <w:szCs w:val="20"/>
        </w:rPr>
      </w:pPr>
      <w:r w:rsidRPr="00CA49EB">
        <w:rPr>
          <w:i/>
          <w:sz w:val="16"/>
          <w:szCs w:val="20"/>
        </w:rPr>
        <w:t>Objetividad – requiere al profesional no comprometer los juicios profesionales o empresariales por prejuicios, conflicto de intereses o influencia indebida de terceros. Por ejemplo, el profesional de la contabilidad cumplirá el principio de objetividad:</w:t>
      </w:r>
    </w:p>
    <w:p w14:paraId="2F6AE513" w14:textId="77777777" w:rsidR="003E1462" w:rsidRPr="00CA49EB" w:rsidRDefault="003E1462" w:rsidP="009E3E61">
      <w:pPr>
        <w:spacing w:after="0" w:line="240" w:lineRule="auto"/>
        <w:jc w:val="both"/>
        <w:rPr>
          <w:rFonts w:ascii="Arial" w:hAnsi="Arial" w:cs="Arial"/>
          <w:i/>
          <w:sz w:val="16"/>
          <w:szCs w:val="20"/>
        </w:rPr>
      </w:pPr>
    </w:p>
    <w:p w14:paraId="32E2DDE6" w14:textId="77777777" w:rsidR="003E1462" w:rsidRPr="00CA49EB" w:rsidRDefault="003E1462" w:rsidP="009E3E61">
      <w:pPr>
        <w:pStyle w:val="Prrafodelista"/>
        <w:numPr>
          <w:ilvl w:val="0"/>
          <w:numId w:val="66"/>
        </w:numPr>
        <w:spacing w:after="0" w:line="240" w:lineRule="auto"/>
        <w:jc w:val="both"/>
        <w:rPr>
          <w:i/>
          <w:sz w:val="16"/>
          <w:szCs w:val="20"/>
        </w:rPr>
      </w:pPr>
      <w:r w:rsidRPr="00CA49EB">
        <w:rPr>
          <w:i/>
          <w:sz w:val="16"/>
          <w:szCs w:val="20"/>
        </w:rPr>
        <w:t>Al reconocer las circunstancias o relaciones, como la familiaridad con el cliente, que podrían comprometer el juicio profesional o empresarial del profesional de la contabilidad y</w:t>
      </w:r>
    </w:p>
    <w:p w14:paraId="44678BC8" w14:textId="77777777" w:rsidR="003E1462" w:rsidRPr="00CA49EB" w:rsidRDefault="003E1462" w:rsidP="009E3E61">
      <w:pPr>
        <w:pStyle w:val="Prrafodelista"/>
        <w:numPr>
          <w:ilvl w:val="0"/>
          <w:numId w:val="66"/>
        </w:numPr>
        <w:spacing w:after="0" w:line="240" w:lineRule="auto"/>
        <w:jc w:val="both"/>
        <w:rPr>
          <w:i/>
          <w:sz w:val="16"/>
          <w:szCs w:val="20"/>
        </w:rPr>
      </w:pPr>
      <w:r w:rsidRPr="00CA49EB">
        <w:rPr>
          <w:i/>
          <w:sz w:val="16"/>
          <w:szCs w:val="20"/>
        </w:rPr>
        <w:t>al considerar el impacto de esas circunstancias y relaciones sobre el juicio del profesional en la evaluación de la suficiencia y adecuación de la evidencia de auditoría relacionada con una cuestión que es material en los estados financieros del cliente.</w:t>
      </w:r>
    </w:p>
    <w:p w14:paraId="536A5F95" w14:textId="77777777" w:rsidR="003E1462" w:rsidRPr="00CA49EB" w:rsidRDefault="003E1462" w:rsidP="009E3E61">
      <w:pPr>
        <w:spacing w:after="0" w:line="240" w:lineRule="auto"/>
        <w:jc w:val="both"/>
        <w:rPr>
          <w:rFonts w:ascii="Arial" w:hAnsi="Arial" w:cs="Arial"/>
          <w:i/>
          <w:sz w:val="16"/>
          <w:szCs w:val="20"/>
        </w:rPr>
      </w:pPr>
    </w:p>
    <w:p w14:paraId="32E1AE7F"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Al hacerlo, el profesional de la contabilidad actúa de una manera que contribuye al uso del escepticismo profesional.</w:t>
      </w:r>
    </w:p>
    <w:p w14:paraId="16F01009" w14:textId="77777777" w:rsidR="003E1462" w:rsidRPr="00CA49EB" w:rsidRDefault="003E1462" w:rsidP="009E3E61">
      <w:pPr>
        <w:spacing w:after="0" w:line="240" w:lineRule="auto"/>
        <w:jc w:val="both"/>
        <w:rPr>
          <w:rFonts w:ascii="Arial" w:hAnsi="Arial" w:cs="Arial"/>
          <w:i/>
          <w:sz w:val="16"/>
          <w:szCs w:val="20"/>
        </w:rPr>
      </w:pPr>
    </w:p>
    <w:p w14:paraId="12A3F134" w14:textId="77777777" w:rsidR="003E1462" w:rsidRPr="00CA49EB" w:rsidRDefault="003E1462" w:rsidP="009E3E61">
      <w:pPr>
        <w:pStyle w:val="Prrafodelista"/>
        <w:numPr>
          <w:ilvl w:val="0"/>
          <w:numId w:val="27"/>
        </w:numPr>
        <w:spacing w:after="0" w:line="240" w:lineRule="auto"/>
        <w:jc w:val="both"/>
        <w:rPr>
          <w:i/>
          <w:sz w:val="16"/>
          <w:szCs w:val="20"/>
        </w:rPr>
      </w:pPr>
      <w:r w:rsidRPr="00CA49EB">
        <w:rPr>
          <w:i/>
          <w:sz w:val="16"/>
          <w:szCs w:val="20"/>
        </w:rPr>
        <w:t>Competencia y diligencia profesionales – Requiere al profesional de la contabilidad tener el conocimiento y la aptitud profesionales al nivel necesario para asegurar la prestación de un servicio profesional competente y actuar con diligencia y de conformidad con las normas y las disposiciones legales y reglamentarias aplicables. Por ejemplo, el profesional de la contabilidad cumplirá el principio de competencia y diligencia profesionales mediante:</w:t>
      </w:r>
    </w:p>
    <w:p w14:paraId="366919C1" w14:textId="77777777" w:rsidR="003E1462" w:rsidRPr="00CA49EB" w:rsidRDefault="003E1462" w:rsidP="009E3E61">
      <w:pPr>
        <w:spacing w:after="0" w:line="240" w:lineRule="auto"/>
        <w:jc w:val="both"/>
        <w:rPr>
          <w:rFonts w:ascii="Arial" w:hAnsi="Arial" w:cs="Arial"/>
          <w:i/>
          <w:sz w:val="16"/>
          <w:szCs w:val="20"/>
        </w:rPr>
      </w:pPr>
    </w:p>
    <w:p w14:paraId="790DCDFD" w14:textId="77777777" w:rsidR="003E1462" w:rsidRPr="00CA49EB" w:rsidRDefault="003E1462" w:rsidP="009E3E61">
      <w:pPr>
        <w:pStyle w:val="Prrafodelista"/>
        <w:numPr>
          <w:ilvl w:val="0"/>
          <w:numId w:val="67"/>
        </w:numPr>
        <w:spacing w:after="0" w:line="240" w:lineRule="auto"/>
        <w:jc w:val="both"/>
        <w:rPr>
          <w:i/>
          <w:sz w:val="16"/>
          <w:szCs w:val="20"/>
        </w:rPr>
      </w:pPr>
      <w:r w:rsidRPr="00CA49EB">
        <w:rPr>
          <w:i/>
          <w:sz w:val="16"/>
          <w:szCs w:val="20"/>
        </w:rPr>
        <w:t>la aplicación de conocimiento relevante al sector y actividad empresarial concretos de un cliente para identificar riesgos de incorrección material correctamente;</w:t>
      </w:r>
    </w:p>
    <w:p w14:paraId="21A44AB0" w14:textId="77777777" w:rsidR="003E1462" w:rsidRPr="00CA49EB" w:rsidRDefault="003E1462" w:rsidP="009E3E61">
      <w:pPr>
        <w:pStyle w:val="Prrafodelista"/>
        <w:numPr>
          <w:ilvl w:val="0"/>
          <w:numId w:val="67"/>
        </w:numPr>
        <w:spacing w:after="0" w:line="240" w:lineRule="auto"/>
        <w:jc w:val="both"/>
        <w:rPr>
          <w:i/>
          <w:sz w:val="16"/>
          <w:szCs w:val="20"/>
        </w:rPr>
      </w:pPr>
      <w:r w:rsidRPr="00CA49EB">
        <w:rPr>
          <w:i/>
          <w:sz w:val="16"/>
          <w:szCs w:val="20"/>
        </w:rPr>
        <w:t>el diseño y aplicación de procedimientos de auditoría adecuados y</w:t>
      </w:r>
    </w:p>
    <w:p w14:paraId="36D20B71" w14:textId="77777777" w:rsidR="003E1462" w:rsidRPr="00CA49EB" w:rsidRDefault="003E1462" w:rsidP="009E3E61">
      <w:pPr>
        <w:pStyle w:val="Prrafodelista"/>
        <w:numPr>
          <w:ilvl w:val="0"/>
          <w:numId w:val="67"/>
        </w:numPr>
        <w:spacing w:after="0" w:line="240" w:lineRule="auto"/>
        <w:jc w:val="both"/>
        <w:rPr>
          <w:i/>
          <w:sz w:val="16"/>
          <w:szCs w:val="20"/>
        </w:rPr>
      </w:pPr>
      <w:r w:rsidRPr="00CA49EB">
        <w:rPr>
          <w:i/>
          <w:sz w:val="16"/>
          <w:szCs w:val="20"/>
        </w:rPr>
        <w:t>La aplicación de conocimientos pertinentes cuando se evalúa de forma crítica si la evidencia de auditoría es suficiente y adecuada en función de las circunstancias.</w:t>
      </w:r>
    </w:p>
    <w:p w14:paraId="330DCF29" w14:textId="77777777" w:rsidR="003E1462" w:rsidRPr="00CA49EB" w:rsidRDefault="003E1462" w:rsidP="009E3E61">
      <w:pPr>
        <w:spacing w:after="0" w:line="240" w:lineRule="auto"/>
        <w:jc w:val="both"/>
        <w:rPr>
          <w:rFonts w:ascii="Arial" w:hAnsi="Arial" w:cs="Arial"/>
          <w:i/>
          <w:sz w:val="16"/>
          <w:szCs w:val="20"/>
        </w:rPr>
      </w:pPr>
    </w:p>
    <w:p w14:paraId="33D11AF5" w14:textId="16019C43"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Al hacerlo, el profesional de la contabilidad actúa de una manera que contribuye al uso del escepticismo profesional.</w:t>
      </w:r>
    </w:p>
    <w:p w14:paraId="2C10D0AE" w14:textId="77777777" w:rsidR="00FD63AE" w:rsidRPr="00CA49EB" w:rsidRDefault="00FD63AE" w:rsidP="009E3E61">
      <w:pPr>
        <w:spacing w:after="0" w:line="240" w:lineRule="auto"/>
        <w:jc w:val="both"/>
        <w:rPr>
          <w:rFonts w:ascii="Arial" w:hAnsi="Arial" w:cs="Arial"/>
          <w:i/>
          <w:sz w:val="16"/>
          <w:szCs w:val="20"/>
        </w:rPr>
      </w:pPr>
    </w:p>
    <w:p w14:paraId="4A72A6B9" w14:textId="3D18F84B" w:rsidR="003E1462" w:rsidRPr="00CA49EB" w:rsidRDefault="003E1462" w:rsidP="009E3E61">
      <w:pPr>
        <w:pStyle w:val="Ttulo2"/>
      </w:pPr>
      <w:bookmarkStart w:id="33" w:name="_Toc46201337"/>
      <w:bookmarkStart w:id="34" w:name="_Toc45882390"/>
      <w:r w:rsidRPr="00CA49EB">
        <w:t>Pregunta 1</w:t>
      </w:r>
      <w:bookmarkEnd w:id="33"/>
      <w:r w:rsidRPr="00CA49EB">
        <w:t xml:space="preserve"> </w:t>
      </w:r>
      <w:bookmarkEnd w:id="34"/>
    </w:p>
    <w:p w14:paraId="2B72D6B5" w14:textId="77777777" w:rsidR="003E1462" w:rsidRPr="00CA49EB" w:rsidRDefault="003E1462" w:rsidP="009E3E61">
      <w:pPr>
        <w:spacing w:after="0" w:line="240" w:lineRule="auto"/>
        <w:jc w:val="both"/>
        <w:rPr>
          <w:rFonts w:ascii="Arial" w:hAnsi="Arial" w:cs="Arial"/>
          <w:sz w:val="20"/>
          <w:szCs w:val="20"/>
        </w:rPr>
      </w:pPr>
    </w:p>
    <w:p w14:paraId="1417F501" w14:textId="76AA596C" w:rsidR="00640783"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 xml:space="preserve">El </w:t>
      </w:r>
      <w:r w:rsidR="003E1462" w:rsidRPr="00CA49EB">
        <w:rPr>
          <w:rFonts w:ascii="Arial" w:hAnsi="Arial" w:cs="Arial"/>
          <w:sz w:val="20"/>
          <w:szCs w:val="20"/>
        </w:rPr>
        <w:t xml:space="preserve">código de </w:t>
      </w:r>
      <w:r w:rsidR="004043B4" w:rsidRPr="00CA49EB">
        <w:rPr>
          <w:rFonts w:ascii="Arial" w:hAnsi="Arial" w:cs="Arial"/>
          <w:sz w:val="20"/>
          <w:szCs w:val="20"/>
        </w:rPr>
        <w:t>ética</w:t>
      </w:r>
      <w:r w:rsidRPr="00CA49EB">
        <w:rPr>
          <w:rFonts w:ascii="Arial" w:hAnsi="Arial" w:cs="Arial"/>
          <w:sz w:val="20"/>
          <w:szCs w:val="20"/>
        </w:rPr>
        <w:t xml:space="preserve"> del IESBA </w:t>
      </w:r>
      <w:r w:rsidR="003E1462" w:rsidRPr="00CA49EB">
        <w:rPr>
          <w:rFonts w:ascii="Arial" w:hAnsi="Arial" w:cs="Arial"/>
          <w:sz w:val="20"/>
          <w:szCs w:val="20"/>
        </w:rPr>
        <w:t>ha sido desarrollad</w:t>
      </w:r>
      <w:r w:rsidRPr="00CA49EB">
        <w:rPr>
          <w:rFonts w:ascii="Arial" w:hAnsi="Arial" w:cs="Arial"/>
          <w:sz w:val="20"/>
          <w:szCs w:val="20"/>
        </w:rPr>
        <w:t xml:space="preserve">o </w:t>
      </w:r>
      <w:r w:rsidR="003E1462" w:rsidRPr="00CA49EB">
        <w:rPr>
          <w:rFonts w:ascii="Arial" w:hAnsi="Arial" w:cs="Arial"/>
          <w:sz w:val="20"/>
          <w:szCs w:val="20"/>
        </w:rPr>
        <w:t xml:space="preserve">para su aplicación universal por </w:t>
      </w:r>
      <w:r w:rsidRPr="00CA49EB">
        <w:rPr>
          <w:rFonts w:ascii="Arial" w:hAnsi="Arial" w:cs="Arial"/>
          <w:sz w:val="20"/>
          <w:szCs w:val="20"/>
        </w:rPr>
        <w:t xml:space="preserve">los </w:t>
      </w:r>
      <w:r w:rsidR="003E1462" w:rsidRPr="00CA49EB">
        <w:rPr>
          <w:rFonts w:ascii="Arial" w:hAnsi="Arial" w:cs="Arial"/>
          <w:sz w:val="20"/>
          <w:szCs w:val="20"/>
        </w:rPr>
        <w:t xml:space="preserve">contadores profesionales miembros de IFAC. </w:t>
      </w:r>
      <w:r w:rsidRPr="00CA49EB">
        <w:rPr>
          <w:rFonts w:ascii="Arial" w:hAnsi="Arial" w:cs="Arial"/>
          <w:sz w:val="20"/>
          <w:szCs w:val="20"/>
        </w:rPr>
        <w:t xml:space="preserve">La versión del Código 2014 del IESBA fue incorporada como parte de las normas de aseguramiento de la información mediante el D.R. 2132 de 2016, y se compiló en el anexo 4 del D.R. 2270 de 2019, modificatorio del DUR 2420 de 2015. </w:t>
      </w:r>
    </w:p>
    <w:p w14:paraId="752C0662"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5D4C55C9" w14:textId="77777777" w:rsidTr="00320766">
        <w:trPr>
          <w:tblHeader/>
        </w:trPr>
        <w:tc>
          <w:tcPr>
            <w:tcW w:w="4333" w:type="pct"/>
            <w:vMerge w:val="restart"/>
            <w:vAlign w:val="center"/>
          </w:tcPr>
          <w:p w14:paraId="34FDC4EE"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0678A486"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2A5820FE" w14:textId="77777777" w:rsidTr="00320766">
        <w:trPr>
          <w:tblHeader/>
        </w:trPr>
        <w:tc>
          <w:tcPr>
            <w:tcW w:w="4333" w:type="pct"/>
            <w:vMerge/>
          </w:tcPr>
          <w:p w14:paraId="5483E732" w14:textId="77777777" w:rsidR="003E1462" w:rsidRPr="00CA49EB" w:rsidRDefault="003E1462" w:rsidP="009E3E61">
            <w:pPr>
              <w:jc w:val="center"/>
              <w:rPr>
                <w:b/>
                <w:sz w:val="20"/>
                <w:szCs w:val="20"/>
              </w:rPr>
            </w:pPr>
          </w:p>
        </w:tc>
        <w:tc>
          <w:tcPr>
            <w:tcW w:w="334" w:type="pct"/>
          </w:tcPr>
          <w:p w14:paraId="63494792" w14:textId="77777777" w:rsidR="003E1462" w:rsidRPr="00CA49EB" w:rsidRDefault="003E1462" w:rsidP="009E3E61">
            <w:pPr>
              <w:jc w:val="center"/>
              <w:rPr>
                <w:b/>
                <w:sz w:val="20"/>
                <w:szCs w:val="20"/>
              </w:rPr>
            </w:pPr>
            <w:r w:rsidRPr="00CA49EB">
              <w:rPr>
                <w:b/>
                <w:sz w:val="20"/>
                <w:szCs w:val="20"/>
              </w:rPr>
              <w:t>Si</w:t>
            </w:r>
          </w:p>
        </w:tc>
        <w:tc>
          <w:tcPr>
            <w:tcW w:w="333" w:type="pct"/>
          </w:tcPr>
          <w:p w14:paraId="0D4BA726" w14:textId="77777777" w:rsidR="003E1462" w:rsidRPr="00CA49EB" w:rsidRDefault="003E1462" w:rsidP="009E3E61">
            <w:pPr>
              <w:jc w:val="center"/>
              <w:rPr>
                <w:b/>
                <w:sz w:val="20"/>
                <w:szCs w:val="20"/>
              </w:rPr>
            </w:pPr>
            <w:r w:rsidRPr="00CA49EB">
              <w:rPr>
                <w:b/>
                <w:sz w:val="20"/>
                <w:szCs w:val="20"/>
              </w:rPr>
              <w:t>No</w:t>
            </w:r>
          </w:p>
        </w:tc>
      </w:tr>
      <w:tr w:rsidR="003E1462" w:rsidRPr="00CA49EB" w14:paraId="53E22CC4" w14:textId="77777777" w:rsidTr="00320766">
        <w:trPr>
          <w:tblHeader/>
        </w:trPr>
        <w:tc>
          <w:tcPr>
            <w:tcW w:w="4333" w:type="pct"/>
          </w:tcPr>
          <w:p w14:paraId="11F66EFE" w14:textId="77777777" w:rsidR="003E1462" w:rsidRPr="00CA49EB" w:rsidRDefault="003E1462" w:rsidP="009E3E61">
            <w:pPr>
              <w:jc w:val="center"/>
              <w:rPr>
                <w:b/>
                <w:sz w:val="12"/>
                <w:szCs w:val="12"/>
              </w:rPr>
            </w:pPr>
          </w:p>
        </w:tc>
        <w:tc>
          <w:tcPr>
            <w:tcW w:w="334" w:type="pct"/>
          </w:tcPr>
          <w:p w14:paraId="360CBB06" w14:textId="77777777" w:rsidR="003E1462" w:rsidRPr="00CA49EB" w:rsidRDefault="003E1462" w:rsidP="009E3E61">
            <w:pPr>
              <w:jc w:val="center"/>
              <w:rPr>
                <w:b/>
                <w:sz w:val="12"/>
                <w:szCs w:val="12"/>
              </w:rPr>
            </w:pPr>
          </w:p>
        </w:tc>
        <w:tc>
          <w:tcPr>
            <w:tcW w:w="333" w:type="pct"/>
          </w:tcPr>
          <w:p w14:paraId="216FAA3A" w14:textId="77777777" w:rsidR="003E1462" w:rsidRPr="00CA49EB" w:rsidRDefault="003E1462" w:rsidP="009E3E61">
            <w:pPr>
              <w:jc w:val="center"/>
              <w:rPr>
                <w:b/>
                <w:sz w:val="12"/>
                <w:szCs w:val="12"/>
              </w:rPr>
            </w:pPr>
          </w:p>
        </w:tc>
      </w:tr>
      <w:tr w:rsidR="003E1462" w:rsidRPr="00CA49EB" w14:paraId="771DEE9E" w14:textId="77777777" w:rsidTr="00F73ADC">
        <w:tc>
          <w:tcPr>
            <w:tcW w:w="4333" w:type="pct"/>
          </w:tcPr>
          <w:p w14:paraId="26DC2FCD" w14:textId="31B8F6F1"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320766">
              <w:rPr>
                <w:b/>
                <w:sz w:val="20"/>
                <w:szCs w:val="20"/>
              </w:rPr>
              <w:t xml:space="preserve">Sección 120 </w:t>
            </w:r>
            <w:r w:rsidR="004043B4" w:rsidRPr="00320766">
              <w:rPr>
                <w:b/>
                <w:sz w:val="20"/>
                <w:szCs w:val="20"/>
              </w:rPr>
              <w:t>Marco conceptual</w:t>
            </w:r>
            <w:r w:rsidR="004043B4" w:rsidRPr="00CA49EB">
              <w:rPr>
                <w:sz w:val="20"/>
                <w:szCs w:val="20"/>
              </w:rPr>
              <w:t xml:space="preserve">, </w:t>
            </w:r>
            <w:r w:rsidR="00CD08AD" w:rsidRPr="00CA49EB">
              <w:rPr>
                <w:sz w:val="20"/>
                <w:szCs w:val="20"/>
              </w:rPr>
              <w:t>o parte de ellas, incluyen</w:t>
            </w:r>
            <w:r w:rsidR="004043B4" w:rsidRPr="00CA49EB">
              <w:rPr>
                <w:sz w:val="20"/>
                <w:szCs w:val="20"/>
              </w:rPr>
              <w:t xml:space="preserve"> requerimientos </w:t>
            </w:r>
            <w:r w:rsidR="0047194B" w:rsidRPr="00CA49EB">
              <w:rPr>
                <w:sz w:val="20"/>
                <w:szCs w:val="20"/>
              </w:rPr>
              <w:t>que podrían resultar ineficaces o inapropiados</w:t>
            </w:r>
            <w:r w:rsidR="004043B4" w:rsidRPr="00CA49EB">
              <w:rPr>
                <w:sz w:val="20"/>
                <w:szCs w:val="20"/>
              </w:rPr>
              <w:t xml:space="preserve"> para ser exigidos a los Contadores Públicos en Colombia?</w:t>
            </w:r>
          </w:p>
        </w:tc>
        <w:tc>
          <w:tcPr>
            <w:tcW w:w="334" w:type="pct"/>
          </w:tcPr>
          <w:p w14:paraId="682281B8" w14:textId="77777777" w:rsidR="003E1462" w:rsidRPr="00CA49EB" w:rsidRDefault="003E1462" w:rsidP="009E3E61">
            <w:pPr>
              <w:jc w:val="both"/>
              <w:rPr>
                <w:sz w:val="20"/>
                <w:szCs w:val="20"/>
              </w:rPr>
            </w:pPr>
          </w:p>
        </w:tc>
        <w:tc>
          <w:tcPr>
            <w:tcW w:w="333" w:type="pct"/>
          </w:tcPr>
          <w:p w14:paraId="0ED75D2B" w14:textId="77777777" w:rsidR="003E1462" w:rsidRPr="00CA49EB" w:rsidRDefault="003E1462" w:rsidP="009E3E61">
            <w:pPr>
              <w:jc w:val="both"/>
              <w:rPr>
                <w:sz w:val="20"/>
                <w:szCs w:val="20"/>
              </w:rPr>
            </w:pPr>
          </w:p>
        </w:tc>
      </w:tr>
      <w:tr w:rsidR="003E1462" w:rsidRPr="00CA49EB" w14:paraId="2EDC0D95" w14:textId="77777777" w:rsidTr="00F73ADC">
        <w:tc>
          <w:tcPr>
            <w:tcW w:w="4333" w:type="pct"/>
          </w:tcPr>
          <w:p w14:paraId="525825D9"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AB0D8D1" w14:textId="77777777" w:rsidR="003E1462" w:rsidRPr="00CA49EB" w:rsidRDefault="003E1462" w:rsidP="009E3E61">
            <w:pPr>
              <w:jc w:val="both"/>
              <w:rPr>
                <w:sz w:val="20"/>
                <w:szCs w:val="20"/>
              </w:rPr>
            </w:pPr>
          </w:p>
        </w:tc>
        <w:tc>
          <w:tcPr>
            <w:tcW w:w="333" w:type="pct"/>
          </w:tcPr>
          <w:p w14:paraId="0D7A7B62" w14:textId="77777777" w:rsidR="003E1462" w:rsidRPr="00CA49EB" w:rsidRDefault="003E1462" w:rsidP="009E3E61">
            <w:pPr>
              <w:jc w:val="both"/>
              <w:rPr>
                <w:sz w:val="20"/>
                <w:szCs w:val="20"/>
              </w:rPr>
            </w:pPr>
          </w:p>
        </w:tc>
      </w:tr>
      <w:tr w:rsidR="003E1462" w:rsidRPr="00CA49EB" w14:paraId="0C12A2E4" w14:textId="77777777" w:rsidTr="00F73ADC">
        <w:tc>
          <w:tcPr>
            <w:tcW w:w="4333" w:type="pct"/>
          </w:tcPr>
          <w:p w14:paraId="4B01E2B2" w14:textId="77777777" w:rsidR="003E1462" w:rsidRPr="00CA49EB" w:rsidRDefault="003E1462" w:rsidP="009E3E61">
            <w:pPr>
              <w:jc w:val="both"/>
              <w:rPr>
                <w:sz w:val="20"/>
                <w:szCs w:val="20"/>
              </w:rPr>
            </w:pPr>
            <w:r w:rsidRPr="00CA49EB">
              <w:rPr>
                <w:sz w:val="20"/>
                <w:szCs w:val="20"/>
              </w:rPr>
              <w:t>¿Tiene algún comentario específico sobre la aplicación del marco conceptual por parte de contadores o sociedades de contadores que prestan servicios de revisoría fiscal?</w:t>
            </w:r>
          </w:p>
        </w:tc>
        <w:tc>
          <w:tcPr>
            <w:tcW w:w="334" w:type="pct"/>
          </w:tcPr>
          <w:p w14:paraId="2262B124" w14:textId="77777777" w:rsidR="003E1462" w:rsidRPr="00CA49EB" w:rsidRDefault="003E1462" w:rsidP="009E3E61">
            <w:pPr>
              <w:jc w:val="both"/>
              <w:rPr>
                <w:sz w:val="20"/>
                <w:szCs w:val="20"/>
              </w:rPr>
            </w:pPr>
          </w:p>
        </w:tc>
        <w:tc>
          <w:tcPr>
            <w:tcW w:w="333" w:type="pct"/>
          </w:tcPr>
          <w:p w14:paraId="3F3269D3" w14:textId="77777777" w:rsidR="003E1462" w:rsidRPr="00CA49EB" w:rsidRDefault="003E1462" w:rsidP="009E3E61">
            <w:pPr>
              <w:jc w:val="both"/>
              <w:rPr>
                <w:sz w:val="20"/>
                <w:szCs w:val="20"/>
              </w:rPr>
            </w:pPr>
          </w:p>
        </w:tc>
      </w:tr>
    </w:tbl>
    <w:p w14:paraId="098802EF"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41E54DA9" w14:textId="77777777" w:rsidR="003E1462" w:rsidRPr="00CA49EB" w:rsidRDefault="003E1462" w:rsidP="009E3E61">
      <w:pPr>
        <w:spacing w:after="0" w:line="240" w:lineRule="auto"/>
        <w:jc w:val="both"/>
        <w:rPr>
          <w:rFonts w:ascii="Arial" w:hAnsi="Arial" w:cs="Arial"/>
          <w:b/>
          <w:i/>
          <w:sz w:val="20"/>
          <w:szCs w:val="20"/>
        </w:rPr>
      </w:pPr>
    </w:p>
    <w:p w14:paraId="14E12723" w14:textId="69009CF7" w:rsidR="003E1462" w:rsidRPr="00CA49EB" w:rsidRDefault="00CD08AD" w:rsidP="009E3E61">
      <w:pPr>
        <w:pStyle w:val="Ttulo1"/>
        <w:rPr>
          <w:sz w:val="20"/>
          <w:szCs w:val="20"/>
        </w:rPr>
      </w:pPr>
      <w:bookmarkStart w:id="35" w:name="_Toc46201338"/>
      <w:bookmarkStart w:id="36" w:name="_Toc45882391"/>
      <w:r w:rsidRPr="00CA49EB">
        <w:rPr>
          <w:sz w:val="20"/>
          <w:szCs w:val="20"/>
        </w:rPr>
        <w:t>Cumplimiento de los principios</w:t>
      </w:r>
      <w:bookmarkEnd w:id="35"/>
      <w:r w:rsidRPr="00CA49EB">
        <w:rPr>
          <w:sz w:val="20"/>
          <w:szCs w:val="20"/>
        </w:rPr>
        <w:t xml:space="preserve"> </w:t>
      </w:r>
      <w:bookmarkEnd w:id="36"/>
    </w:p>
    <w:p w14:paraId="1CA71BEB" w14:textId="77777777" w:rsidR="003E1462" w:rsidRPr="00CA49EB" w:rsidRDefault="003E1462" w:rsidP="009E3E61">
      <w:pPr>
        <w:spacing w:after="0" w:line="240" w:lineRule="auto"/>
        <w:jc w:val="both"/>
        <w:rPr>
          <w:rFonts w:ascii="Arial" w:hAnsi="Arial" w:cs="Arial"/>
          <w:b/>
          <w:sz w:val="20"/>
          <w:szCs w:val="20"/>
        </w:rPr>
      </w:pPr>
    </w:p>
    <w:p w14:paraId="1790C21D" w14:textId="3A40C0A0"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43 incorpora en el artículo 35 una declaración de principios, que constituye el fundamento esencial para el desarrollo de las normas sobre ética de la Contaduría Pública. Esta declaración que tiene similitudes con la declaración de la política No. 5 de IFAC sobre el interés público es la base sobre la cual se desarrollan los principios.</w:t>
      </w:r>
    </w:p>
    <w:p w14:paraId="27738D6E" w14:textId="77777777" w:rsidR="003E1462" w:rsidRPr="00CA49EB" w:rsidRDefault="003E1462" w:rsidP="009E3E61">
      <w:pPr>
        <w:spacing w:after="0" w:line="240" w:lineRule="auto"/>
        <w:jc w:val="both"/>
        <w:rPr>
          <w:rFonts w:ascii="Arial" w:hAnsi="Arial" w:cs="Arial"/>
          <w:b/>
          <w:i/>
          <w:sz w:val="20"/>
          <w:szCs w:val="20"/>
        </w:rPr>
      </w:pPr>
    </w:p>
    <w:p w14:paraId="170585F6"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“Título I: Código de Ética Profesional</w:t>
      </w:r>
    </w:p>
    <w:p w14:paraId="49F0EF68" w14:textId="77777777" w:rsidR="003E1462" w:rsidRPr="00CA49EB" w:rsidRDefault="003E1462" w:rsidP="009E3E61">
      <w:pPr>
        <w:spacing w:after="0" w:line="240" w:lineRule="auto"/>
        <w:jc w:val="both"/>
        <w:rPr>
          <w:rFonts w:ascii="Arial" w:hAnsi="Arial" w:cs="Arial"/>
          <w:i/>
          <w:sz w:val="16"/>
          <w:szCs w:val="20"/>
        </w:rPr>
      </w:pPr>
    </w:p>
    <w:p w14:paraId="3B1D35BC"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Artículo 35. Las siguientes declaraciones de principios constituyen el fundamento esencial para el desarrollo de las normas sobre ética de la Contaduría Pública: </w:t>
      </w:r>
    </w:p>
    <w:p w14:paraId="6AA335AD" w14:textId="77777777" w:rsidR="003E1462" w:rsidRPr="00CA49EB" w:rsidRDefault="003E1462" w:rsidP="009E3E61">
      <w:pPr>
        <w:spacing w:after="0" w:line="240" w:lineRule="auto"/>
        <w:jc w:val="both"/>
        <w:rPr>
          <w:rFonts w:ascii="Arial" w:hAnsi="Arial" w:cs="Arial"/>
          <w:i/>
          <w:sz w:val="16"/>
          <w:szCs w:val="20"/>
        </w:rPr>
      </w:pPr>
    </w:p>
    <w:p w14:paraId="124F1986"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u w:val="single"/>
        </w:rPr>
        <w:t>La Contaduría Pública es una profesión que tiene como fin satisfacer necesidades de la sociedad,</w:t>
      </w:r>
      <w:r w:rsidRPr="00CA49EB">
        <w:rPr>
          <w:rFonts w:ascii="Arial" w:hAnsi="Arial" w:cs="Arial"/>
          <w:i/>
          <w:sz w:val="16"/>
          <w:szCs w:val="20"/>
        </w:rPr>
        <w:t xml:space="preserve"> mediante la medición, evaluación, ordenamiento, análisis e interpretación de la información financiera de las empresas o los individuos y la preparación de informes sobre la correspondiente situación financiera, sobre los cuales se basan las decisiones de los empresarios, inversionistas, acreedores, demás terceros interesados y el Estado acerca del futuro de dichos entes económicos. </w:t>
      </w:r>
    </w:p>
    <w:p w14:paraId="7F92DDD4" w14:textId="77777777" w:rsidR="003E1462" w:rsidRPr="00CA49EB" w:rsidRDefault="003E1462" w:rsidP="009E3E61">
      <w:pPr>
        <w:spacing w:after="0" w:line="240" w:lineRule="auto"/>
        <w:jc w:val="both"/>
        <w:rPr>
          <w:rFonts w:ascii="Arial" w:hAnsi="Arial" w:cs="Arial"/>
          <w:b/>
          <w:i/>
          <w:sz w:val="16"/>
          <w:szCs w:val="20"/>
        </w:rPr>
      </w:pPr>
    </w:p>
    <w:p w14:paraId="4054F80A"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u w:val="single"/>
        </w:rPr>
        <w:t>El Contador Público como depositario de la confianza pública,</w:t>
      </w:r>
      <w:r w:rsidRPr="00CA49EB">
        <w:rPr>
          <w:rFonts w:ascii="Arial" w:hAnsi="Arial" w:cs="Arial"/>
          <w:i/>
          <w:sz w:val="16"/>
          <w:szCs w:val="20"/>
        </w:rPr>
        <w:t xml:space="preserve"> da fe pública cuando con su firma y número de tarjeta profesional suscribe un documento en que certifique sobre determinados hechos económicos. Esta certificación, hará parte integral de lo examinado. </w:t>
      </w:r>
    </w:p>
    <w:p w14:paraId="16BC7260" w14:textId="77777777" w:rsidR="003E1462" w:rsidRPr="00CA49EB" w:rsidRDefault="003E1462" w:rsidP="009E3E61">
      <w:pPr>
        <w:spacing w:after="0" w:line="240" w:lineRule="auto"/>
        <w:jc w:val="both"/>
        <w:rPr>
          <w:rFonts w:ascii="Arial" w:hAnsi="Arial" w:cs="Arial"/>
          <w:b/>
          <w:i/>
          <w:sz w:val="16"/>
          <w:szCs w:val="20"/>
        </w:rPr>
      </w:pPr>
    </w:p>
    <w:p w14:paraId="567C7F13"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i/>
          <w:sz w:val="16"/>
          <w:szCs w:val="20"/>
        </w:rPr>
        <w:t xml:space="preserve">El Contador Público, sea en la actividad pública o privada es un factor de activa y directa intervención en la vida de los organismos públicos y privados. </w:t>
      </w:r>
      <w:r w:rsidRPr="00CA49EB">
        <w:rPr>
          <w:rFonts w:ascii="Arial" w:hAnsi="Arial" w:cs="Arial"/>
          <w:b/>
          <w:i/>
          <w:sz w:val="16"/>
          <w:szCs w:val="20"/>
          <w:u w:val="single"/>
        </w:rPr>
        <w:t xml:space="preserve">Su obligación es velar por los intereses económicos de la comunidad, entendiéndose por ésta no solamente a las personas naturales o jurídicas vinculadas directamente a la empresa sino a la sociedad en general, y naturalmente, el Estado. </w:t>
      </w:r>
    </w:p>
    <w:p w14:paraId="0123F092" w14:textId="77777777" w:rsidR="003E1462" w:rsidRPr="00CA49EB" w:rsidRDefault="003E1462" w:rsidP="009E3E61">
      <w:pPr>
        <w:spacing w:after="0" w:line="240" w:lineRule="auto"/>
        <w:jc w:val="both"/>
        <w:rPr>
          <w:rFonts w:ascii="Arial" w:hAnsi="Arial" w:cs="Arial"/>
          <w:b/>
          <w:i/>
          <w:sz w:val="16"/>
          <w:szCs w:val="20"/>
        </w:rPr>
      </w:pPr>
    </w:p>
    <w:p w14:paraId="5AD0BD65" w14:textId="77777777" w:rsidR="003E1462" w:rsidRPr="00CA49EB" w:rsidRDefault="003E1462" w:rsidP="009E3E61">
      <w:pPr>
        <w:spacing w:after="0" w:line="240" w:lineRule="auto"/>
        <w:jc w:val="both"/>
        <w:rPr>
          <w:rFonts w:ascii="Arial" w:hAnsi="Arial" w:cs="Arial"/>
          <w:b/>
          <w:i/>
          <w:sz w:val="16"/>
          <w:szCs w:val="20"/>
          <w:u w:val="single"/>
        </w:rPr>
      </w:pPr>
      <w:r w:rsidRPr="00CA49EB">
        <w:rPr>
          <w:rFonts w:ascii="Arial" w:hAnsi="Arial" w:cs="Arial"/>
          <w:b/>
          <w:i/>
          <w:sz w:val="16"/>
          <w:szCs w:val="20"/>
          <w:u w:val="single"/>
        </w:rPr>
        <w:t xml:space="preserve">La conciencia moral, la aptitud profesional y la independencia mental constituye (sic) su esencia espiritual. </w:t>
      </w:r>
    </w:p>
    <w:p w14:paraId="14FEB9EA" w14:textId="77777777" w:rsidR="003E1462" w:rsidRPr="00CA49EB" w:rsidRDefault="003E1462" w:rsidP="009E3E61">
      <w:pPr>
        <w:spacing w:after="0" w:line="240" w:lineRule="auto"/>
        <w:jc w:val="both"/>
        <w:rPr>
          <w:rFonts w:ascii="Arial" w:hAnsi="Arial" w:cs="Arial"/>
          <w:b/>
          <w:i/>
          <w:sz w:val="16"/>
          <w:szCs w:val="20"/>
        </w:rPr>
      </w:pPr>
    </w:p>
    <w:p w14:paraId="0B2F0C5E"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b/>
          <w:i/>
          <w:sz w:val="16"/>
          <w:szCs w:val="20"/>
          <w:u w:val="single"/>
        </w:rPr>
        <w:t>El ejercicio de la Contaduría Pública implica una función social especialmente a través de la fe pública que se otorga en beneficio del orden y la seguridad en las relaciones económicas entre el Estado y los particulares, o de éstos entre sí</w:t>
      </w:r>
      <w:r w:rsidRPr="00CA49EB">
        <w:rPr>
          <w:rFonts w:ascii="Arial" w:hAnsi="Arial" w:cs="Arial"/>
          <w:i/>
          <w:sz w:val="16"/>
          <w:szCs w:val="20"/>
        </w:rPr>
        <w:t>.</w:t>
      </w:r>
    </w:p>
    <w:p w14:paraId="26FA3B21" w14:textId="77777777" w:rsidR="003E1462" w:rsidRPr="00CA49EB" w:rsidRDefault="003E1462" w:rsidP="009E3E61">
      <w:pPr>
        <w:spacing w:after="0" w:line="240" w:lineRule="auto"/>
        <w:jc w:val="both"/>
        <w:rPr>
          <w:rFonts w:ascii="Arial" w:hAnsi="Arial" w:cs="Arial"/>
          <w:i/>
          <w:sz w:val="16"/>
          <w:szCs w:val="20"/>
        </w:rPr>
      </w:pPr>
    </w:p>
    <w:p w14:paraId="68BB37AE"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Artículo 36. La sociedad en general y las empresas en particular son unidades económicas sometidas a variadas influencias externas; </w:t>
      </w:r>
      <w:r w:rsidRPr="00CA49EB">
        <w:rPr>
          <w:rFonts w:ascii="Arial" w:hAnsi="Arial" w:cs="Arial"/>
          <w:b/>
          <w:i/>
          <w:sz w:val="16"/>
          <w:szCs w:val="20"/>
        </w:rPr>
        <w:t>el Contador Público en el desarrollo de su actividad profesional deberá utilizar en cada caso los métodos de análisis y evaluación más apropiados para la situación que se presenta</w:t>
      </w:r>
      <w:r w:rsidRPr="00CA49EB">
        <w:rPr>
          <w:rFonts w:ascii="Arial" w:hAnsi="Arial" w:cs="Arial"/>
          <w:i/>
          <w:sz w:val="16"/>
          <w:szCs w:val="20"/>
        </w:rPr>
        <w:t>, dentro de los lineamientos dados por la profesión y podrá, además, recurrir a especialistas de disciplinas diferentes a la Contaduría Pública y a la utilización de todos los elementos que las ciencias y la técnica pone a su disposición.”</w:t>
      </w:r>
    </w:p>
    <w:p w14:paraId="252CEE22" w14:textId="77777777" w:rsidR="004D7CC0" w:rsidRPr="00CA49EB" w:rsidRDefault="004D7CC0" w:rsidP="009E3E61">
      <w:pPr>
        <w:spacing w:after="0" w:line="240" w:lineRule="auto"/>
        <w:jc w:val="both"/>
        <w:rPr>
          <w:rFonts w:ascii="Arial" w:hAnsi="Arial" w:cs="Arial"/>
          <w:sz w:val="20"/>
          <w:szCs w:val="20"/>
        </w:rPr>
      </w:pPr>
    </w:p>
    <w:p w14:paraId="3BE2E1EB"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La Ley 43 de 1990 también incorpora en el capítulo cuarto, título sexto, referencias sobre las relaciones del Contador Público, con la sociedad y el estado, indicando que constituye falta de ética la presentación de documentos alterados o el empleo de recursos irregulares para el registro de títulos o la inscripción de los contadores, también indica que el certificado, opinión o dictamen que expida un contador </w:t>
      </w:r>
      <w:r w:rsidRPr="00CA49EB">
        <w:rPr>
          <w:rFonts w:ascii="Arial" w:hAnsi="Arial" w:cs="Arial"/>
          <w:b/>
          <w:sz w:val="20"/>
          <w:szCs w:val="20"/>
        </w:rPr>
        <w:t xml:space="preserve">debe ser claro, preciso y ceñido estrictamente a la verdad </w:t>
      </w:r>
      <w:r w:rsidRPr="00CA49EB">
        <w:rPr>
          <w:rFonts w:ascii="Arial" w:hAnsi="Arial" w:cs="Arial"/>
          <w:sz w:val="20"/>
          <w:szCs w:val="20"/>
        </w:rPr>
        <w:t>y que no permitirá la utilización de su nombre para encubrir a personas que ejercen ilegalmente la profesión.</w:t>
      </w:r>
    </w:p>
    <w:p w14:paraId="0A01D94E" w14:textId="77777777" w:rsidR="003E1462" w:rsidRPr="00CA49EB" w:rsidRDefault="003E1462" w:rsidP="009E3E61">
      <w:pPr>
        <w:spacing w:after="0" w:line="240" w:lineRule="auto"/>
        <w:jc w:val="both"/>
        <w:rPr>
          <w:rFonts w:ascii="Arial" w:hAnsi="Arial" w:cs="Arial"/>
          <w:b/>
          <w:i/>
          <w:sz w:val="16"/>
          <w:szCs w:val="20"/>
        </w:rPr>
      </w:pPr>
    </w:p>
    <w:p w14:paraId="03FA2C27"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 xml:space="preserve"> “Título sexto: De las relaciones del contador público con la sociedad y el estado</w:t>
      </w:r>
    </w:p>
    <w:p w14:paraId="2F7C8B17" w14:textId="77777777" w:rsidR="003E1462" w:rsidRPr="00CA49EB" w:rsidRDefault="003E1462" w:rsidP="009E3E61">
      <w:pPr>
        <w:spacing w:after="0" w:line="240" w:lineRule="auto"/>
        <w:jc w:val="both"/>
        <w:rPr>
          <w:rFonts w:ascii="Arial" w:hAnsi="Arial" w:cs="Arial"/>
          <w:i/>
          <w:sz w:val="16"/>
          <w:szCs w:val="20"/>
        </w:rPr>
      </w:pPr>
    </w:p>
    <w:p w14:paraId="57F0D0AA"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68. Constituye falta contra la ética sin perjuicio de las sanciones administrativas, civiles o penales a que haya lugar, la presentación de documentos alterados o el empleo de recursos irregulares para el registro de títulos o para la inscripción de Contadores Públicos.</w:t>
      </w:r>
    </w:p>
    <w:p w14:paraId="4C81E565" w14:textId="77777777" w:rsidR="003E1462" w:rsidRPr="00CA49EB" w:rsidRDefault="003E1462" w:rsidP="009E3E61">
      <w:pPr>
        <w:spacing w:after="0" w:line="240" w:lineRule="auto"/>
        <w:jc w:val="both"/>
        <w:rPr>
          <w:rFonts w:ascii="Arial" w:hAnsi="Arial" w:cs="Arial"/>
          <w:i/>
          <w:sz w:val="16"/>
          <w:szCs w:val="20"/>
        </w:rPr>
      </w:pPr>
    </w:p>
    <w:p w14:paraId="2E4A3327"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69. El certificado, opinión o dictamen expedido por un Contador Público, deberá ser claro, preciso y ceñido estrictamente a la verdad.</w:t>
      </w:r>
    </w:p>
    <w:p w14:paraId="6F992260" w14:textId="77777777" w:rsidR="003E1462" w:rsidRPr="00CA49EB" w:rsidRDefault="003E1462" w:rsidP="009E3E61">
      <w:pPr>
        <w:spacing w:after="0" w:line="240" w:lineRule="auto"/>
        <w:jc w:val="both"/>
        <w:rPr>
          <w:rFonts w:ascii="Arial" w:hAnsi="Arial" w:cs="Arial"/>
          <w:i/>
          <w:sz w:val="16"/>
          <w:szCs w:val="20"/>
        </w:rPr>
      </w:pPr>
    </w:p>
    <w:p w14:paraId="60C8BA74"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70. Para garantizar la confianza pública en sus certificaciones, dictámenes u opiniones, los Contadores Públicos deberán cumplir estrictamente las disposiciones legales y profesionales y proceder en todo tiempo en forma veraz, digna, leal y de buena fe, evitando actos simulados, así como prestar su concurso a operaciones fraudulentas o de cualquier otro tipo que tiendan a ocultar la realidad financiera de sus clientes, en perjuicio de los intereses del Estado o del patrimonio de particulares, sean estas personas naturales o jurídicas.</w:t>
      </w:r>
    </w:p>
    <w:p w14:paraId="0FA5DE78" w14:textId="77777777" w:rsidR="003E1462" w:rsidRPr="00CA49EB" w:rsidRDefault="003E1462" w:rsidP="009E3E61">
      <w:pPr>
        <w:spacing w:after="0" w:line="240" w:lineRule="auto"/>
        <w:jc w:val="both"/>
        <w:rPr>
          <w:rFonts w:ascii="Arial" w:hAnsi="Arial" w:cs="Arial"/>
          <w:i/>
          <w:sz w:val="16"/>
          <w:szCs w:val="20"/>
        </w:rPr>
      </w:pPr>
    </w:p>
    <w:p w14:paraId="69544B67" w14:textId="2211AD35"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71. El Contador Público no permitirá la utilización de su nombre para encubrir a personas que ilegalmente ejerzan la profesión</w:t>
      </w:r>
    </w:p>
    <w:p w14:paraId="1B2E8813" w14:textId="77777777" w:rsidR="004043B4" w:rsidRPr="00CA49EB" w:rsidRDefault="004043B4" w:rsidP="009E3E61">
      <w:pPr>
        <w:spacing w:after="0" w:line="240" w:lineRule="auto"/>
        <w:jc w:val="both"/>
        <w:rPr>
          <w:rFonts w:ascii="Arial" w:hAnsi="Arial" w:cs="Arial"/>
          <w:i/>
          <w:sz w:val="16"/>
          <w:szCs w:val="20"/>
        </w:rPr>
      </w:pPr>
    </w:p>
    <w:p w14:paraId="109B79CC" w14:textId="5C94043C" w:rsidR="003E1462" w:rsidRPr="00CA49EB" w:rsidRDefault="003E1462" w:rsidP="009E3E61">
      <w:pPr>
        <w:spacing w:after="0" w:line="240" w:lineRule="auto"/>
        <w:jc w:val="both"/>
        <w:rPr>
          <w:rFonts w:ascii="Arial" w:hAnsi="Arial" w:cs="Arial"/>
          <w:b/>
          <w:i/>
          <w:sz w:val="20"/>
          <w:szCs w:val="20"/>
          <w:u w:val="single"/>
        </w:rPr>
      </w:pPr>
      <w:r w:rsidRPr="00CA49EB">
        <w:rPr>
          <w:rFonts w:ascii="Arial" w:hAnsi="Arial" w:cs="Arial"/>
          <w:sz w:val="20"/>
          <w:szCs w:val="20"/>
        </w:rPr>
        <w:t>En la Sección 100 del código de ética del IESBA, se indica que la responsabilidad de un contador profesional no consiste exclusivamente en satisfacer las necesidades de un determinado cliente o de la entidad para la que trabaja. Las actuaciones y responsabilidades de un contador se fundamentan en el “</w:t>
      </w:r>
      <w:r w:rsidRPr="00CA49EB">
        <w:rPr>
          <w:rFonts w:ascii="Arial" w:hAnsi="Arial" w:cs="Arial"/>
          <w:i/>
          <w:iCs/>
          <w:sz w:val="20"/>
          <w:szCs w:val="20"/>
        </w:rPr>
        <w:t>interés público</w:t>
      </w:r>
      <w:r w:rsidRPr="00CA49EB">
        <w:rPr>
          <w:rFonts w:ascii="Arial" w:hAnsi="Arial" w:cs="Arial"/>
          <w:sz w:val="20"/>
          <w:szCs w:val="20"/>
        </w:rPr>
        <w:t xml:space="preserve">”, término que se define como: </w:t>
      </w:r>
      <w:r w:rsidRPr="00CA49EB">
        <w:rPr>
          <w:rFonts w:ascii="Arial" w:hAnsi="Arial" w:cs="Arial"/>
          <w:b/>
          <w:i/>
          <w:sz w:val="20"/>
          <w:szCs w:val="20"/>
          <w:u w:val="single"/>
        </w:rPr>
        <w:t>“los beneficios netos obtenidos y el rigor de los procedimientos en nombre de toda la sociedad, en relación con cualquier acción, decisión o política”</w:t>
      </w:r>
      <w:r w:rsidRPr="00CA49EB">
        <w:rPr>
          <w:rStyle w:val="Refdenotaalpie"/>
          <w:rFonts w:ascii="Arial" w:hAnsi="Arial" w:cs="Arial"/>
          <w:sz w:val="20"/>
          <w:szCs w:val="20"/>
        </w:rPr>
        <w:t xml:space="preserve"> </w:t>
      </w:r>
      <w:r w:rsidRPr="00CA49EB">
        <w:rPr>
          <w:rStyle w:val="Refdenotaalpie"/>
          <w:rFonts w:ascii="Arial" w:hAnsi="Arial" w:cs="Arial"/>
          <w:sz w:val="20"/>
          <w:szCs w:val="20"/>
        </w:rPr>
        <w:footnoteReference w:id="8"/>
      </w:r>
      <w:r w:rsidRPr="00CA49EB">
        <w:rPr>
          <w:rFonts w:ascii="Arial" w:hAnsi="Arial" w:cs="Arial"/>
          <w:b/>
          <w:i/>
          <w:sz w:val="20"/>
          <w:szCs w:val="20"/>
          <w:u w:val="single"/>
        </w:rPr>
        <w:t xml:space="preserve">. </w:t>
      </w:r>
    </w:p>
    <w:p w14:paraId="379C37BD" w14:textId="77777777" w:rsidR="003E1462" w:rsidRPr="00CA49EB" w:rsidRDefault="003E1462" w:rsidP="009E3E61">
      <w:pPr>
        <w:spacing w:after="0" w:line="240" w:lineRule="auto"/>
        <w:jc w:val="both"/>
        <w:rPr>
          <w:rFonts w:ascii="Arial" w:hAnsi="Arial" w:cs="Arial"/>
          <w:sz w:val="20"/>
          <w:szCs w:val="20"/>
        </w:rPr>
      </w:pPr>
    </w:p>
    <w:p w14:paraId="7F132313" w14:textId="35734A4A"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Por ello, el código de ética del IESBA tiene similitudes con lo requerido por la Ley 43, en dicho código se reconoce que podrían existir circunstancias en la que disposiciones legales o reglamentarias impidan que un contador cumpla ciertas partes del código, y se indica que prevalece la Ley sobre sus propias disposiciones. Si los requerimientos de la Ley son más estrictos, se aplicará la Ley, y cuando la Ley prohíba que ciertos requerimientos del código no sean aplicables, prevalecerá la Ley.</w:t>
      </w:r>
    </w:p>
    <w:p w14:paraId="1C3592CE" w14:textId="77777777" w:rsidR="003E1462" w:rsidRPr="00CA49EB" w:rsidRDefault="003E1462" w:rsidP="009E3E61">
      <w:pPr>
        <w:spacing w:after="0" w:line="240" w:lineRule="auto"/>
        <w:jc w:val="both"/>
        <w:rPr>
          <w:rFonts w:ascii="Arial" w:hAnsi="Arial" w:cs="Arial"/>
          <w:sz w:val="20"/>
          <w:szCs w:val="20"/>
        </w:rPr>
      </w:pPr>
    </w:p>
    <w:p w14:paraId="4E4DA8E6" w14:textId="77777777"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rPr>
        <w:t xml:space="preserve">En la declaración de política No. 5 de IFAC, se </w:t>
      </w:r>
      <w:r w:rsidRPr="00CA49EB">
        <w:rPr>
          <w:rFonts w:ascii="Arial" w:hAnsi="Arial" w:cs="Arial"/>
          <w:sz w:val="20"/>
          <w:szCs w:val="20"/>
          <w:lang w:val="es-MX"/>
        </w:rPr>
        <w:t>reconoce expresamente que los inversionistas, prestamistas y otros acreedores, empleados, u otros interesados podrían ser los más afectados por el trabajo de los contadores, pero también se reconoce las consecuencias de su trabajo en relación con la confianza del público, dado que ello puede afectar la opinión pública en una escala mayor.</w:t>
      </w:r>
    </w:p>
    <w:p w14:paraId="14556503" w14:textId="77777777" w:rsidR="003E1462" w:rsidRPr="00CA49EB" w:rsidRDefault="003E1462" w:rsidP="009E3E61">
      <w:pPr>
        <w:spacing w:after="0" w:line="240" w:lineRule="auto"/>
        <w:jc w:val="both"/>
        <w:rPr>
          <w:rFonts w:ascii="Arial" w:hAnsi="Arial" w:cs="Arial"/>
          <w:sz w:val="20"/>
          <w:szCs w:val="20"/>
          <w:lang w:val="es-MX"/>
        </w:rPr>
      </w:pPr>
    </w:p>
    <w:p w14:paraId="2B10D552" w14:textId="77777777"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t>En el nivel más amplio se considera que “</w:t>
      </w:r>
      <w:r w:rsidRPr="00CA49EB">
        <w:rPr>
          <w:rFonts w:ascii="Arial" w:hAnsi="Arial" w:cs="Arial"/>
          <w:i/>
          <w:iCs/>
          <w:sz w:val="20"/>
          <w:szCs w:val="20"/>
          <w:lang w:val="es-MX"/>
        </w:rPr>
        <w:t>público</w:t>
      </w:r>
      <w:r w:rsidRPr="00CA49EB">
        <w:rPr>
          <w:rFonts w:ascii="Arial" w:hAnsi="Arial" w:cs="Arial"/>
          <w:sz w:val="20"/>
          <w:szCs w:val="20"/>
          <w:lang w:val="es-MX"/>
        </w:rPr>
        <w:t>” tiene un alcance lo más amplio posible de la sociedad: por ejemplo, las personas y los grupos que comparten un mercado de bienes y servicios y aquellos que buscan niveles de vida sostenibles y la calidad del medio ambiente. Esto incluye: a) inversionistas, accionistas y propietarios de instituciones públicas y privadas, y todas las partes cuyos recursos y el bienestar dependen de los resultados de dichas instituciones, b) los consumidores y proveedores, y todas las partes que se ven afectadas por los costos, la calidad y la disponibilidad de bienes y servicios, c) los contribuyentes, electores y ciudadanos, y todas las partes que se ven afectadas por la labor de los contadores públicos, por quienes facilitan la información financiera, toman decisiones financieras, y asesoran a las autoridades y funcionarios electos.</w:t>
      </w:r>
    </w:p>
    <w:p w14:paraId="3FD46B3A" w14:textId="77777777" w:rsidR="003E1462" w:rsidRPr="00CA49EB" w:rsidRDefault="003E1462" w:rsidP="009E3E61">
      <w:pPr>
        <w:spacing w:after="0" w:line="240" w:lineRule="auto"/>
        <w:jc w:val="both"/>
        <w:rPr>
          <w:rFonts w:ascii="Arial" w:hAnsi="Arial" w:cs="Arial"/>
          <w:sz w:val="20"/>
          <w:szCs w:val="20"/>
          <w:lang w:val="es-MX"/>
        </w:rPr>
      </w:pPr>
    </w:p>
    <w:p w14:paraId="53227200" w14:textId="1593C029"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t>En relación con los “</w:t>
      </w:r>
      <w:r w:rsidRPr="00CA49EB">
        <w:rPr>
          <w:rFonts w:ascii="Arial" w:hAnsi="Arial" w:cs="Arial"/>
          <w:i/>
          <w:iCs/>
          <w:sz w:val="20"/>
          <w:szCs w:val="20"/>
          <w:lang w:val="es-MX"/>
        </w:rPr>
        <w:t>intereses</w:t>
      </w:r>
      <w:r w:rsidRPr="00CA49EB">
        <w:rPr>
          <w:rFonts w:ascii="Arial" w:hAnsi="Arial" w:cs="Arial"/>
          <w:sz w:val="20"/>
          <w:szCs w:val="20"/>
          <w:lang w:val="es-MX"/>
        </w:rPr>
        <w:t>” del público, la política señala que:</w:t>
      </w:r>
      <w:r w:rsidRPr="00CA49EB">
        <w:rPr>
          <w:rFonts w:ascii="Arial" w:hAnsi="Arial" w:cs="Arial"/>
          <w:i/>
          <w:sz w:val="20"/>
          <w:szCs w:val="20"/>
          <w:lang w:val="es-MX"/>
        </w:rPr>
        <w:t xml:space="preserve"> “estos incluyen derechos (incluyendo los derechos de propiedad), acceso al gobierno, las libertades económicas y el poder político. Intereses son cosas que buscamos adquirir y controlar; también pueden ser ideales a los que aspiran, y las protecciones de las cosas que son dañinas y perjudiciales para nosotros. La profesión contable ayuda a comprender ciertos intereses de la sociedad, muchos de los cuales son de naturaleza económica, y relacionados con el manejo eficiente de los recursos”</w:t>
      </w:r>
      <w:r w:rsidRPr="00CA49EB">
        <w:rPr>
          <w:rFonts w:ascii="Arial" w:hAnsi="Arial" w:cs="Arial"/>
          <w:sz w:val="20"/>
          <w:szCs w:val="20"/>
          <w:lang w:val="es-MX"/>
        </w:rPr>
        <w:t>. Los intereses del público pueden incluir:</w:t>
      </w:r>
    </w:p>
    <w:p w14:paraId="6B7C5359" w14:textId="77777777" w:rsidR="003E1462" w:rsidRPr="00CA49EB" w:rsidRDefault="003E1462" w:rsidP="009E3E61">
      <w:pPr>
        <w:spacing w:after="0" w:line="240" w:lineRule="auto"/>
        <w:jc w:val="both"/>
        <w:rPr>
          <w:rFonts w:ascii="Arial" w:hAnsi="Arial" w:cs="Arial"/>
          <w:sz w:val="20"/>
          <w:szCs w:val="20"/>
          <w:lang w:val="es-MX"/>
        </w:rPr>
      </w:pPr>
    </w:p>
    <w:p w14:paraId="1B966602" w14:textId="77777777" w:rsidR="003E1462" w:rsidRPr="00CA49EB" w:rsidRDefault="003E1462" w:rsidP="009E3E61">
      <w:pPr>
        <w:pStyle w:val="Prrafodelista"/>
        <w:numPr>
          <w:ilvl w:val="0"/>
          <w:numId w:val="6"/>
        </w:numPr>
        <w:spacing w:after="0" w:line="240" w:lineRule="auto"/>
        <w:jc w:val="both"/>
        <w:rPr>
          <w:sz w:val="20"/>
          <w:szCs w:val="20"/>
          <w:lang w:val="es-MX"/>
        </w:rPr>
      </w:pPr>
      <w:r w:rsidRPr="00CA49EB">
        <w:rPr>
          <w:sz w:val="20"/>
          <w:szCs w:val="20"/>
          <w:lang w:val="es-MX"/>
        </w:rPr>
        <w:t>Mayor certidumbre económica en el mercado y en toda la infraestructura financiera.</w:t>
      </w:r>
    </w:p>
    <w:p w14:paraId="73D42B1F" w14:textId="603FB0F2" w:rsidR="003E1462" w:rsidRPr="00CA49EB" w:rsidRDefault="003E1462" w:rsidP="009E3E61">
      <w:pPr>
        <w:pStyle w:val="Prrafodelista"/>
        <w:numPr>
          <w:ilvl w:val="0"/>
          <w:numId w:val="6"/>
        </w:numPr>
        <w:spacing w:after="0" w:line="240" w:lineRule="auto"/>
        <w:jc w:val="both"/>
        <w:rPr>
          <w:sz w:val="20"/>
          <w:szCs w:val="20"/>
          <w:lang w:val="es-MX"/>
        </w:rPr>
      </w:pPr>
      <w:r w:rsidRPr="00CA49EB">
        <w:rPr>
          <w:sz w:val="20"/>
          <w:szCs w:val="20"/>
          <w:lang w:val="es-MX"/>
        </w:rPr>
        <w:t>Informes financieros y no financieros útiles para las partes interesadas, los inversionistas y todas las partes en el mercado, directa o indirectamente, afectados por este tipo de información.</w:t>
      </w:r>
    </w:p>
    <w:p w14:paraId="2D8740A5" w14:textId="77777777" w:rsidR="003E1462" w:rsidRPr="00CA49EB" w:rsidRDefault="003E1462" w:rsidP="009E3E61">
      <w:pPr>
        <w:pStyle w:val="Prrafodelista"/>
        <w:numPr>
          <w:ilvl w:val="0"/>
          <w:numId w:val="6"/>
        </w:numPr>
        <w:spacing w:after="0" w:line="240" w:lineRule="auto"/>
        <w:jc w:val="both"/>
        <w:rPr>
          <w:sz w:val="20"/>
          <w:szCs w:val="20"/>
          <w:lang w:val="es-MX"/>
        </w:rPr>
      </w:pPr>
      <w:r w:rsidRPr="00CA49EB">
        <w:rPr>
          <w:sz w:val="20"/>
          <w:szCs w:val="20"/>
          <w:lang w:val="es-MX"/>
        </w:rPr>
        <w:t>Un alto grado de comparabilidad de los informes financieros y no financieros, y la auditoría de las diferentes jurisdicciones.</w:t>
      </w:r>
    </w:p>
    <w:p w14:paraId="38C7C180" w14:textId="77777777" w:rsidR="003E1462" w:rsidRPr="00CA49EB" w:rsidRDefault="003E1462" w:rsidP="009E3E61">
      <w:pPr>
        <w:pStyle w:val="Prrafodelista"/>
        <w:numPr>
          <w:ilvl w:val="0"/>
          <w:numId w:val="6"/>
        </w:numPr>
        <w:spacing w:after="0" w:line="240" w:lineRule="auto"/>
        <w:jc w:val="both"/>
        <w:rPr>
          <w:sz w:val="20"/>
          <w:szCs w:val="20"/>
          <w:lang w:val="es-MX"/>
        </w:rPr>
      </w:pPr>
      <w:r w:rsidRPr="00CA49EB">
        <w:rPr>
          <w:sz w:val="20"/>
          <w:szCs w:val="20"/>
          <w:lang w:val="es-MX"/>
        </w:rPr>
        <w:t>El buen gobierno y la gestión de la actuación profesional en organizaciones del sector público y privado.</w:t>
      </w:r>
    </w:p>
    <w:p w14:paraId="625710E2" w14:textId="06741BC5" w:rsidR="003E1462" w:rsidRPr="00CA49EB" w:rsidRDefault="003E1462" w:rsidP="009E3E61">
      <w:pPr>
        <w:pStyle w:val="Prrafodelista"/>
        <w:numPr>
          <w:ilvl w:val="0"/>
          <w:numId w:val="6"/>
        </w:numPr>
        <w:spacing w:after="0" w:line="240" w:lineRule="auto"/>
        <w:jc w:val="both"/>
        <w:rPr>
          <w:sz w:val="20"/>
          <w:szCs w:val="20"/>
          <w:lang w:val="es-MX"/>
        </w:rPr>
      </w:pPr>
      <w:r w:rsidRPr="00CA49EB">
        <w:rPr>
          <w:sz w:val="20"/>
          <w:szCs w:val="20"/>
          <w:lang w:val="es-MX"/>
        </w:rPr>
        <w:t>El Aumento en la eficiencia y/o la reducción al mínimo de los recursos naturales en la producción de bienes y servicios, mejorando así el bienestar de la sociedad por su mayor disponibilidad y accesibilidad.</w:t>
      </w:r>
    </w:p>
    <w:p w14:paraId="2A892FF7" w14:textId="77777777" w:rsidR="004371D1" w:rsidRPr="00CA49EB" w:rsidRDefault="004371D1" w:rsidP="009E3E61">
      <w:pPr>
        <w:spacing w:after="0" w:line="240" w:lineRule="auto"/>
        <w:jc w:val="both"/>
        <w:rPr>
          <w:rFonts w:ascii="Arial" w:hAnsi="Arial" w:cs="Arial"/>
          <w:sz w:val="20"/>
          <w:szCs w:val="20"/>
          <w:lang w:val="es-MX"/>
        </w:rPr>
      </w:pPr>
    </w:p>
    <w:p w14:paraId="412F8F95" w14:textId="6C01DE49" w:rsidR="003E1462" w:rsidRPr="00CA49EB" w:rsidRDefault="003E1462" w:rsidP="009E3E61">
      <w:pPr>
        <w:spacing w:after="0" w:line="240" w:lineRule="auto"/>
        <w:jc w:val="both"/>
        <w:rPr>
          <w:rFonts w:ascii="Arial" w:hAnsi="Arial" w:cs="Arial"/>
          <w:sz w:val="20"/>
          <w:szCs w:val="20"/>
          <w:lang w:val="es-MX"/>
        </w:rPr>
      </w:pPr>
      <w:r w:rsidRPr="00CA49EB">
        <w:rPr>
          <w:rFonts w:ascii="Arial" w:hAnsi="Arial" w:cs="Arial"/>
          <w:sz w:val="20"/>
          <w:szCs w:val="20"/>
          <w:lang w:val="es-MX"/>
        </w:rPr>
        <w:t xml:space="preserve">En conclusión, el término </w:t>
      </w:r>
      <w:r w:rsidRPr="00CA49EB">
        <w:rPr>
          <w:rFonts w:ascii="Arial" w:hAnsi="Arial" w:cs="Arial"/>
          <w:i/>
          <w:iCs/>
          <w:sz w:val="20"/>
          <w:szCs w:val="20"/>
          <w:lang w:val="es-MX"/>
        </w:rPr>
        <w:t>“interés público</w:t>
      </w:r>
      <w:r w:rsidRPr="00CA49EB">
        <w:rPr>
          <w:rFonts w:ascii="Arial" w:hAnsi="Arial" w:cs="Arial"/>
          <w:sz w:val="20"/>
          <w:szCs w:val="20"/>
          <w:lang w:val="es-MX"/>
        </w:rPr>
        <w:t>” base sobre la cual se desarrollan los estándares internacionales y las normas de ética e independencia del IESBA también consideran los intereses de la sociedad, y por ello sus requerimientos no son contradictorios ni incompatibles con los requerimientos de la Ley 43 de 1990. Más bien, el código del IESBA es un instrumento de ayuda para que se cumplan los requerimientos de la Ley.</w:t>
      </w:r>
    </w:p>
    <w:p w14:paraId="58A42D08" w14:textId="77777777" w:rsidR="003E1462" w:rsidRPr="00CA49EB" w:rsidRDefault="003E1462" w:rsidP="009E3E61">
      <w:pPr>
        <w:spacing w:after="0" w:line="240" w:lineRule="auto"/>
        <w:jc w:val="both"/>
        <w:rPr>
          <w:rFonts w:ascii="Arial" w:hAnsi="Arial" w:cs="Arial"/>
          <w:sz w:val="20"/>
          <w:szCs w:val="20"/>
          <w:lang w:val="es-MX"/>
        </w:rPr>
      </w:pPr>
    </w:p>
    <w:p w14:paraId="2D6066F2" w14:textId="77777777" w:rsidR="003E1462" w:rsidRPr="00CA49EB" w:rsidRDefault="003E1462" w:rsidP="009E3E61">
      <w:pPr>
        <w:spacing w:after="0" w:line="240" w:lineRule="auto"/>
        <w:jc w:val="both"/>
        <w:rPr>
          <w:rFonts w:ascii="Arial" w:hAnsi="Arial" w:cs="Arial"/>
          <w:sz w:val="16"/>
          <w:szCs w:val="16"/>
          <w:lang w:val="es-MX"/>
        </w:rPr>
      </w:pPr>
      <w:r w:rsidRPr="00CA49EB">
        <w:rPr>
          <w:rFonts w:ascii="Arial" w:hAnsi="Arial" w:cs="Arial"/>
          <w:sz w:val="16"/>
          <w:szCs w:val="16"/>
          <w:lang w:val="es-MX"/>
        </w:rPr>
        <w:t>“Sección 100 cumplimiento del código</w:t>
      </w:r>
    </w:p>
    <w:p w14:paraId="2A8A1117" w14:textId="77777777" w:rsidR="003E1462" w:rsidRPr="00CA49EB" w:rsidRDefault="003E1462" w:rsidP="009E3E61">
      <w:pPr>
        <w:spacing w:after="0" w:line="240" w:lineRule="auto"/>
        <w:jc w:val="both"/>
        <w:rPr>
          <w:rFonts w:ascii="Arial" w:hAnsi="Arial" w:cs="Arial"/>
          <w:b/>
          <w:sz w:val="16"/>
          <w:szCs w:val="16"/>
        </w:rPr>
      </w:pPr>
      <w:bookmarkStart w:id="37" w:name="_Toc43621110"/>
      <w:bookmarkStart w:id="38" w:name="_Toc43621318"/>
      <w:r w:rsidRPr="00CA49EB">
        <w:rPr>
          <w:rFonts w:ascii="Arial" w:hAnsi="Arial" w:cs="Arial"/>
          <w:b/>
          <w:sz w:val="16"/>
          <w:szCs w:val="16"/>
        </w:rPr>
        <w:t>General</w:t>
      </w:r>
      <w:bookmarkEnd w:id="37"/>
      <w:bookmarkEnd w:id="38"/>
    </w:p>
    <w:p w14:paraId="0DBE7394" w14:textId="77777777" w:rsidR="003E1462" w:rsidRPr="00CA49EB" w:rsidRDefault="003E1462" w:rsidP="009E3E61">
      <w:pPr>
        <w:spacing w:after="0" w:line="240" w:lineRule="auto"/>
        <w:jc w:val="both"/>
        <w:rPr>
          <w:rFonts w:ascii="Arial" w:hAnsi="Arial" w:cs="Arial"/>
          <w:i/>
          <w:sz w:val="16"/>
          <w:szCs w:val="20"/>
        </w:rPr>
      </w:pPr>
    </w:p>
    <w:p w14:paraId="5E64AE89"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100.1 A1 Una característica que identifica a la profesión contable es que asume la responsabilidad de actuar en interés público. </w:t>
      </w:r>
      <w:r w:rsidRPr="00CA49EB">
        <w:rPr>
          <w:rFonts w:ascii="Arial" w:hAnsi="Arial" w:cs="Arial"/>
          <w:b/>
          <w:i/>
          <w:sz w:val="16"/>
          <w:szCs w:val="20"/>
        </w:rPr>
        <w:t>La responsabilidad de un profesional de la contabilidad no consiste exclusivamente en satisfacer las necesidades de un determinado cliente o de la entidad para la que trabaja.</w:t>
      </w:r>
      <w:r w:rsidRPr="00CA49EB">
        <w:rPr>
          <w:rFonts w:ascii="Arial" w:hAnsi="Arial" w:cs="Arial"/>
          <w:i/>
          <w:sz w:val="16"/>
          <w:szCs w:val="20"/>
        </w:rPr>
        <w:t xml:space="preserve"> En consecuencia, el Código contiene requerimientos y guías de aplicación para permitir a los profesionales de la contabilidad cumplir su responsabilidad de actuar en el interés público.</w:t>
      </w:r>
    </w:p>
    <w:p w14:paraId="57889955" w14:textId="77777777" w:rsidR="003E1462" w:rsidRPr="00CA49EB" w:rsidRDefault="003E1462" w:rsidP="009E3E61">
      <w:pPr>
        <w:spacing w:after="0" w:line="240" w:lineRule="auto"/>
        <w:jc w:val="both"/>
        <w:rPr>
          <w:rFonts w:ascii="Arial" w:hAnsi="Arial" w:cs="Arial"/>
          <w:i/>
          <w:sz w:val="16"/>
          <w:szCs w:val="20"/>
        </w:rPr>
      </w:pPr>
    </w:p>
    <w:p w14:paraId="2E6F2A5F"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i/>
          <w:sz w:val="16"/>
          <w:szCs w:val="20"/>
        </w:rPr>
        <w:t xml:space="preserve">100.2 A1. </w:t>
      </w:r>
      <w:r w:rsidRPr="00CA49EB">
        <w:rPr>
          <w:rFonts w:ascii="Arial" w:hAnsi="Arial" w:cs="Arial"/>
          <w:b/>
          <w:i/>
          <w:sz w:val="16"/>
          <w:szCs w:val="20"/>
        </w:rPr>
        <w:t>Los requerimientos que se incluyen en el Código, designados con la letra «R», imponen obligaciones.</w:t>
      </w:r>
    </w:p>
    <w:p w14:paraId="79B945D7" w14:textId="77777777" w:rsidR="003E1462" w:rsidRPr="00CA49EB" w:rsidRDefault="003E1462" w:rsidP="009E3E61">
      <w:pPr>
        <w:spacing w:after="0" w:line="240" w:lineRule="auto"/>
        <w:jc w:val="both"/>
        <w:rPr>
          <w:rFonts w:ascii="Arial" w:hAnsi="Arial" w:cs="Arial"/>
          <w:i/>
          <w:sz w:val="16"/>
          <w:szCs w:val="20"/>
        </w:rPr>
      </w:pPr>
    </w:p>
    <w:p w14:paraId="53B9464F"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100.2 A2. </w:t>
      </w:r>
      <w:r w:rsidRPr="00CA49EB">
        <w:rPr>
          <w:rFonts w:ascii="Arial" w:hAnsi="Arial" w:cs="Arial"/>
          <w:b/>
          <w:i/>
          <w:sz w:val="16"/>
          <w:szCs w:val="20"/>
        </w:rPr>
        <w:t>Las guías de aplicación, designadas con la letra «A», proporcionan contexto, explicaciones, sugerencias de actuaciones o cuestiones a considerar, así como ejemplos ilustrativos y otras orientaciones aplicables para un correcto conocimiento del Código</w:t>
      </w:r>
      <w:r w:rsidRPr="00CA49EB">
        <w:rPr>
          <w:rFonts w:ascii="Arial" w:hAnsi="Arial" w:cs="Arial"/>
          <w:i/>
          <w:sz w:val="16"/>
          <w:szCs w:val="20"/>
        </w:rPr>
        <w:t>. En particular, las guías de aplicación tienen por objeto ayudar al profesional de la contabilidad a comprender cómo aplicar el marco conceptual a un determinado conjunto de circunstancias y cómo entender y cumplir un requerimiento específico. Si bien las guías de aplicación no imponen por sí mismas un requerimiento, es necesario considerarlas para aplicar correctamente los requerimientos del Código, incluido el marco conceptual.</w:t>
      </w:r>
    </w:p>
    <w:p w14:paraId="05CB329F" w14:textId="77777777" w:rsidR="003E1462" w:rsidRPr="00CA49EB" w:rsidRDefault="003E1462" w:rsidP="009E3E61">
      <w:pPr>
        <w:spacing w:after="0" w:line="240" w:lineRule="auto"/>
        <w:jc w:val="both"/>
        <w:rPr>
          <w:rFonts w:ascii="Arial" w:hAnsi="Arial" w:cs="Arial"/>
          <w:i/>
          <w:sz w:val="16"/>
          <w:szCs w:val="20"/>
        </w:rPr>
      </w:pPr>
    </w:p>
    <w:p w14:paraId="5F61C325"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R100.3 Un profesional de la contabilidad cumplirá el Código. Podrían existir circunstancias en la que las disposiciones legales o reglamentarias impidan a un profesional de la contabilidad cumplir ciertas partes del Código. En esas circunstancias, dichas disposiciones legales y reglamentarias prevalecen y el profesional de la contabilidad cumplirá todas las demás partes del Código.</w:t>
      </w:r>
    </w:p>
    <w:p w14:paraId="448843EC" w14:textId="77777777" w:rsidR="003E1462" w:rsidRPr="00CA49EB" w:rsidRDefault="003E1462" w:rsidP="009E3E61">
      <w:pPr>
        <w:spacing w:after="0" w:line="240" w:lineRule="auto"/>
        <w:jc w:val="both"/>
        <w:rPr>
          <w:rFonts w:ascii="Arial" w:hAnsi="Arial" w:cs="Arial"/>
          <w:i/>
          <w:sz w:val="16"/>
          <w:szCs w:val="20"/>
        </w:rPr>
      </w:pPr>
    </w:p>
    <w:p w14:paraId="3AA29AA3"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100.3 A1 El principio de comportamiento profesional requiere al profesional de la contabilidad cumplir las disposiciones legales y reglamentarias aplicables. En algunas jurisdicciones podrían existir disposiciones que difieren o van más allá de las que se establecen en el Código. En dichas jurisdicciones, es necesario que los profesionales de la contabilidad conozcan estas diferencias y cumplan las disposiciones más estrictas, salvo que lo prohíban las disposiciones legales y reglamentarias.</w:t>
      </w:r>
    </w:p>
    <w:p w14:paraId="0B133A42" w14:textId="77777777" w:rsidR="003E1462" w:rsidRPr="00CA49EB" w:rsidRDefault="003E1462" w:rsidP="009E3E61">
      <w:pPr>
        <w:spacing w:after="0" w:line="240" w:lineRule="auto"/>
        <w:jc w:val="both"/>
        <w:rPr>
          <w:rFonts w:ascii="Arial" w:hAnsi="Arial" w:cs="Arial"/>
          <w:i/>
          <w:sz w:val="16"/>
          <w:szCs w:val="20"/>
        </w:rPr>
      </w:pPr>
    </w:p>
    <w:p w14:paraId="7BAE9DAF"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100.3 A2 El profesional de la contabilidad podría encontrarse ante circunstancias inusuales en las cuales cree que el resultado de aplicar un requerimiento específico del Código sería desproporcionado o podría ir en contra del interés público. En esas circunstancias, se recomienda que consulte con un organismo profesional o un regulador.</w:t>
      </w:r>
    </w:p>
    <w:p w14:paraId="74E44D1D" w14:textId="77777777" w:rsidR="003E1462" w:rsidRPr="00CA49EB" w:rsidRDefault="003E1462" w:rsidP="009E3E61">
      <w:pPr>
        <w:spacing w:after="0" w:line="240" w:lineRule="auto"/>
        <w:jc w:val="both"/>
        <w:rPr>
          <w:rFonts w:ascii="Arial" w:hAnsi="Arial" w:cs="Arial"/>
          <w:i/>
          <w:sz w:val="16"/>
          <w:szCs w:val="20"/>
        </w:rPr>
      </w:pPr>
    </w:p>
    <w:p w14:paraId="756F4C31"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Incumplimientos del código</w:t>
      </w:r>
    </w:p>
    <w:p w14:paraId="49CADAFA" w14:textId="77777777" w:rsidR="003E1462" w:rsidRPr="00CA49EB" w:rsidRDefault="003E1462" w:rsidP="009E3E61">
      <w:pPr>
        <w:spacing w:after="0" w:line="240" w:lineRule="auto"/>
        <w:jc w:val="both"/>
        <w:rPr>
          <w:rFonts w:ascii="Arial" w:hAnsi="Arial" w:cs="Arial"/>
          <w:i/>
          <w:sz w:val="16"/>
          <w:szCs w:val="20"/>
        </w:rPr>
      </w:pPr>
    </w:p>
    <w:p w14:paraId="063F874F"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R100.4 Los apartados R400.80 a R400.89 y R900.50 a R900.55 tratan el incumplimiento de las Normas Internacionales de Independencia. El profesional de la contabilidad que detecte un incumplimiento de cualquier otra disposición de este Código evaluará la significatividad del incumplimiento y su impacto en la capacidad del profesional de la contabilidad para cumplir con los principios fundamentales. El profesional de la contabilidad también:</w:t>
      </w:r>
    </w:p>
    <w:p w14:paraId="4E36970C" w14:textId="77777777" w:rsidR="003E1462" w:rsidRPr="00CA49EB" w:rsidRDefault="003E1462" w:rsidP="009E3E61">
      <w:pPr>
        <w:spacing w:after="0" w:line="240" w:lineRule="auto"/>
        <w:jc w:val="both"/>
        <w:rPr>
          <w:rFonts w:ascii="Arial" w:hAnsi="Arial" w:cs="Arial"/>
          <w:b/>
          <w:i/>
          <w:sz w:val="16"/>
          <w:szCs w:val="20"/>
        </w:rPr>
      </w:pPr>
    </w:p>
    <w:p w14:paraId="1F4D8DCA" w14:textId="77777777" w:rsidR="003E1462" w:rsidRPr="00CA49EB" w:rsidRDefault="003E1462" w:rsidP="009E3E61">
      <w:pPr>
        <w:pStyle w:val="Prrafodelista"/>
        <w:numPr>
          <w:ilvl w:val="0"/>
          <w:numId w:val="68"/>
        </w:numPr>
        <w:spacing w:after="0" w:line="240" w:lineRule="auto"/>
        <w:jc w:val="both"/>
        <w:rPr>
          <w:b/>
          <w:i/>
          <w:sz w:val="16"/>
          <w:szCs w:val="20"/>
        </w:rPr>
      </w:pPr>
      <w:r w:rsidRPr="00CA49EB">
        <w:rPr>
          <w:b/>
          <w:i/>
          <w:sz w:val="16"/>
          <w:szCs w:val="20"/>
        </w:rPr>
        <w:t>llevará a cabo todas las actuaciones disponibles, tan pronto como sea posible, para tratar de manera satisfactoria las consecuencias del incumplimiento; y</w:t>
      </w:r>
    </w:p>
    <w:p w14:paraId="7D453D78" w14:textId="77777777" w:rsidR="003E1462" w:rsidRPr="00CA49EB" w:rsidRDefault="003E1462" w:rsidP="009E3E61">
      <w:pPr>
        <w:pStyle w:val="Prrafodelista"/>
        <w:numPr>
          <w:ilvl w:val="0"/>
          <w:numId w:val="68"/>
        </w:numPr>
        <w:spacing w:after="0" w:line="240" w:lineRule="auto"/>
        <w:jc w:val="both"/>
        <w:rPr>
          <w:b/>
          <w:i/>
          <w:sz w:val="16"/>
          <w:szCs w:val="20"/>
        </w:rPr>
      </w:pPr>
      <w:r w:rsidRPr="00CA49EB">
        <w:rPr>
          <w:b/>
          <w:i/>
          <w:sz w:val="16"/>
          <w:szCs w:val="20"/>
        </w:rPr>
        <w:t>determinará si informa del incumplimiento a las partes interesadas.</w:t>
      </w:r>
    </w:p>
    <w:p w14:paraId="6454228C" w14:textId="77777777" w:rsidR="003E1462" w:rsidRPr="00CA49EB" w:rsidRDefault="003E1462" w:rsidP="009E3E61">
      <w:pPr>
        <w:spacing w:after="0" w:line="240" w:lineRule="auto"/>
        <w:jc w:val="both"/>
        <w:rPr>
          <w:rFonts w:ascii="Arial" w:hAnsi="Arial" w:cs="Arial"/>
          <w:i/>
          <w:sz w:val="16"/>
          <w:szCs w:val="20"/>
        </w:rPr>
      </w:pPr>
    </w:p>
    <w:p w14:paraId="0ABE3BBD"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100.4 A1 Las partes interesadas a las cuales se podría informar sobre un incumplimiento incluyen aquellos que se podrían haber visto afectados por dicho incumplimiento, un organismo profesional, un regulador o una autoridad de supervisión.</w:t>
      </w:r>
    </w:p>
    <w:p w14:paraId="3F068432" w14:textId="77777777" w:rsidR="003E1462" w:rsidRPr="00CA49EB" w:rsidRDefault="003E1462" w:rsidP="009E3E61">
      <w:pPr>
        <w:spacing w:after="0" w:line="240" w:lineRule="auto"/>
        <w:jc w:val="both"/>
        <w:rPr>
          <w:rFonts w:ascii="Arial" w:hAnsi="Arial" w:cs="Arial"/>
          <w:sz w:val="20"/>
          <w:szCs w:val="20"/>
        </w:rPr>
      </w:pPr>
    </w:p>
    <w:p w14:paraId="780A5764" w14:textId="01FA372E" w:rsidR="003E1462" w:rsidRPr="00CA49EB" w:rsidRDefault="003E1462" w:rsidP="009E3E61">
      <w:pPr>
        <w:pStyle w:val="Ttulo2"/>
      </w:pPr>
      <w:bookmarkStart w:id="39" w:name="_Toc46201339"/>
      <w:bookmarkStart w:id="40" w:name="_Toc45882394"/>
      <w:r w:rsidRPr="00CA49EB">
        <w:t>Pregunta 2</w:t>
      </w:r>
      <w:bookmarkEnd w:id="39"/>
      <w:r w:rsidRPr="00CA49EB">
        <w:t xml:space="preserve"> </w:t>
      </w:r>
      <w:bookmarkEnd w:id="40"/>
    </w:p>
    <w:p w14:paraId="3FC78061" w14:textId="77777777" w:rsidR="003E1462" w:rsidRPr="00CA49EB" w:rsidRDefault="003E1462" w:rsidP="009E3E61">
      <w:pPr>
        <w:spacing w:after="0" w:line="240" w:lineRule="auto"/>
        <w:jc w:val="both"/>
        <w:rPr>
          <w:rFonts w:ascii="Arial" w:hAnsi="Arial" w:cs="Arial"/>
          <w:sz w:val="20"/>
          <w:szCs w:val="20"/>
        </w:rPr>
      </w:pPr>
    </w:p>
    <w:p w14:paraId="6394D630" w14:textId="292AB8C8"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2016,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5FE9DE2E"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CAE0A8F" w14:textId="77777777" w:rsidTr="00F73ADC">
        <w:trPr>
          <w:tblHeader/>
        </w:trPr>
        <w:tc>
          <w:tcPr>
            <w:tcW w:w="4333" w:type="pct"/>
            <w:vMerge w:val="restart"/>
            <w:vAlign w:val="center"/>
          </w:tcPr>
          <w:p w14:paraId="29FD7662"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7BB3681D"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311C5EFB" w14:textId="77777777" w:rsidTr="00F73ADC">
        <w:trPr>
          <w:tblHeader/>
        </w:trPr>
        <w:tc>
          <w:tcPr>
            <w:tcW w:w="4333" w:type="pct"/>
            <w:vMerge/>
          </w:tcPr>
          <w:p w14:paraId="2BD7EAB0" w14:textId="77777777" w:rsidR="003E1462" w:rsidRPr="00CA49EB" w:rsidRDefault="003E1462" w:rsidP="009E3E61">
            <w:pPr>
              <w:jc w:val="center"/>
              <w:rPr>
                <w:b/>
                <w:sz w:val="20"/>
                <w:szCs w:val="20"/>
              </w:rPr>
            </w:pPr>
          </w:p>
        </w:tc>
        <w:tc>
          <w:tcPr>
            <w:tcW w:w="334" w:type="pct"/>
          </w:tcPr>
          <w:p w14:paraId="15533A81" w14:textId="77777777" w:rsidR="003E1462" w:rsidRPr="00CA49EB" w:rsidRDefault="003E1462" w:rsidP="009E3E61">
            <w:pPr>
              <w:jc w:val="center"/>
              <w:rPr>
                <w:b/>
                <w:sz w:val="20"/>
                <w:szCs w:val="20"/>
              </w:rPr>
            </w:pPr>
            <w:r w:rsidRPr="00CA49EB">
              <w:rPr>
                <w:b/>
                <w:sz w:val="20"/>
                <w:szCs w:val="20"/>
              </w:rPr>
              <w:t>Si</w:t>
            </w:r>
          </w:p>
        </w:tc>
        <w:tc>
          <w:tcPr>
            <w:tcW w:w="333" w:type="pct"/>
          </w:tcPr>
          <w:p w14:paraId="34F8352A" w14:textId="77777777" w:rsidR="003E1462" w:rsidRPr="00CA49EB" w:rsidRDefault="003E1462" w:rsidP="009E3E61">
            <w:pPr>
              <w:jc w:val="center"/>
              <w:rPr>
                <w:b/>
                <w:sz w:val="20"/>
                <w:szCs w:val="20"/>
              </w:rPr>
            </w:pPr>
            <w:r w:rsidRPr="00CA49EB">
              <w:rPr>
                <w:b/>
                <w:sz w:val="20"/>
                <w:szCs w:val="20"/>
              </w:rPr>
              <w:t>No</w:t>
            </w:r>
          </w:p>
        </w:tc>
      </w:tr>
      <w:tr w:rsidR="003E1462" w:rsidRPr="00CA49EB" w14:paraId="5787CC0D" w14:textId="77777777" w:rsidTr="00F73ADC">
        <w:trPr>
          <w:trHeight w:val="77"/>
          <w:tblHeader/>
        </w:trPr>
        <w:tc>
          <w:tcPr>
            <w:tcW w:w="4333" w:type="pct"/>
          </w:tcPr>
          <w:p w14:paraId="28748B0B" w14:textId="77777777" w:rsidR="003E1462" w:rsidRPr="00CA49EB" w:rsidRDefault="003E1462" w:rsidP="009E3E61">
            <w:pPr>
              <w:jc w:val="center"/>
              <w:rPr>
                <w:b/>
                <w:sz w:val="12"/>
                <w:szCs w:val="12"/>
              </w:rPr>
            </w:pPr>
          </w:p>
        </w:tc>
        <w:tc>
          <w:tcPr>
            <w:tcW w:w="334" w:type="pct"/>
          </w:tcPr>
          <w:p w14:paraId="1A06DFE4" w14:textId="77777777" w:rsidR="003E1462" w:rsidRPr="00CA49EB" w:rsidRDefault="003E1462" w:rsidP="009E3E61">
            <w:pPr>
              <w:jc w:val="center"/>
              <w:rPr>
                <w:b/>
                <w:sz w:val="12"/>
                <w:szCs w:val="12"/>
              </w:rPr>
            </w:pPr>
          </w:p>
        </w:tc>
        <w:tc>
          <w:tcPr>
            <w:tcW w:w="333" w:type="pct"/>
          </w:tcPr>
          <w:p w14:paraId="14C7FED4" w14:textId="77777777" w:rsidR="003E1462" w:rsidRPr="00CA49EB" w:rsidRDefault="003E1462" w:rsidP="009E3E61">
            <w:pPr>
              <w:jc w:val="center"/>
              <w:rPr>
                <w:b/>
                <w:sz w:val="12"/>
                <w:szCs w:val="12"/>
              </w:rPr>
            </w:pPr>
          </w:p>
        </w:tc>
      </w:tr>
      <w:tr w:rsidR="003E1462" w:rsidRPr="00CA49EB" w14:paraId="4243CB5A" w14:textId="77777777" w:rsidTr="00F73ADC">
        <w:tc>
          <w:tcPr>
            <w:tcW w:w="4333" w:type="pct"/>
          </w:tcPr>
          <w:p w14:paraId="0FAC020A" w14:textId="5FF9CAEF"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320766">
              <w:rPr>
                <w:b/>
                <w:sz w:val="20"/>
                <w:szCs w:val="20"/>
              </w:rPr>
              <w:t xml:space="preserve">Sección 100 </w:t>
            </w:r>
            <w:r w:rsidR="004371D1" w:rsidRPr="00320766">
              <w:rPr>
                <w:b/>
                <w:sz w:val="20"/>
                <w:szCs w:val="20"/>
              </w:rPr>
              <w:t>Cumplimiento del Código</w:t>
            </w:r>
            <w:r w:rsidR="004371D1" w:rsidRPr="00CA49EB">
              <w:rPr>
                <w:sz w:val="20"/>
                <w:szCs w:val="20"/>
              </w:rPr>
              <w:t xml:space="preserve">, del código reestructurado, </w:t>
            </w:r>
            <w:r w:rsidR="00CD08AD" w:rsidRPr="00CA49EB">
              <w:rPr>
                <w:sz w:val="20"/>
                <w:szCs w:val="20"/>
              </w:rPr>
              <w:t>o parte de ellas, incluyen</w:t>
            </w:r>
            <w:r w:rsidR="004371D1" w:rsidRPr="00CA49EB">
              <w:rPr>
                <w:sz w:val="20"/>
                <w:szCs w:val="20"/>
              </w:rPr>
              <w:t xml:space="preserve"> requerimientos </w:t>
            </w:r>
            <w:r w:rsidR="0047194B" w:rsidRPr="00CA49EB">
              <w:rPr>
                <w:sz w:val="20"/>
                <w:szCs w:val="20"/>
              </w:rPr>
              <w:t>que podrían resultar ineficaces o inapropiados</w:t>
            </w:r>
            <w:r w:rsidR="004371D1" w:rsidRPr="00CA49EB">
              <w:rPr>
                <w:sz w:val="20"/>
                <w:szCs w:val="20"/>
              </w:rPr>
              <w:t xml:space="preserve"> para ser exigidos a los Contadores Públicos en Colombia?</w:t>
            </w:r>
          </w:p>
        </w:tc>
        <w:tc>
          <w:tcPr>
            <w:tcW w:w="334" w:type="pct"/>
          </w:tcPr>
          <w:p w14:paraId="54D70203" w14:textId="77777777" w:rsidR="003E1462" w:rsidRPr="00CA49EB" w:rsidRDefault="003E1462" w:rsidP="009E3E61">
            <w:pPr>
              <w:jc w:val="both"/>
              <w:rPr>
                <w:sz w:val="20"/>
                <w:szCs w:val="20"/>
              </w:rPr>
            </w:pPr>
          </w:p>
        </w:tc>
        <w:tc>
          <w:tcPr>
            <w:tcW w:w="333" w:type="pct"/>
          </w:tcPr>
          <w:p w14:paraId="577518C3" w14:textId="77777777" w:rsidR="003E1462" w:rsidRPr="00CA49EB" w:rsidRDefault="003E1462" w:rsidP="009E3E61">
            <w:pPr>
              <w:jc w:val="both"/>
              <w:rPr>
                <w:sz w:val="20"/>
                <w:szCs w:val="20"/>
              </w:rPr>
            </w:pPr>
          </w:p>
        </w:tc>
      </w:tr>
      <w:tr w:rsidR="003E1462" w:rsidRPr="00CA49EB" w14:paraId="38A05B13" w14:textId="77777777" w:rsidTr="00F73ADC">
        <w:tc>
          <w:tcPr>
            <w:tcW w:w="4333" w:type="pct"/>
          </w:tcPr>
          <w:p w14:paraId="3DDD25B8"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7FCDE81" w14:textId="77777777" w:rsidR="003E1462" w:rsidRPr="00CA49EB" w:rsidRDefault="003E1462" w:rsidP="009E3E61">
            <w:pPr>
              <w:jc w:val="both"/>
              <w:rPr>
                <w:sz w:val="20"/>
                <w:szCs w:val="20"/>
              </w:rPr>
            </w:pPr>
          </w:p>
        </w:tc>
        <w:tc>
          <w:tcPr>
            <w:tcW w:w="333" w:type="pct"/>
          </w:tcPr>
          <w:p w14:paraId="6AF0F2D2" w14:textId="77777777" w:rsidR="003E1462" w:rsidRPr="00CA49EB" w:rsidRDefault="003E1462" w:rsidP="009E3E61">
            <w:pPr>
              <w:jc w:val="both"/>
              <w:rPr>
                <w:sz w:val="20"/>
                <w:szCs w:val="20"/>
              </w:rPr>
            </w:pPr>
          </w:p>
        </w:tc>
      </w:tr>
      <w:tr w:rsidR="003E1462" w:rsidRPr="00CA49EB" w14:paraId="3177DFC7" w14:textId="77777777" w:rsidTr="00F73ADC">
        <w:tc>
          <w:tcPr>
            <w:tcW w:w="4333" w:type="pct"/>
          </w:tcPr>
          <w:p w14:paraId="7AD2BA3F" w14:textId="77777777" w:rsidR="003E1462" w:rsidRPr="00CA49EB" w:rsidRDefault="003E1462" w:rsidP="009E3E61">
            <w:pPr>
              <w:jc w:val="both"/>
              <w:rPr>
                <w:sz w:val="20"/>
                <w:szCs w:val="20"/>
              </w:rPr>
            </w:pPr>
            <w:r w:rsidRPr="00CA49EB">
              <w:rPr>
                <w:sz w:val="20"/>
                <w:szCs w:val="20"/>
              </w:rPr>
              <w:t>¿Tiene algún comentario específico sobre la aplicación de la Sección 100 Cumplimiento del código por parte de contadores o sociedades de contadores que prestan servicios de revisoría fiscal?</w:t>
            </w:r>
          </w:p>
        </w:tc>
        <w:tc>
          <w:tcPr>
            <w:tcW w:w="334" w:type="pct"/>
          </w:tcPr>
          <w:p w14:paraId="013FF4A2" w14:textId="77777777" w:rsidR="003E1462" w:rsidRPr="00CA49EB" w:rsidRDefault="003E1462" w:rsidP="009E3E61">
            <w:pPr>
              <w:jc w:val="both"/>
              <w:rPr>
                <w:sz w:val="20"/>
                <w:szCs w:val="20"/>
              </w:rPr>
            </w:pPr>
          </w:p>
        </w:tc>
        <w:tc>
          <w:tcPr>
            <w:tcW w:w="333" w:type="pct"/>
          </w:tcPr>
          <w:p w14:paraId="0D989424" w14:textId="77777777" w:rsidR="003E1462" w:rsidRPr="00CA49EB" w:rsidRDefault="003E1462" w:rsidP="009E3E61">
            <w:pPr>
              <w:jc w:val="both"/>
              <w:rPr>
                <w:sz w:val="20"/>
                <w:szCs w:val="20"/>
              </w:rPr>
            </w:pPr>
          </w:p>
        </w:tc>
      </w:tr>
    </w:tbl>
    <w:p w14:paraId="5ED0AB32" w14:textId="77777777" w:rsidR="003E1462" w:rsidRPr="00CA49EB" w:rsidRDefault="003E1462" w:rsidP="009E3E61">
      <w:pPr>
        <w:spacing w:after="0" w:line="240" w:lineRule="auto"/>
        <w:jc w:val="both"/>
        <w:rPr>
          <w:rFonts w:ascii="Arial" w:hAnsi="Arial" w:cs="Arial"/>
          <w:sz w:val="20"/>
          <w:szCs w:val="20"/>
        </w:rPr>
      </w:pPr>
    </w:p>
    <w:p w14:paraId="064493D1"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0FE77146" w14:textId="77777777" w:rsidR="003E1462" w:rsidRPr="00CA49EB" w:rsidRDefault="003E1462" w:rsidP="009E3E61">
      <w:pPr>
        <w:spacing w:after="0" w:line="240" w:lineRule="auto"/>
        <w:jc w:val="both"/>
        <w:rPr>
          <w:rFonts w:ascii="Arial" w:hAnsi="Arial" w:cs="Arial"/>
          <w:b/>
          <w:i/>
          <w:sz w:val="20"/>
          <w:szCs w:val="20"/>
        </w:rPr>
      </w:pPr>
    </w:p>
    <w:p w14:paraId="3CF154AF" w14:textId="77777777" w:rsidR="003E1462" w:rsidRPr="00CA49EB" w:rsidRDefault="003E1462" w:rsidP="009E3E61">
      <w:pPr>
        <w:pStyle w:val="Ttulo1"/>
      </w:pPr>
      <w:bookmarkStart w:id="41" w:name="_Toc45882395"/>
      <w:bookmarkStart w:id="42" w:name="_Toc46201340"/>
      <w:r w:rsidRPr="00CA49EB">
        <w:t>Principios básicos de ética</w:t>
      </w:r>
      <w:bookmarkEnd w:id="41"/>
      <w:bookmarkEnd w:id="42"/>
      <w:r w:rsidRPr="00CA49EB">
        <w:t xml:space="preserve"> </w:t>
      </w:r>
    </w:p>
    <w:p w14:paraId="114A97A4" w14:textId="77777777" w:rsidR="003E1462" w:rsidRPr="00CA49EB" w:rsidRDefault="003E1462" w:rsidP="009E3E61">
      <w:pPr>
        <w:spacing w:after="0" w:line="240" w:lineRule="auto"/>
        <w:jc w:val="both"/>
        <w:rPr>
          <w:rFonts w:ascii="Arial" w:hAnsi="Arial" w:cs="Arial"/>
          <w:b/>
          <w:sz w:val="20"/>
          <w:szCs w:val="20"/>
        </w:rPr>
      </w:pPr>
    </w:p>
    <w:p w14:paraId="412FF147"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43, en el artículo 37, incluye una descripción general y resúmenes de los principios básicos de ética, además requiere que un contador público considere y estudie al usuario de sus servicios con el fin de aplicar, en cada caso, las técnicas y los métodos más adecuados para el tipo de ente económico y la clase de trabajo para los que se ha comprometido, observando un conjunto de principios éticos, entre los que se incluyen requerimientos de independencia.</w:t>
      </w:r>
    </w:p>
    <w:p w14:paraId="67481857" w14:textId="77777777" w:rsidR="003E1462" w:rsidRPr="00CA49EB" w:rsidRDefault="003E1462" w:rsidP="009E3E61">
      <w:pPr>
        <w:spacing w:after="0" w:line="240" w:lineRule="auto"/>
        <w:jc w:val="both"/>
        <w:rPr>
          <w:rFonts w:ascii="Arial" w:hAnsi="Arial" w:cs="Arial"/>
          <w:sz w:val="20"/>
          <w:szCs w:val="20"/>
        </w:rPr>
      </w:pPr>
    </w:p>
    <w:p w14:paraId="53DAC2DB" w14:textId="46C99F49"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señala que los principios básicos deben ser aplicados por el Contador Público tanto en el trabajo más sencillo como en el más complejo sin ninguna excepción, aspecto que debe conectarse con los artículos 1 y 2 de la Ley, donde se establece la facultad de los contadores públicos de dar Fe Pública sobre hechos propios del ámbito de su profesión, dictaminar sobre estados financieros, y realizar las demás actividades relacionadas con la ciencia contable en general</w:t>
      </w:r>
    </w:p>
    <w:p w14:paraId="0A723210" w14:textId="77777777" w:rsidR="003E1462" w:rsidRPr="00CA49EB" w:rsidRDefault="003E1462" w:rsidP="009E3E61">
      <w:pPr>
        <w:spacing w:after="0" w:line="240" w:lineRule="auto"/>
        <w:jc w:val="both"/>
        <w:rPr>
          <w:rFonts w:ascii="Arial" w:hAnsi="Arial" w:cs="Arial"/>
          <w:i/>
          <w:sz w:val="20"/>
          <w:szCs w:val="20"/>
        </w:rPr>
      </w:pPr>
    </w:p>
    <w:p w14:paraId="59F755DF"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1o. Del Contador Público. Se entiende por Contador Público la persona natural que, mediante la inscripción que acredite su competencia profesional en los términos de la presente Ley, está facultada para dar fe pública de hechos propios del ámbito de su profesión, dictaminar sobre estados financieros, y realizar las demás actividades relacionadas con la ciencia contable en general. La relación de dependencia laboral inhabilita al Contador para dar fe pública sobre actos que interesen a su empleador. Esta inhabilidad no se aplica a los revisores fiscales, ni a los Contadores Públicos que presten sus servicios a sociedades que no estén obligadas, por la ley o por estatutos, a tener revisor fiscal.</w:t>
      </w:r>
    </w:p>
    <w:p w14:paraId="00A61F7C" w14:textId="77777777" w:rsidR="003E1462" w:rsidRPr="00CA49EB" w:rsidRDefault="003E1462" w:rsidP="009E3E61">
      <w:pPr>
        <w:spacing w:after="0" w:line="240" w:lineRule="auto"/>
        <w:jc w:val="both"/>
        <w:rPr>
          <w:rFonts w:ascii="Arial" w:hAnsi="Arial" w:cs="Arial"/>
          <w:i/>
          <w:sz w:val="16"/>
          <w:szCs w:val="16"/>
        </w:rPr>
      </w:pPr>
    </w:p>
    <w:p w14:paraId="001298DD" w14:textId="0BF27132"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2o. De las actividades relacionadas con la ciencia contable en general. Para los</w:t>
      </w:r>
      <w:r w:rsidR="00F604BD" w:rsidRPr="00CA49EB">
        <w:rPr>
          <w:rFonts w:ascii="Arial" w:hAnsi="Arial" w:cs="Arial"/>
          <w:i/>
          <w:sz w:val="16"/>
          <w:szCs w:val="16"/>
        </w:rPr>
        <w:t xml:space="preserve"> </w:t>
      </w:r>
      <w:r w:rsidRPr="00CA49EB">
        <w:rPr>
          <w:rFonts w:ascii="Arial" w:hAnsi="Arial" w:cs="Arial"/>
          <w:i/>
          <w:sz w:val="16"/>
          <w:szCs w:val="16"/>
        </w:rPr>
        <w:t>efectos de esta ley se entienden por actividades relacionadas con la ciencia contable en general todas aquellas que implican organización, revisión y control de contabilidades, certificaciones y dictámenes sobre estados financieros, certificaciones que se expidan con fundamentos en los libros de contabilidad, revisoría fiscal prestación de servicios de auditoría, así como todas aquellas actividades conexas con la naturaleza de la función profesional del Contador Público, tales como: la asesoría tributaria, la asesoría gerencial, en aspectos contables y similares. (,,,)”</w:t>
      </w:r>
    </w:p>
    <w:p w14:paraId="7955B31E" w14:textId="3613D519"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37. En consecuencia, el Contador Público debe considerar y estudiar al usuario de sus servicios como ente económico separado que es, relacionarlo con las circunstancias particulares de su actividad, sean éstas internas o externas, con el fin de aplicar, en cada caso, las técnicas y métodos más adecuados para el tipo de ente económico y la clase de trabajo</w:t>
      </w:r>
      <w:r w:rsidR="00F604BD" w:rsidRPr="00CA49EB">
        <w:rPr>
          <w:rFonts w:ascii="Arial" w:hAnsi="Arial" w:cs="Arial"/>
          <w:i/>
          <w:sz w:val="16"/>
          <w:szCs w:val="16"/>
        </w:rPr>
        <w:t xml:space="preserve"> </w:t>
      </w:r>
      <w:r w:rsidRPr="00CA49EB">
        <w:rPr>
          <w:rFonts w:ascii="Arial" w:hAnsi="Arial" w:cs="Arial"/>
          <w:i/>
          <w:sz w:val="16"/>
          <w:szCs w:val="16"/>
        </w:rPr>
        <w:t>que se le ha encomendado, observando en todos los casos,</w:t>
      </w:r>
      <w:r w:rsidR="00F604BD" w:rsidRPr="00CA49EB">
        <w:rPr>
          <w:rFonts w:ascii="Arial" w:hAnsi="Arial" w:cs="Arial"/>
          <w:i/>
          <w:sz w:val="16"/>
          <w:szCs w:val="16"/>
        </w:rPr>
        <w:t xml:space="preserve"> </w:t>
      </w:r>
      <w:r w:rsidRPr="00CA49EB">
        <w:rPr>
          <w:rFonts w:ascii="Arial" w:hAnsi="Arial" w:cs="Arial"/>
          <w:i/>
          <w:sz w:val="16"/>
          <w:szCs w:val="16"/>
        </w:rPr>
        <w:t xml:space="preserve">los siguientes principios básicos de ética profesional: 1) Integridad; 2) Objetividad; 3) Independencia; 4) Responsabilidad; 5) Confidencialidad; 6) Observaciones de las disposiciones normativas; 7) Competencia y actualización profesional; 8) Difusión y colaboración; 9) Respeto entre colegas y 10) Conducta ética. </w:t>
      </w:r>
    </w:p>
    <w:p w14:paraId="67C59097" w14:textId="77777777" w:rsidR="003E1462" w:rsidRPr="00CA49EB" w:rsidRDefault="003E1462" w:rsidP="009E3E61">
      <w:pPr>
        <w:spacing w:after="0" w:line="240" w:lineRule="auto"/>
        <w:jc w:val="both"/>
        <w:rPr>
          <w:rFonts w:ascii="Arial" w:hAnsi="Arial" w:cs="Arial"/>
          <w:i/>
          <w:sz w:val="16"/>
          <w:szCs w:val="16"/>
        </w:rPr>
      </w:pPr>
    </w:p>
    <w:p w14:paraId="2148D317"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Los anteriores principios básicos deberán ser aplicados por el Contador Público tanto en el trabajo más sencillo como en el más complejo, sin ninguna excepción. De esta manera, contribuirá al desarrollo de la Contaduría Pública a través de la práctica cotidiana de su profesión. Los principios de ética anteriormente enunciados son aplicables a todo Contador Público por el sólo hecho de serlo, sin importar la índole de su actividad o la especialidad que cultive, tanto en el ejercicio independiente o cuando actúe como funcionario o empleado de instituciones públicas o privadas, en cuanto sea compatible con sus funciones. (…).</w:t>
      </w:r>
    </w:p>
    <w:p w14:paraId="293D7063" w14:textId="77777777" w:rsidR="003E1462" w:rsidRPr="00CA49EB" w:rsidRDefault="003E1462" w:rsidP="009E3E61">
      <w:pPr>
        <w:spacing w:after="0" w:line="240" w:lineRule="auto"/>
        <w:jc w:val="both"/>
        <w:rPr>
          <w:rFonts w:ascii="Arial" w:hAnsi="Arial" w:cs="Arial"/>
          <w:b/>
          <w:sz w:val="20"/>
          <w:szCs w:val="20"/>
        </w:rPr>
      </w:pPr>
    </w:p>
    <w:p w14:paraId="350D57CA"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en la Sección 110 describe de forma general los principios fundamentales, estos principios establecen el estándar de comportamiento que se espera de un profesional de la contabilidad. En la Sección se indica de manera expresa que el profesional de la contabilidad debe cumplir todos los principios.</w:t>
      </w:r>
    </w:p>
    <w:p w14:paraId="5BEDB859" w14:textId="77777777" w:rsidR="003E1462" w:rsidRPr="00CA49EB" w:rsidRDefault="003E1462" w:rsidP="009E3E61">
      <w:pPr>
        <w:spacing w:after="0" w:line="240" w:lineRule="auto"/>
        <w:jc w:val="both"/>
        <w:rPr>
          <w:rFonts w:ascii="Arial" w:hAnsi="Arial" w:cs="Arial"/>
          <w:i/>
          <w:sz w:val="16"/>
          <w:szCs w:val="20"/>
        </w:rPr>
      </w:pPr>
    </w:p>
    <w:p w14:paraId="49C6119D" w14:textId="40664BC5" w:rsidR="003E1462" w:rsidRPr="00CA49EB" w:rsidRDefault="00FD63AE" w:rsidP="009E3E61">
      <w:pPr>
        <w:spacing w:after="0" w:line="240" w:lineRule="auto"/>
        <w:jc w:val="both"/>
        <w:rPr>
          <w:rFonts w:ascii="Arial" w:hAnsi="Arial" w:cs="Arial"/>
          <w:i/>
          <w:sz w:val="16"/>
          <w:szCs w:val="20"/>
        </w:rPr>
      </w:pPr>
      <w:r w:rsidRPr="00CA49EB">
        <w:rPr>
          <w:rFonts w:ascii="Arial" w:hAnsi="Arial" w:cs="Arial"/>
          <w:i/>
          <w:sz w:val="16"/>
          <w:szCs w:val="20"/>
        </w:rPr>
        <w:t>“</w:t>
      </w:r>
      <w:r w:rsidR="003E1462" w:rsidRPr="00CA49EB">
        <w:rPr>
          <w:rFonts w:ascii="Arial" w:hAnsi="Arial" w:cs="Arial"/>
          <w:i/>
          <w:sz w:val="16"/>
          <w:szCs w:val="20"/>
        </w:rPr>
        <w:t>Sección 110 los principios fundamentales</w:t>
      </w:r>
    </w:p>
    <w:p w14:paraId="31D591A5" w14:textId="77777777" w:rsidR="003E1462" w:rsidRPr="00CA49EB" w:rsidRDefault="003E1462" w:rsidP="009E3E61">
      <w:pPr>
        <w:spacing w:after="0" w:line="240" w:lineRule="auto"/>
        <w:jc w:val="both"/>
        <w:rPr>
          <w:rFonts w:ascii="Arial" w:hAnsi="Arial" w:cs="Arial"/>
          <w:i/>
          <w:sz w:val="16"/>
          <w:szCs w:val="20"/>
        </w:rPr>
      </w:pPr>
      <w:bookmarkStart w:id="43" w:name="_Toc43621112"/>
      <w:bookmarkStart w:id="44" w:name="_Toc43621320"/>
      <w:r w:rsidRPr="00CA49EB">
        <w:rPr>
          <w:rFonts w:ascii="Arial" w:hAnsi="Arial" w:cs="Arial"/>
          <w:i/>
          <w:sz w:val="16"/>
          <w:szCs w:val="20"/>
        </w:rPr>
        <w:t>General</w:t>
      </w:r>
      <w:bookmarkEnd w:id="43"/>
      <w:bookmarkEnd w:id="44"/>
    </w:p>
    <w:p w14:paraId="69413E02" w14:textId="77777777" w:rsidR="003E1462" w:rsidRPr="00CA49EB" w:rsidRDefault="003E1462" w:rsidP="009E3E61">
      <w:pPr>
        <w:spacing w:after="0" w:line="240" w:lineRule="auto"/>
        <w:jc w:val="both"/>
        <w:rPr>
          <w:rFonts w:ascii="Arial" w:hAnsi="Arial" w:cs="Arial"/>
          <w:i/>
          <w:sz w:val="16"/>
          <w:szCs w:val="20"/>
        </w:rPr>
      </w:pPr>
    </w:p>
    <w:p w14:paraId="06F4AF1E"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110.1 A1 Existen cinco principios fundamentales de ética para profesionales de la contabilidad:</w:t>
      </w:r>
    </w:p>
    <w:p w14:paraId="73EEC3F3" w14:textId="77777777" w:rsidR="003E1462" w:rsidRPr="00CA49EB" w:rsidRDefault="003E1462" w:rsidP="009E3E61">
      <w:pPr>
        <w:spacing w:after="0" w:line="240" w:lineRule="auto"/>
        <w:jc w:val="both"/>
        <w:rPr>
          <w:rFonts w:ascii="Arial" w:hAnsi="Arial" w:cs="Arial"/>
          <w:i/>
          <w:sz w:val="16"/>
          <w:szCs w:val="20"/>
        </w:rPr>
      </w:pPr>
    </w:p>
    <w:p w14:paraId="29E02801" w14:textId="77777777" w:rsidR="003E1462" w:rsidRPr="00CA49EB" w:rsidRDefault="003E1462" w:rsidP="009E3E61">
      <w:pPr>
        <w:pStyle w:val="Prrafodelista"/>
        <w:numPr>
          <w:ilvl w:val="0"/>
          <w:numId w:val="61"/>
        </w:numPr>
        <w:spacing w:after="0" w:line="240" w:lineRule="auto"/>
        <w:jc w:val="both"/>
        <w:rPr>
          <w:i/>
          <w:sz w:val="16"/>
          <w:szCs w:val="20"/>
        </w:rPr>
      </w:pPr>
      <w:r w:rsidRPr="00CA49EB">
        <w:rPr>
          <w:i/>
          <w:sz w:val="16"/>
          <w:szCs w:val="20"/>
        </w:rPr>
        <w:t>Integridad – ser franco y honesto en todas las relaciones profesionales y empresariales.</w:t>
      </w:r>
    </w:p>
    <w:p w14:paraId="176B8967" w14:textId="77777777" w:rsidR="003E1462" w:rsidRPr="00CA49EB" w:rsidRDefault="003E1462" w:rsidP="009E3E61">
      <w:pPr>
        <w:pStyle w:val="Prrafodelista"/>
        <w:numPr>
          <w:ilvl w:val="0"/>
          <w:numId w:val="61"/>
        </w:numPr>
        <w:spacing w:after="0" w:line="240" w:lineRule="auto"/>
        <w:jc w:val="both"/>
        <w:rPr>
          <w:i/>
          <w:sz w:val="16"/>
          <w:szCs w:val="20"/>
        </w:rPr>
      </w:pPr>
      <w:r w:rsidRPr="00CA49EB">
        <w:rPr>
          <w:i/>
          <w:sz w:val="16"/>
          <w:szCs w:val="20"/>
        </w:rPr>
        <w:t>Objetividad – no comprometer los juicios profesionales o empresariales por prejuicios, conflicto de intereses o influencia indebida de terceros.</w:t>
      </w:r>
    </w:p>
    <w:p w14:paraId="1383027F" w14:textId="77777777" w:rsidR="003E1462" w:rsidRPr="00CA49EB" w:rsidRDefault="003E1462" w:rsidP="009E3E61">
      <w:pPr>
        <w:pStyle w:val="Prrafodelista"/>
        <w:numPr>
          <w:ilvl w:val="0"/>
          <w:numId w:val="61"/>
        </w:numPr>
        <w:spacing w:after="0" w:line="240" w:lineRule="auto"/>
        <w:jc w:val="both"/>
        <w:rPr>
          <w:i/>
          <w:sz w:val="16"/>
          <w:szCs w:val="20"/>
        </w:rPr>
      </w:pPr>
      <w:r w:rsidRPr="00CA49EB">
        <w:rPr>
          <w:i/>
          <w:sz w:val="16"/>
          <w:szCs w:val="20"/>
        </w:rPr>
        <w:t>Competencia y diligencia profesionales:</w:t>
      </w:r>
    </w:p>
    <w:p w14:paraId="24037FF4" w14:textId="77777777" w:rsidR="003E1462" w:rsidRPr="00CA49EB" w:rsidRDefault="003E1462" w:rsidP="009E3E61">
      <w:pPr>
        <w:pStyle w:val="Prrafodelista"/>
        <w:numPr>
          <w:ilvl w:val="0"/>
          <w:numId w:val="62"/>
        </w:numPr>
        <w:spacing w:after="0" w:line="240" w:lineRule="auto"/>
        <w:jc w:val="both"/>
        <w:rPr>
          <w:i/>
          <w:sz w:val="16"/>
          <w:szCs w:val="20"/>
        </w:rPr>
      </w:pPr>
      <w:r w:rsidRPr="00CA49EB">
        <w:rPr>
          <w:i/>
          <w:sz w:val="16"/>
          <w:szCs w:val="20"/>
        </w:rPr>
        <w:t>Alcanzar y mantener el conocimiento y la aptitud profesionales al nivel necesario para asegurar que el cliente o la entidad para la que trabaja reciben un servicio profesional competente basado en las normas técnicas y profesionales actuales y la legislación aplicable; y</w:t>
      </w:r>
    </w:p>
    <w:p w14:paraId="355087DC" w14:textId="77777777" w:rsidR="003E1462" w:rsidRPr="00CA49EB" w:rsidRDefault="003E1462" w:rsidP="009E3E61">
      <w:pPr>
        <w:pStyle w:val="Prrafodelista"/>
        <w:numPr>
          <w:ilvl w:val="0"/>
          <w:numId w:val="62"/>
        </w:numPr>
        <w:spacing w:after="0" w:line="240" w:lineRule="auto"/>
        <w:jc w:val="both"/>
        <w:rPr>
          <w:i/>
          <w:sz w:val="16"/>
          <w:szCs w:val="20"/>
        </w:rPr>
      </w:pPr>
      <w:r w:rsidRPr="00CA49EB">
        <w:rPr>
          <w:i/>
          <w:sz w:val="16"/>
          <w:szCs w:val="20"/>
        </w:rPr>
        <w:t>actuar con diligencia y de conformidad con las normas técnicas y profesionales aplicables.</w:t>
      </w:r>
    </w:p>
    <w:p w14:paraId="6D78E30D" w14:textId="77777777" w:rsidR="003E1462" w:rsidRPr="00CA49EB" w:rsidRDefault="003E1462" w:rsidP="009E3E61">
      <w:pPr>
        <w:pStyle w:val="Prrafodelista"/>
        <w:numPr>
          <w:ilvl w:val="0"/>
          <w:numId w:val="62"/>
        </w:numPr>
        <w:spacing w:after="0" w:line="240" w:lineRule="auto"/>
        <w:jc w:val="both"/>
        <w:rPr>
          <w:i/>
          <w:sz w:val="16"/>
          <w:szCs w:val="20"/>
        </w:rPr>
      </w:pPr>
      <w:r w:rsidRPr="00CA49EB">
        <w:rPr>
          <w:i/>
          <w:sz w:val="16"/>
          <w:szCs w:val="20"/>
        </w:rPr>
        <w:t>Confidencialidad –- respetar la confidencialidad de la información obtenida como resultado de relaciones profesionales y empresariales.</w:t>
      </w:r>
    </w:p>
    <w:p w14:paraId="51AB6BA6" w14:textId="77777777" w:rsidR="003E1462" w:rsidRPr="00CA49EB" w:rsidRDefault="003E1462" w:rsidP="009E3E61">
      <w:pPr>
        <w:pStyle w:val="Prrafodelista"/>
        <w:numPr>
          <w:ilvl w:val="0"/>
          <w:numId w:val="61"/>
        </w:numPr>
        <w:spacing w:after="0" w:line="240" w:lineRule="auto"/>
        <w:jc w:val="both"/>
        <w:rPr>
          <w:i/>
          <w:sz w:val="16"/>
          <w:szCs w:val="20"/>
        </w:rPr>
      </w:pPr>
      <w:r w:rsidRPr="00CA49EB">
        <w:rPr>
          <w:i/>
          <w:sz w:val="16"/>
          <w:szCs w:val="20"/>
        </w:rPr>
        <w:t>Comportamiento profesional – cumplir las disposiciones legales y reglamentarias aplicables y evitar cualquier conducta que el profesional de la contabilidad sabe, o debería saber, que podría desacreditar a la profesión.</w:t>
      </w:r>
    </w:p>
    <w:p w14:paraId="384D97F2" w14:textId="77777777" w:rsidR="003E1462" w:rsidRPr="00CA49EB" w:rsidRDefault="003E1462" w:rsidP="009E3E61">
      <w:pPr>
        <w:spacing w:after="0" w:line="240" w:lineRule="auto"/>
        <w:jc w:val="both"/>
        <w:rPr>
          <w:rFonts w:ascii="Arial" w:hAnsi="Arial" w:cs="Arial"/>
          <w:i/>
          <w:sz w:val="16"/>
          <w:szCs w:val="20"/>
        </w:rPr>
      </w:pPr>
    </w:p>
    <w:p w14:paraId="13CAF42F"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R110.2 El profesional de la contabilidad cumplirá todos y cada uno de los principios fundamentales.</w:t>
      </w:r>
    </w:p>
    <w:p w14:paraId="6C067DAC" w14:textId="77777777" w:rsidR="003E1462" w:rsidRPr="00CA49EB" w:rsidRDefault="003E1462" w:rsidP="009E3E61">
      <w:pPr>
        <w:spacing w:after="0" w:line="240" w:lineRule="auto"/>
        <w:jc w:val="both"/>
        <w:rPr>
          <w:rFonts w:ascii="Arial" w:hAnsi="Arial" w:cs="Arial"/>
          <w:i/>
          <w:sz w:val="16"/>
          <w:szCs w:val="20"/>
        </w:rPr>
      </w:pPr>
    </w:p>
    <w:p w14:paraId="50101E14"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110.2 A1 Estos principios fundamentales de ética establecen el estándar de comportamiento que se espera de un profesional de la contabilidad. El marco conceptual establece el enfoque que se exige aplicar al profesional de la contabilidad para ayudarlo a cumplir dichos principios fundamentales. Las subsecciones 111 a 115 establecen requerimientos y guía de aplicación relativos a cada uno de los principios fundamentales.</w:t>
      </w:r>
    </w:p>
    <w:p w14:paraId="155EC301" w14:textId="77777777" w:rsidR="003E1462" w:rsidRPr="00CA49EB" w:rsidRDefault="003E1462" w:rsidP="009E3E61">
      <w:pPr>
        <w:spacing w:after="0" w:line="240" w:lineRule="auto"/>
        <w:jc w:val="both"/>
        <w:rPr>
          <w:rFonts w:ascii="Arial" w:hAnsi="Arial" w:cs="Arial"/>
          <w:i/>
          <w:sz w:val="16"/>
          <w:szCs w:val="20"/>
        </w:rPr>
      </w:pPr>
    </w:p>
    <w:p w14:paraId="6F6BB9C1"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110.2 A2 El profesional de la contabilidad podría enfrentarse a una situación en la cual cumplir uno de los principios fundamentales entre en conflicto con el cumplimiento de uno o más principios fundamentales. En tal situación, el profesional de la contabilidad podría considerar consultar, si fuera necesario de manera anónima, con:</w:t>
      </w:r>
    </w:p>
    <w:p w14:paraId="12C20A64" w14:textId="77777777" w:rsidR="003E1462" w:rsidRPr="00CA49EB" w:rsidRDefault="003E1462" w:rsidP="009E3E61">
      <w:pPr>
        <w:spacing w:after="0" w:line="240" w:lineRule="auto"/>
        <w:jc w:val="both"/>
        <w:rPr>
          <w:rFonts w:ascii="Arial" w:hAnsi="Arial" w:cs="Arial"/>
          <w:i/>
          <w:sz w:val="16"/>
          <w:szCs w:val="20"/>
        </w:rPr>
      </w:pPr>
    </w:p>
    <w:p w14:paraId="391559BF" w14:textId="77777777" w:rsidR="003E1462" w:rsidRPr="00CA49EB" w:rsidRDefault="003E1462" w:rsidP="009E3E61">
      <w:pPr>
        <w:pStyle w:val="Prrafodelista"/>
        <w:numPr>
          <w:ilvl w:val="0"/>
          <w:numId w:val="10"/>
        </w:numPr>
        <w:spacing w:after="0" w:line="240" w:lineRule="auto"/>
        <w:jc w:val="both"/>
        <w:rPr>
          <w:i/>
          <w:sz w:val="16"/>
          <w:szCs w:val="20"/>
        </w:rPr>
      </w:pPr>
      <w:r w:rsidRPr="00CA49EB">
        <w:rPr>
          <w:i/>
          <w:sz w:val="16"/>
          <w:szCs w:val="20"/>
        </w:rPr>
        <w:t>Otros dentro de la firma o de la entidad para la que trabaja.</w:t>
      </w:r>
    </w:p>
    <w:p w14:paraId="0320CFCE" w14:textId="77777777" w:rsidR="003E1462" w:rsidRPr="00CA49EB" w:rsidRDefault="003E1462" w:rsidP="009E3E61">
      <w:pPr>
        <w:pStyle w:val="Prrafodelista"/>
        <w:numPr>
          <w:ilvl w:val="0"/>
          <w:numId w:val="10"/>
        </w:numPr>
        <w:spacing w:after="0" w:line="240" w:lineRule="auto"/>
        <w:jc w:val="both"/>
        <w:rPr>
          <w:i/>
          <w:sz w:val="16"/>
          <w:szCs w:val="20"/>
        </w:rPr>
      </w:pPr>
      <w:r w:rsidRPr="00CA49EB">
        <w:rPr>
          <w:i/>
          <w:sz w:val="16"/>
          <w:szCs w:val="20"/>
        </w:rPr>
        <w:t>Los responsables del gobierno de la entidad.</w:t>
      </w:r>
    </w:p>
    <w:p w14:paraId="1CD0B607" w14:textId="77777777" w:rsidR="003E1462" w:rsidRPr="00CA49EB" w:rsidRDefault="003E1462" w:rsidP="009E3E61">
      <w:pPr>
        <w:pStyle w:val="Prrafodelista"/>
        <w:numPr>
          <w:ilvl w:val="0"/>
          <w:numId w:val="10"/>
        </w:numPr>
        <w:spacing w:after="0" w:line="240" w:lineRule="auto"/>
        <w:jc w:val="both"/>
        <w:rPr>
          <w:i/>
          <w:sz w:val="16"/>
          <w:szCs w:val="20"/>
        </w:rPr>
      </w:pPr>
      <w:r w:rsidRPr="00CA49EB">
        <w:rPr>
          <w:i/>
          <w:sz w:val="16"/>
          <w:szCs w:val="20"/>
        </w:rPr>
        <w:t>Un organismo profesional competente.</w:t>
      </w:r>
    </w:p>
    <w:p w14:paraId="0DE3FA1F" w14:textId="77777777" w:rsidR="003E1462" w:rsidRPr="00CA49EB" w:rsidRDefault="003E1462" w:rsidP="009E3E61">
      <w:pPr>
        <w:pStyle w:val="Prrafodelista"/>
        <w:numPr>
          <w:ilvl w:val="0"/>
          <w:numId w:val="10"/>
        </w:numPr>
        <w:spacing w:after="0" w:line="240" w:lineRule="auto"/>
        <w:jc w:val="both"/>
        <w:rPr>
          <w:i/>
          <w:sz w:val="16"/>
          <w:szCs w:val="20"/>
        </w:rPr>
      </w:pPr>
      <w:r w:rsidRPr="00CA49EB">
        <w:rPr>
          <w:i/>
          <w:sz w:val="16"/>
          <w:szCs w:val="20"/>
        </w:rPr>
        <w:t>Un organismo regulador.</w:t>
      </w:r>
    </w:p>
    <w:p w14:paraId="7DFF3DFE" w14:textId="77777777" w:rsidR="003E1462" w:rsidRPr="00CA49EB" w:rsidRDefault="003E1462" w:rsidP="009E3E61">
      <w:pPr>
        <w:pStyle w:val="Prrafodelista"/>
        <w:numPr>
          <w:ilvl w:val="0"/>
          <w:numId w:val="10"/>
        </w:numPr>
        <w:spacing w:after="0" w:line="240" w:lineRule="auto"/>
        <w:jc w:val="both"/>
        <w:rPr>
          <w:i/>
          <w:sz w:val="16"/>
          <w:szCs w:val="20"/>
        </w:rPr>
      </w:pPr>
      <w:r w:rsidRPr="00CA49EB">
        <w:rPr>
          <w:i/>
          <w:sz w:val="16"/>
          <w:szCs w:val="20"/>
        </w:rPr>
        <w:t>Un asesor jurídico.</w:t>
      </w:r>
    </w:p>
    <w:p w14:paraId="43FA2518" w14:textId="77777777" w:rsidR="003E1462" w:rsidRPr="00CA49EB" w:rsidRDefault="003E1462" w:rsidP="009E3E61">
      <w:pPr>
        <w:spacing w:after="0" w:line="240" w:lineRule="auto"/>
        <w:jc w:val="both"/>
        <w:rPr>
          <w:rFonts w:ascii="Arial" w:hAnsi="Arial" w:cs="Arial"/>
          <w:i/>
          <w:sz w:val="16"/>
          <w:szCs w:val="20"/>
        </w:rPr>
      </w:pPr>
    </w:p>
    <w:p w14:paraId="6E6DF23E"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Sin embargo, tal consulta no exime al profesional de la contabilidad de la responsabilidad de hacer uso de su juicio profesional para resolver el conflicto o, de ser necesario, dejar de estar relacionado con la cuestión que genera el conflicto, salvo que lo prohíban las disposiciones legales y reglamentarias.</w:t>
      </w:r>
    </w:p>
    <w:p w14:paraId="0AF31D47"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 </w:t>
      </w:r>
    </w:p>
    <w:p w14:paraId="2BB6DDDF" w14:textId="40C88989"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110.2. A3 Se recomienda al profesional de la contabilidad documentar el fondo de la cuestión, los detalles de cualquier discusión, las decisiones tomadas y el fundamento de dichas decisiones.</w:t>
      </w:r>
      <w:r w:rsidR="00FD63AE" w:rsidRPr="00CA49EB">
        <w:rPr>
          <w:rFonts w:ascii="Arial" w:hAnsi="Arial" w:cs="Arial"/>
          <w:i/>
          <w:sz w:val="16"/>
          <w:szCs w:val="20"/>
        </w:rPr>
        <w:t>”</w:t>
      </w:r>
    </w:p>
    <w:p w14:paraId="216A8CE1" w14:textId="77777777" w:rsidR="003E1462" w:rsidRPr="00CA49EB" w:rsidRDefault="003E1462" w:rsidP="009E3E61">
      <w:pPr>
        <w:spacing w:after="0" w:line="240" w:lineRule="auto"/>
        <w:jc w:val="both"/>
        <w:rPr>
          <w:rFonts w:ascii="Arial" w:hAnsi="Arial" w:cs="Arial"/>
          <w:i/>
          <w:sz w:val="20"/>
          <w:szCs w:val="20"/>
        </w:rPr>
      </w:pPr>
    </w:p>
    <w:p w14:paraId="0FAB578D" w14:textId="7723A2B2" w:rsidR="003E1462" w:rsidRPr="00CA49EB" w:rsidRDefault="003E1462" w:rsidP="009E3E61">
      <w:pPr>
        <w:pStyle w:val="Ttulo2"/>
      </w:pPr>
      <w:bookmarkStart w:id="45" w:name="_Toc46201341"/>
      <w:bookmarkStart w:id="46" w:name="_Toc45882398"/>
      <w:r w:rsidRPr="00CA49EB">
        <w:t>Pregunta 3</w:t>
      </w:r>
      <w:bookmarkEnd w:id="45"/>
      <w:r w:rsidRPr="00CA49EB">
        <w:t xml:space="preserve"> </w:t>
      </w:r>
      <w:bookmarkEnd w:id="46"/>
    </w:p>
    <w:p w14:paraId="3B4A7E76" w14:textId="77777777" w:rsidR="003E1462" w:rsidRPr="00CA49EB" w:rsidRDefault="003E1462" w:rsidP="009E3E61">
      <w:pPr>
        <w:spacing w:after="0" w:line="240" w:lineRule="auto"/>
        <w:jc w:val="both"/>
        <w:rPr>
          <w:rFonts w:ascii="Arial" w:hAnsi="Arial" w:cs="Arial"/>
          <w:sz w:val="20"/>
          <w:szCs w:val="20"/>
        </w:rPr>
      </w:pPr>
    </w:p>
    <w:p w14:paraId="33E23E39" w14:textId="5FADAA0E"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2016,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0979E3E2"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00A84E4B" w14:textId="77777777" w:rsidTr="00F73ADC">
        <w:trPr>
          <w:tblHeader/>
        </w:trPr>
        <w:tc>
          <w:tcPr>
            <w:tcW w:w="4333" w:type="pct"/>
            <w:vMerge w:val="restart"/>
            <w:vAlign w:val="center"/>
          </w:tcPr>
          <w:p w14:paraId="2427FA0B"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2CB04087"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5B964D05" w14:textId="77777777" w:rsidTr="00F73ADC">
        <w:trPr>
          <w:tblHeader/>
        </w:trPr>
        <w:tc>
          <w:tcPr>
            <w:tcW w:w="4333" w:type="pct"/>
            <w:vMerge/>
          </w:tcPr>
          <w:p w14:paraId="53D03F27" w14:textId="77777777" w:rsidR="003E1462" w:rsidRPr="00CA49EB" w:rsidRDefault="003E1462" w:rsidP="009E3E61">
            <w:pPr>
              <w:jc w:val="center"/>
              <w:rPr>
                <w:b/>
                <w:sz w:val="20"/>
                <w:szCs w:val="20"/>
              </w:rPr>
            </w:pPr>
          </w:p>
        </w:tc>
        <w:tc>
          <w:tcPr>
            <w:tcW w:w="334" w:type="pct"/>
          </w:tcPr>
          <w:p w14:paraId="7713A5F0" w14:textId="77777777" w:rsidR="003E1462" w:rsidRPr="00CA49EB" w:rsidRDefault="003E1462" w:rsidP="009E3E61">
            <w:pPr>
              <w:jc w:val="center"/>
              <w:rPr>
                <w:b/>
                <w:sz w:val="20"/>
                <w:szCs w:val="20"/>
              </w:rPr>
            </w:pPr>
            <w:r w:rsidRPr="00CA49EB">
              <w:rPr>
                <w:b/>
                <w:sz w:val="20"/>
                <w:szCs w:val="20"/>
              </w:rPr>
              <w:t>Si</w:t>
            </w:r>
          </w:p>
        </w:tc>
        <w:tc>
          <w:tcPr>
            <w:tcW w:w="333" w:type="pct"/>
          </w:tcPr>
          <w:p w14:paraId="47D1EDA2" w14:textId="77777777" w:rsidR="003E1462" w:rsidRPr="00CA49EB" w:rsidRDefault="003E1462" w:rsidP="009E3E61">
            <w:pPr>
              <w:jc w:val="center"/>
              <w:rPr>
                <w:b/>
                <w:sz w:val="20"/>
                <w:szCs w:val="20"/>
              </w:rPr>
            </w:pPr>
            <w:r w:rsidRPr="00CA49EB">
              <w:rPr>
                <w:b/>
                <w:sz w:val="20"/>
                <w:szCs w:val="20"/>
              </w:rPr>
              <w:t>No</w:t>
            </w:r>
          </w:p>
        </w:tc>
      </w:tr>
      <w:tr w:rsidR="003E1462" w:rsidRPr="00CA49EB" w14:paraId="2BE8AC67" w14:textId="77777777" w:rsidTr="00F73ADC">
        <w:trPr>
          <w:trHeight w:val="77"/>
          <w:tblHeader/>
        </w:trPr>
        <w:tc>
          <w:tcPr>
            <w:tcW w:w="4333" w:type="pct"/>
          </w:tcPr>
          <w:p w14:paraId="3015AB9C" w14:textId="77777777" w:rsidR="003E1462" w:rsidRPr="00CA49EB" w:rsidRDefault="003E1462" w:rsidP="009E3E61">
            <w:pPr>
              <w:jc w:val="center"/>
              <w:rPr>
                <w:b/>
                <w:sz w:val="12"/>
                <w:szCs w:val="12"/>
              </w:rPr>
            </w:pPr>
          </w:p>
        </w:tc>
        <w:tc>
          <w:tcPr>
            <w:tcW w:w="334" w:type="pct"/>
          </w:tcPr>
          <w:p w14:paraId="4A653DA3" w14:textId="77777777" w:rsidR="003E1462" w:rsidRPr="00CA49EB" w:rsidRDefault="003E1462" w:rsidP="009E3E61">
            <w:pPr>
              <w:jc w:val="center"/>
              <w:rPr>
                <w:b/>
                <w:sz w:val="12"/>
                <w:szCs w:val="12"/>
              </w:rPr>
            </w:pPr>
          </w:p>
        </w:tc>
        <w:tc>
          <w:tcPr>
            <w:tcW w:w="333" w:type="pct"/>
          </w:tcPr>
          <w:p w14:paraId="28FA785F" w14:textId="77777777" w:rsidR="003E1462" w:rsidRPr="00CA49EB" w:rsidRDefault="003E1462" w:rsidP="009E3E61">
            <w:pPr>
              <w:jc w:val="center"/>
              <w:rPr>
                <w:b/>
                <w:sz w:val="12"/>
                <w:szCs w:val="12"/>
              </w:rPr>
            </w:pPr>
          </w:p>
        </w:tc>
      </w:tr>
      <w:tr w:rsidR="003E1462" w:rsidRPr="00CA49EB" w14:paraId="535AFC94" w14:textId="77777777" w:rsidTr="00F73ADC">
        <w:tc>
          <w:tcPr>
            <w:tcW w:w="4333" w:type="pct"/>
          </w:tcPr>
          <w:p w14:paraId="182AC7BB" w14:textId="316B5AC2"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320766">
              <w:rPr>
                <w:b/>
                <w:sz w:val="20"/>
                <w:szCs w:val="20"/>
              </w:rPr>
              <w:t>Sección 110 Principios fundamentales</w:t>
            </w:r>
            <w:r w:rsidR="003E1462" w:rsidRPr="00CA49EB">
              <w:rPr>
                <w:sz w:val="20"/>
                <w:szCs w:val="20"/>
              </w:rPr>
              <w:t xml:space="preserve">, 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3C3D2262" w14:textId="77777777" w:rsidR="003E1462" w:rsidRPr="00CA49EB" w:rsidRDefault="003E1462" w:rsidP="009E3E61">
            <w:pPr>
              <w:jc w:val="both"/>
              <w:rPr>
                <w:sz w:val="20"/>
                <w:szCs w:val="20"/>
              </w:rPr>
            </w:pPr>
          </w:p>
        </w:tc>
        <w:tc>
          <w:tcPr>
            <w:tcW w:w="333" w:type="pct"/>
          </w:tcPr>
          <w:p w14:paraId="105CCE17" w14:textId="77777777" w:rsidR="003E1462" w:rsidRPr="00CA49EB" w:rsidRDefault="003E1462" w:rsidP="009E3E61">
            <w:pPr>
              <w:jc w:val="both"/>
              <w:rPr>
                <w:sz w:val="20"/>
                <w:szCs w:val="20"/>
              </w:rPr>
            </w:pPr>
          </w:p>
        </w:tc>
      </w:tr>
      <w:tr w:rsidR="003E1462" w:rsidRPr="00CA49EB" w14:paraId="68570448" w14:textId="77777777" w:rsidTr="00F73ADC">
        <w:tc>
          <w:tcPr>
            <w:tcW w:w="4333" w:type="pct"/>
          </w:tcPr>
          <w:p w14:paraId="6498AAC1"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4FDBAB05" w14:textId="77777777" w:rsidR="003E1462" w:rsidRPr="00CA49EB" w:rsidRDefault="003E1462" w:rsidP="009E3E61">
            <w:pPr>
              <w:jc w:val="both"/>
              <w:rPr>
                <w:sz w:val="20"/>
                <w:szCs w:val="20"/>
              </w:rPr>
            </w:pPr>
          </w:p>
        </w:tc>
        <w:tc>
          <w:tcPr>
            <w:tcW w:w="333" w:type="pct"/>
          </w:tcPr>
          <w:p w14:paraId="393CB0CA" w14:textId="77777777" w:rsidR="003E1462" w:rsidRPr="00CA49EB" w:rsidRDefault="003E1462" w:rsidP="009E3E61">
            <w:pPr>
              <w:jc w:val="both"/>
              <w:rPr>
                <w:sz w:val="20"/>
                <w:szCs w:val="20"/>
              </w:rPr>
            </w:pPr>
          </w:p>
        </w:tc>
      </w:tr>
      <w:tr w:rsidR="003E1462" w:rsidRPr="00CA49EB" w14:paraId="6A6FB73A" w14:textId="77777777" w:rsidTr="00F73ADC">
        <w:tc>
          <w:tcPr>
            <w:tcW w:w="4333" w:type="pct"/>
          </w:tcPr>
          <w:p w14:paraId="6D4C2242" w14:textId="77777777" w:rsidR="003E1462" w:rsidRPr="00CA49EB" w:rsidRDefault="003E1462" w:rsidP="009E3E61">
            <w:pPr>
              <w:jc w:val="both"/>
              <w:rPr>
                <w:sz w:val="20"/>
                <w:szCs w:val="20"/>
              </w:rPr>
            </w:pPr>
            <w:r w:rsidRPr="00CA49EB">
              <w:rPr>
                <w:sz w:val="20"/>
                <w:szCs w:val="20"/>
              </w:rPr>
              <w:t>¿Tiene algún comentario específico sobre la aplicación de los principios fundamentales de ética por parte de contadores o sociedades de contadores que prestan servicios de revisoría fiscal?</w:t>
            </w:r>
          </w:p>
        </w:tc>
        <w:tc>
          <w:tcPr>
            <w:tcW w:w="334" w:type="pct"/>
          </w:tcPr>
          <w:p w14:paraId="1CCB3198" w14:textId="77777777" w:rsidR="003E1462" w:rsidRPr="00CA49EB" w:rsidRDefault="003E1462" w:rsidP="009E3E61">
            <w:pPr>
              <w:jc w:val="both"/>
              <w:rPr>
                <w:sz w:val="20"/>
                <w:szCs w:val="20"/>
              </w:rPr>
            </w:pPr>
          </w:p>
        </w:tc>
        <w:tc>
          <w:tcPr>
            <w:tcW w:w="333" w:type="pct"/>
          </w:tcPr>
          <w:p w14:paraId="3A3A522F" w14:textId="77777777" w:rsidR="003E1462" w:rsidRPr="00CA49EB" w:rsidRDefault="003E1462" w:rsidP="009E3E61">
            <w:pPr>
              <w:jc w:val="both"/>
              <w:rPr>
                <w:sz w:val="20"/>
                <w:szCs w:val="20"/>
              </w:rPr>
            </w:pPr>
          </w:p>
        </w:tc>
      </w:tr>
    </w:tbl>
    <w:p w14:paraId="5AD52A53" w14:textId="77777777" w:rsidR="003E1462" w:rsidRPr="00CA49EB" w:rsidRDefault="003E1462" w:rsidP="009E3E61">
      <w:pPr>
        <w:spacing w:after="0" w:line="240" w:lineRule="auto"/>
        <w:jc w:val="both"/>
        <w:rPr>
          <w:rFonts w:ascii="Arial" w:hAnsi="Arial" w:cs="Arial"/>
          <w:sz w:val="20"/>
          <w:szCs w:val="20"/>
        </w:rPr>
      </w:pPr>
    </w:p>
    <w:p w14:paraId="3EC58E77"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3BF73CAE" w14:textId="77777777" w:rsidR="003E1462" w:rsidRPr="00CA49EB" w:rsidRDefault="003E1462" w:rsidP="009E3E61">
      <w:pPr>
        <w:spacing w:after="0" w:line="240" w:lineRule="auto"/>
        <w:jc w:val="both"/>
        <w:rPr>
          <w:rFonts w:ascii="Arial" w:hAnsi="Arial" w:cs="Arial"/>
          <w:i/>
          <w:sz w:val="20"/>
          <w:szCs w:val="20"/>
        </w:rPr>
      </w:pPr>
    </w:p>
    <w:p w14:paraId="16DFA3B3" w14:textId="77777777" w:rsidR="003E1462" w:rsidRPr="00CA49EB" w:rsidRDefault="003E1462" w:rsidP="009E3E61">
      <w:pPr>
        <w:pStyle w:val="Ttulo2"/>
      </w:pPr>
      <w:bookmarkStart w:id="47" w:name="_Toc45882399"/>
      <w:bookmarkStart w:id="48" w:name="_Toc46201342"/>
      <w:r w:rsidRPr="00CA49EB">
        <w:t>Principio de integridad</w:t>
      </w:r>
      <w:bookmarkEnd w:id="47"/>
      <w:bookmarkEnd w:id="48"/>
    </w:p>
    <w:p w14:paraId="1C97BE41" w14:textId="77777777" w:rsidR="003E1462" w:rsidRPr="00CA49EB" w:rsidRDefault="003E1462" w:rsidP="009E3E61">
      <w:pPr>
        <w:spacing w:after="0" w:line="240" w:lineRule="auto"/>
        <w:jc w:val="both"/>
        <w:rPr>
          <w:rFonts w:ascii="Arial" w:hAnsi="Arial" w:cs="Arial"/>
          <w:b/>
          <w:sz w:val="20"/>
          <w:szCs w:val="20"/>
        </w:rPr>
      </w:pPr>
    </w:p>
    <w:p w14:paraId="4F7ED926"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integridad es un principio que se asocia con otros principios, de un contador se espera rectitud, probidad, honestidad, dignidad y sinceridad, en cualquier circunstancia. La Ley 43 de 1990 se refiere a este principio en los siguientes términos:</w:t>
      </w:r>
    </w:p>
    <w:p w14:paraId="505D55B4" w14:textId="77777777" w:rsidR="003E1462" w:rsidRPr="00CA49EB" w:rsidRDefault="003E1462" w:rsidP="009E3E61">
      <w:pPr>
        <w:spacing w:after="0" w:line="240" w:lineRule="auto"/>
        <w:jc w:val="both"/>
        <w:rPr>
          <w:rFonts w:ascii="Arial" w:hAnsi="Arial" w:cs="Arial"/>
          <w:sz w:val="20"/>
          <w:szCs w:val="20"/>
        </w:rPr>
      </w:pPr>
    </w:p>
    <w:p w14:paraId="27ADBE7F" w14:textId="2D4DB64E"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“37.1 </w:t>
      </w:r>
      <w:r w:rsidRPr="00CA49EB">
        <w:rPr>
          <w:rFonts w:ascii="Arial" w:hAnsi="Arial" w:cs="Arial"/>
          <w:b/>
          <w:i/>
          <w:sz w:val="16"/>
          <w:szCs w:val="20"/>
        </w:rPr>
        <w:t>Integridad.</w:t>
      </w:r>
      <w:r w:rsidRPr="00CA49EB">
        <w:rPr>
          <w:rFonts w:ascii="Arial" w:hAnsi="Arial" w:cs="Arial"/>
          <w:i/>
          <w:sz w:val="16"/>
          <w:szCs w:val="20"/>
        </w:rPr>
        <w:t xml:space="preserve"> El Contador Público deberá mantener incólume su integridad moral, cualquiera que fuere el campo de su actuación en el ejercicio profesional. Conforme a esto, se espera de él rectitud, probidad, honestidad, dignidad y sinceridad, en cualquier circunstancia. </w:t>
      </w:r>
    </w:p>
    <w:p w14:paraId="4F71DB63" w14:textId="77777777" w:rsidR="003E1462" w:rsidRPr="00CA49EB" w:rsidRDefault="003E1462" w:rsidP="009E3E61">
      <w:pPr>
        <w:spacing w:after="0" w:line="240" w:lineRule="auto"/>
        <w:jc w:val="both"/>
        <w:rPr>
          <w:rFonts w:ascii="Arial" w:hAnsi="Arial" w:cs="Arial"/>
          <w:i/>
          <w:sz w:val="16"/>
          <w:szCs w:val="20"/>
        </w:rPr>
      </w:pPr>
    </w:p>
    <w:p w14:paraId="5DFA4938" w14:textId="65996D65"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Dentro de este mismo principio quedan comprendidos otros conceptos afines que, sin requerir una mención o reglamentación expresa, puedan tener relación con las normas de actuación profesional establecidas. Tales conceptos pudieran ser los de conciencia moral, lealtad en los distintos planos, veracidad como reflejo de una realidad incontrastable, justicia y equidad con apoyo en el derecho positivo.</w:t>
      </w:r>
      <w:r w:rsidR="00FD63AE" w:rsidRPr="00CA49EB">
        <w:rPr>
          <w:rFonts w:ascii="Arial" w:hAnsi="Arial" w:cs="Arial"/>
          <w:i/>
          <w:sz w:val="16"/>
          <w:szCs w:val="20"/>
        </w:rPr>
        <w:t>”</w:t>
      </w:r>
    </w:p>
    <w:p w14:paraId="65D7C488" w14:textId="77777777" w:rsidR="003E1462" w:rsidRPr="00CA49EB" w:rsidRDefault="003E1462" w:rsidP="009E3E61">
      <w:pPr>
        <w:spacing w:after="0" w:line="240" w:lineRule="auto"/>
        <w:jc w:val="both"/>
        <w:rPr>
          <w:rFonts w:ascii="Arial" w:hAnsi="Arial" w:cs="Arial"/>
          <w:sz w:val="20"/>
          <w:szCs w:val="20"/>
        </w:rPr>
      </w:pPr>
    </w:p>
    <w:p w14:paraId="32FB672B" w14:textId="6C1EDE74"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En el código de ética del IESBA, subsección 111, además de requerir que se cumpla el principio de integridad por parte de los profesionales de la contabilidad, se indica que</w:t>
      </w:r>
      <w:r w:rsidR="00F604BD" w:rsidRPr="00CA49EB">
        <w:rPr>
          <w:rFonts w:ascii="Arial" w:hAnsi="Arial" w:cs="Arial"/>
          <w:sz w:val="20"/>
          <w:szCs w:val="20"/>
        </w:rPr>
        <w:t xml:space="preserve"> </w:t>
      </w:r>
      <w:r w:rsidRPr="00CA49EB">
        <w:rPr>
          <w:rFonts w:ascii="Arial" w:hAnsi="Arial" w:cs="Arial"/>
          <w:sz w:val="20"/>
          <w:szCs w:val="20"/>
        </w:rPr>
        <w:t>un profesional debe ser franco y honesto en todas sus relaciones profesionales y empresariales, y se prohíbe que un profesional de la contabilidad se asocie con informes, declaraciones u otra información cuando este crea que la información contiene una afirmación materialmente falsa o que induce a error, afirmaciones o información proporcionada de manera irresponsable, o cuando se omite u oculta información requerida, cuando dicha omisión u ocultación puede conducir a error.</w:t>
      </w:r>
    </w:p>
    <w:p w14:paraId="71B1B5B5" w14:textId="77777777" w:rsidR="003E1462" w:rsidRPr="00CA49EB" w:rsidRDefault="003E1462" w:rsidP="009E3E61">
      <w:pPr>
        <w:spacing w:after="0" w:line="240" w:lineRule="auto"/>
        <w:jc w:val="both"/>
        <w:rPr>
          <w:rFonts w:ascii="Arial" w:hAnsi="Arial" w:cs="Arial"/>
          <w:b/>
          <w:sz w:val="20"/>
          <w:szCs w:val="20"/>
        </w:rPr>
      </w:pPr>
    </w:p>
    <w:p w14:paraId="4994DFD5" w14:textId="5439D9BE" w:rsidR="003E1462" w:rsidRPr="00CA49EB" w:rsidRDefault="00FD63AE" w:rsidP="009E3E61">
      <w:pPr>
        <w:spacing w:after="0" w:line="240" w:lineRule="auto"/>
        <w:jc w:val="both"/>
        <w:rPr>
          <w:rFonts w:ascii="Arial" w:hAnsi="Arial" w:cs="Arial"/>
          <w:b/>
          <w:i/>
          <w:sz w:val="16"/>
          <w:szCs w:val="16"/>
        </w:rPr>
      </w:pPr>
      <w:bookmarkStart w:id="49" w:name="_Toc43621113"/>
      <w:bookmarkStart w:id="50" w:name="_Toc43621321"/>
      <w:r w:rsidRPr="00CA49EB">
        <w:rPr>
          <w:rFonts w:ascii="Arial" w:hAnsi="Arial" w:cs="Arial"/>
          <w:b/>
          <w:i/>
          <w:sz w:val="16"/>
          <w:szCs w:val="16"/>
        </w:rPr>
        <w:t>“</w:t>
      </w:r>
      <w:r w:rsidR="003E1462" w:rsidRPr="00CA49EB">
        <w:rPr>
          <w:rFonts w:ascii="Arial" w:hAnsi="Arial" w:cs="Arial"/>
          <w:b/>
          <w:i/>
          <w:sz w:val="16"/>
          <w:szCs w:val="16"/>
        </w:rPr>
        <w:t>Subsección 111 - integridad</w:t>
      </w:r>
      <w:bookmarkEnd w:id="49"/>
      <w:bookmarkEnd w:id="50"/>
    </w:p>
    <w:p w14:paraId="6F5BCA9D" w14:textId="77777777" w:rsidR="003E1462" w:rsidRPr="00CA49EB" w:rsidRDefault="003E1462" w:rsidP="009E3E61">
      <w:pPr>
        <w:spacing w:after="0" w:line="240" w:lineRule="auto"/>
        <w:jc w:val="both"/>
        <w:rPr>
          <w:rFonts w:ascii="Arial" w:hAnsi="Arial" w:cs="Arial"/>
          <w:i/>
          <w:sz w:val="16"/>
          <w:szCs w:val="16"/>
        </w:rPr>
      </w:pPr>
    </w:p>
    <w:p w14:paraId="2F78D9E1"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R111.1 El profesional de la contabilidad cumplirá el principio de integridad el cual le requiere ser franco y honesto en todas sus relaciones profesionales y empresariales</w:t>
      </w:r>
    </w:p>
    <w:p w14:paraId="4A4B557E" w14:textId="77777777" w:rsidR="003E1462" w:rsidRPr="00CA49EB" w:rsidRDefault="003E1462" w:rsidP="009E3E61">
      <w:pPr>
        <w:spacing w:after="0" w:line="240" w:lineRule="auto"/>
        <w:jc w:val="both"/>
        <w:rPr>
          <w:rFonts w:ascii="Arial" w:hAnsi="Arial" w:cs="Arial"/>
          <w:i/>
          <w:sz w:val="16"/>
          <w:szCs w:val="16"/>
        </w:rPr>
      </w:pPr>
    </w:p>
    <w:p w14:paraId="471BAAEC"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111.1 A1 La integridad implica también justicia en el trato y sinceridad.</w:t>
      </w:r>
    </w:p>
    <w:p w14:paraId="0B790C02" w14:textId="77777777" w:rsidR="003E1462" w:rsidRPr="00CA49EB" w:rsidRDefault="003E1462" w:rsidP="009E3E61">
      <w:pPr>
        <w:spacing w:after="0" w:line="240" w:lineRule="auto"/>
        <w:jc w:val="both"/>
        <w:rPr>
          <w:rFonts w:ascii="Arial" w:hAnsi="Arial" w:cs="Arial"/>
          <w:b/>
          <w:i/>
          <w:sz w:val="16"/>
          <w:szCs w:val="16"/>
        </w:rPr>
      </w:pPr>
    </w:p>
    <w:p w14:paraId="3DCE6E43"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R111.2 El profesional de la contabilidad no se asociará a sabiendas con informes, declaraciones, comunicaciones u otra información cuando crea que la información:</w:t>
      </w:r>
    </w:p>
    <w:p w14:paraId="3368C965" w14:textId="77777777" w:rsidR="003E1462" w:rsidRPr="00CA49EB" w:rsidRDefault="003E1462" w:rsidP="009E3E61">
      <w:pPr>
        <w:spacing w:after="0" w:line="240" w:lineRule="auto"/>
        <w:jc w:val="both"/>
        <w:rPr>
          <w:rFonts w:ascii="Arial" w:hAnsi="Arial" w:cs="Arial"/>
          <w:b/>
          <w:i/>
          <w:sz w:val="16"/>
          <w:szCs w:val="16"/>
        </w:rPr>
      </w:pPr>
    </w:p>
    <w:p w14:paraId="5603055A" w14:textId="77777777" w:rsidR="003E1462" w:rsidRPr="00CA49EB" w:rsidRDefault="003E1462" w:rsidP="009E3E61">
      <w:pPr>
        <w:pStyle w:val="Prrafodelista"/>
        <w:numPr>
          <w:ilvl w:val="0"/>
          <w:numId w:val="15"/>
        </w:numPr>
        <w:spacing w:after="0" w:line="240" w:lineRule="auto"/>
        <w:jc w:val="both"/>
        <w:rPr>
          <w:b/>
          <w:i/>
          <w:sz w:val="16"/>
          <w:szCs w:val="16"/>
        </w:rPr>
      </w:pPr>
      <w:r w:rsidRPr="00CA49EB">
        <w:rPr>
          <w:b/>
          <w:i/>
          <w:sz w:val="16"/>
          <w:szCs w:val="16"/>
        </w:rPr>
        <w:t>contiene una afirmación materialmente falsa o que induce a error;</w:t>
      </w:r>
    </w:p>
    <w:p w14:paraId="4CF1297B" w14:textId="77777777" w:rsidR="003E1462" w:rsidRPr="00CA49EB" w:rsidRDefault="003E1462" w:rsidP="009E3E61">
      <w:pPr>
        <w:pStyle w:val="Prrafodelista"/>
        <w:numPr>
          <w:ilvl w:val="0"/>
          <w:numId w:val="15"/>
        </w:numPr>
        <w:spacing w:after="0" w:line="240" w:lineRule="auto"/>
        <w:jc w:val="both"/>
        <w:rPr>
          <w:b/>
          <w:i/>
          <w:sz w:val="16"/>
          <w:szCs w:val="16"/>
        </w:rPr>
      </w:pPr>
      <w:r w:rsidRPr="00CA49EB">
        <w:rPr>
          <w:b/>
          <w:i/>
          <w:sz w:val="16"/>
          <w:szCs w:val="16"/>
        </w:rPr>
        <w:t>contiene afirmaciones o información proporcionada de manera irresponsable o</w:t>
      </w:r>
    </w:p>
    <w:p w14:paraId="5AD14114" w14:textId="77777777" w:rsidR="003E1462" w:rsidRPr="00CA49EB" w:rsidRDefault="003E1462" w:rsidP="009E3E61">
      <w:pPr>
        <w:pStyle w:val="Prrafodelista"/>
        <w:numPr>
          <w:ilvl w:val="0"/>
          <w:numId w:val="15"/>
        </w:numPr>
        <w:spacing w:after="0" w:line="240" w:lineRule="auto"/>
        <w:jc w:val="both"/>
        <w:rPr>
          <w:b/>
          <w:i/>
          <w:sz w:val="16"/>
          <w:szCs w:val="16"/>
        </w:rPr>
      </w:pPr>
      <w:r w:rsidRPr="00CA49EB">
        <w:rPr>
          <w:b/>
          <w:i/>
          <w:sz w:val="16"/>
          <w:szCs w:val="16"/>
        </w:rPr>
        <w:t>omite u oculta información requerida, cuando dicha omisión u ocultación induciría a error.</w:t>
      </w:r>
    </w:p>
    <w:p w14:paraId="28BA7D99" w14:textId="77777777" w:rsidR="003E1462" w:rsidRPr="00CA49EB" w:rsidRDefault="003E1462" w:rsidP="009E3E61">
      <w:pPr>
        <w:spacing w:after="0" w:line="240" w:lineRule="auto"/>
        <w:jc w:val="both"/>
        <w:rPr>
          <w:rFonts w:ascii="Arial" w:hAnsi="Arial" w:cs="Arial"/>
          <w:i/>
          <w:sz w:val="16"/>
          <w:szCs w:val="16"/>
        </w:rPr>
      </w:pPr>
    </w:p>
    <w:p w14:paraId="15712E8D"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111.2 A1 Si un profesional de la contabilidad emite un informe con opinión modificada, en lo relativo a dicho informe, declaración, comunicación u otra información, no incumplirá el apartado R111.2.</w:t>
      </w:r>
    </w:p>
    <w:p w14:paraId="32139424" w14:textId="77777777" w:rsidR="003E1462" w:rsidRPr="00CA49EB" w:rsidRDefault="003E1462" w:rsidP="009E3E61">
      <w:pPr>
        <w:spacing w:after="0" w:line="240" w:lineRule="auto"/>
        <w:jc w:val="both"/>
        <w:rPr>
          <w:rFonts w:ascii="Arial" w:hAnsi="Arial" w:cs="Arial"/>
          <w:i/>
          <w:sz w:val="16"/>
          <w:szCs w:val="16"/>
        </w:rPr>
      </w:pPr>
    </w:p>
    <w:p w14:paraId="3426F668" w14:textId="3058FB6D"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R111.3 Cuando el profesional de la contabilidad tenga conocimiento de que se ha asociado con información como la descrita en el apartado R111.2, deberá tomar las medidas necesarias para desvincularse de la misma.</w:t>
      </w:r>
      <w:r w:rsidR="00FD63AE" w:rsidRPr="00CA49EB">
        <w:rPr>
          <w:rFonts w:ascii="Arial" w:hAnsi="Arial" w:cs="Arial"/>
          <w:b/>
          <w:i/>
          <w:sz w:val="16"/>
          <w:szCs w:val="16"/>
        </w:rPr>
        <w:t>”</w:t>
      </w:r>
    </w:p>
    <w:p w14:paraId="55C7B8A4" w14:textId="77777777" w:rsidR="003E1462" w:rsidRPr="00CA49EB" w:rsidRDefault="003E1462" w:rsidP="009E3E61">
      <w:pPr>
        <w:spacing w:after="0" w:line="240" w:lineRule="auto"/>
        <w:jc w:val="both"/>
        <w:rPr>
          <w:rFonts w:ascii="Arial" w:hAnsi="Arial" w:cs="Arial"/>
          <w:i/>
          <w:sz w:val="20"/>
          <w:szCs w:val="20"/>
        </w:rPr>
      </w:pPr>
    </w:p>
    <w:p w14:paraId="6A0342A4" w14:textId="2D256F58" w:rsidR="003E1462" w:rsidRPr="00CA49EB" w:rsidRDefault="003E1462" w:rsidP="009E3E61">
      <w:pPr>
        <w:pStyle w:val="Ttulo2"/>
      </w:pPr>
      <w:bookmarkStart w:id="51" w:name="_Toc46201343"/>
      <w:bookmarkStart w:id="52" w:name="_Toc45882402"/>
      <w:r w:rsidRPr="00CA49EB">
        <w:t>Pregunta 4</w:t>
      </w:r>
      <w:bookmarkEnd w:id="51"/>
      <w:r w:rsidRPr="00CA49EB">
        <w:t xml:space="preserve"> </w:t>
      </w:r>
      <w:bookmarkEnd w:id="52"/>
    </w:p>
    <w:p w14:paraId="1A209055" w14:textId="77777777" w:rsidR="003E1462" w:rsidRPr="00CA49EB" w:rsidRDefault="003E1462" w:rsidP="009E3E61">
      <w:pPr>
        <w:spacing w:after="0" w:line="240" w:lineRule="auto"/>
        <w:jc w:val="both"/>
        <w:rPr>
          <w:rFonts w:ascii="Arial" w:hAnsi="Arial" w:cs="Arial"/>
          <w:sz w:val="20"/>
          <w:szCs w:val="20"/>
        </w:rPr>
      </w:pPr>
    </w:p>
    <w:p w14:paraId="6E4DBEEE" w14:textId="5460CE84"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w:t>
      </w:r>
      <w:r w:rsidR="004371D1" w:rsidRPr="00CA49EB">
        <w:rPr>
          <w:rFonts w:ascii="Arial" w:hAnsi="Arial" w:cs="Arial"/>
          <w:sz w:val="20"/>
          <w:szCs w:val="20"/>
        </w:rPr>
        <w:t xml:space="preserve">2016,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37A29730"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7696406" w14:textId="77777777" w:rsidTr="00F73ADC">
        <w:trPr>
          <w:tblHeader/>
        </w:trPr>
        <w:tc>
          <w:tcPr>
            <w:tcW w:w="4333" w:type="pct"/>
            <w:vMerge w:val="restart"/>
            <w:vAlign w:val="center"/>
          </w:tcPr>
          <w:p w14:paraId="738EE779"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4C530165"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0551E664" w14:textId="77777777" w:rsidTr="00F73ADC">
        <w:trPr>
          <w:tblHeader/>
        </w:trPr>
        <w:tc>
          <w:tcPr>
            <w:tcW w:w="4333" w:type="pct"/>
            <w:vMerge/>
          </w:tcPr>
          <w:p w14:paraId="112EF5FA" w14:textId="77777777" w:rsidR="003E1462" w:rsidRPr="00CA49EB" w:rsidRDefault="003E1462" w:rsidP="009E3E61">
            <w:pPr>
              <w:jc w:val="center"/>
              <w:rPr>
                <w:b/>
                <w:sz w:val="20"/>
                <w:szCs w:val="20"/>
              </w:rPr>
            </w:pPr>
          </w:p>
        </w:tc>
        <w:tc>
          <w:tcPr>
            <w:tcW w:w="334" w:type="pct"/>
          </w:tcPr>
          <w:p w14:paraId="519F2959" w14:textId="77777777" w:rsidR="003E1462" w:rsidRPr="00CA49EB" w:rsidRDefault="003E1462" w:rsidP="009E3E61">
            <w:pPr>
              <w:jc w:val="center"/>
              <w:rPr>
                <w:b/>
                <w:sz w:val="20"/>
                <w:szCs w:val="20"/>
              </w:rPr>
            </w:pPr>
            <w:r w:rsidRPr="00CA49EB">
              <w:rPr>
                <w:b/>
                <w:sz w:val="20"/>
                <w:szCs w:val="20"/>
              </w:rPr>
              <w:t>Si</w:t>
            </w:r>
          </w:p>
        </w:tc>
        <w:tc>
          <w:tcPr>
            <w:tcW w:w="333" w:type="pct"/>
          </w:tcPr>
          <w:p w14:paraId="620217A4" w14:textId="77777777" w:rsidR="003E1462" w:rsidRPr="00CA49EB" w:rsidRDefault="003E1462" w:rsidP="009E3E61">
            <w:pPr>
              <w:jc w:val="center"/>
              <w:rPr>
                <w:b/>
                <w:sz w:val="20"/>
                <w:szCs w:val="20"/>
              </w:rPr>
            </w:pPr>
            <w:r w:rsidRPr="00CA49EB">
              <w:rPr>
                <w:b/>
                <w:sz w:val="20"/>
                <w:szCs w:val="20"/>
              </w:rPr>
              <w:t>No</w:t>
            </w:r>
          </w:p>
        </w:tc>
      </w:tr>
      <w:tr w:rsidR="003E1462" w:rsidRPr="00CA49EB" w14:paraId="05EC7EA8" w14:textId="77777777" w:rsidTr="00F73ADC">
        <w:trPr>
          <w:trHeight w:val="77"/>
          <w:tblHeader/>
        </w:trPr>
        <w:tc>
          <w:tcPr>
            <w:tcW w:w="4333" w:type="pct"/>
          </w:tcPr>
          <w:p w14:paraId="32004ED0" w14:textId="77777777" w:rsidR="003E1462" w:rsidRPr="00CA49EB" w:rsidRDefault="003E1462" w:rsidP="009E3E61">
            <w:pPr>
              <w:jc w:val="center"/>
              <w:rPr>
                <w:b/>
                <w:sz w:val="12"/>
                <w:szCs w:val="12"/>
              </w:rPr>
            </w:pPr>
          </w:p>
        </w:tc>
        <w:tc>
          <w:tcPr>
            <w:tcW w:w="334" w:type="pct"/>
          </w:tcPr>
          <w:p w14:paraId="50DC5C26" w14:textId="77777777" w:rsidR="003E1462" w:rsidRPr="00CA49EB" w:rsidRDefault="003E1462" w:rsidP="009E3E61">
            <w:pPr>
              <w:jc w:val="center"/>
              <w:rPr>
                <w:b/>
                <w:sz w:val="12"/>
                <w:szCs w:val="12"/>
              </w:rPr>
            </w:pPr>
          </w:p>
        </w:tc>
        <w:tc>
          <w:tcPr>
            <w:tcW w:w="333" w:type="pct"/>
          </w:tcPr>
          <w:p w14:paraId="30C80ECC" w14:textId="77777777" w:rsidR="003E1462" w:rsidRPr="00CA49EB" w:rsidRDefault="003E1462" w:rsidP="009E3E61">
            <w:pPr>
              <w:jc w:val="center"/>
              <w:rPr>
                <w:b/>
                <w:sz w:val="12"/>
                <w:szCs w:val="12"/>
              </w:rPr>
            </w:pPr>
          </w:p>
        </w:tc>
      </w:tr>
      <w:tr w:rsidR="003E1462" w:rsidRPr="00CA49EB" w14:paraId="7AEE26D8" w14:textId="77777777" w:rsidTr="00F73ADC">
        <w:tc>
          <w:tcPr>
            <w:tcW w:w="4333" w:type="pct"/>
          </w:tcPr>
          <w:p w14:paraId="5CC39EA3" w14:textId="63FDFECA"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Subsección 111 </w:t>
            </w:r>
            <w:r w:rsidR="004371D1" w:rsidRPr="00CA49EB">
              <w:rPr>
                <w:b/>
                <w:sz w:val="20"/>
                <w:szCs w:val="20"/>
              </w:rPr>
              <w:t>Integridad</w:t>
            </w:r>
            <w:r w:rsidR="004371D1" w:rsidRPr="00CA49EB">
              <w:rPr>
                <w:sz w:val="20"/>
                <w:szCs w:val="20"/>
              </w:rPr>
              <w:t xml:space="preserve">, del código reestructurado, </w:t>
            </w:r>
            <w:r w:rsidR="00CD08AD" w:rsidRPr="00CA49EB">
              <w:rPr>
                <w:sz w:val="20"/>
                <w:szCs w:val="20"/>
              </w:rPr>
              <w:t>o parte de ellas, incluyen</w:t>
            </w:r>
            <w:r w:rsidR="004371D1" w:rsidRPr="00CA49EB">
              <w:rPr>
                <w:sz w:val="20"/>
                <w:szCs w:val="20"/>
              </w:rPr>
              <w:t xml:space="preserve"> requerimientos </w:t>
            </w:r>
            <w:r w:rsidR="0047194B" w:rsidRPr="00CA49EB">
              <w:rPr>
                <w:sz w:val="20"/>
                <w:szCs w:val="20"/>
              </w:rPr>
              <w:t>que podrían resultar ineficaces o inapropiados</w:t>
            </w:r>
            <w:r w:rsidR="004371D1" w:rsidRPr="00CA49EB">
              <w:rPr>
                <w:sz w:val="20"/>
                <w:szCs w:val="20"/>
              </w:rPr>
              <w:t xml:space="preserve"> para ser exigidos a los Contadores Públicos en Colombia?</w:t>
            </w:r>
          </w:p>
        </w:tc>
        <w:tc>
          <w:tcPr>
            <w:tcW w:w="334" w:type="pct"/>
          </w:tcPr>
          <w:p w14:paraId="57A9C87A" w14:textId="77777777" w:rsidR="003E1462" w:rsidRPr="00CA49EB" w:rsidRDefault="003E1462" w:rsidP="009E3E61">
            <w:pPr>
              <w:jc w:val="both"/>
              <w:rPr>
                <w:sz w:val="20"/>
                <w:szCs w:val="20"/>
              </w:rPr>
            </w:pPr>
          </w:p>
        </w:tc>
        <w:tc>
          <w:tcPr>
            <w:tcW w:w="333" w:type="pct"/>
          </w:tcPr>
          <w:p w14:paraId="277CD46D" w14:textId="77777777" w:rsidR="003E1462" w:rsidRPr="00CA49EB" w:rsidRDefault="003E1462" w:rsidP="009E3E61">
            <w:pPr>
              <w:jc w:val="both"/>
              <w:rPr>
                <w:sz w:val="20"/>
                <w:szCs w:val="20"/>
              </w:rPr>
            </w:pPr>
          </w:p>
        </w:tc>
      </w:tr>
      <w:tr w:rsidR="003E1462" w:rsidRPr="00CA49EB" w14:paraId="7C7DDAEC" w14:textId="77777777" w:rsidTr="00F73ADC">
        <w:tc>
          <w:tcPr>
            <w:tcW w:w="4333" w:type="pct"/>
          </w:tcPr>
          <w:p w14:paraId="1D553717"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92F2254" w14:textId="77777777" w:rsidR="003E1462" w:rsidRPr="00CA49EB" w:rsidRDefault="003E1462" w:rsidP="009E3E61">
            <w:pPr>
              <w:jc w:val="both"/>
              <w:rPr>
                <w:sz w:val="20"/>
                <w:szCs w:val="20"/>
              </w:rPr>
            </w:pPr>
          </w:p>
        </w:tc>
        <w:tc>
          <w:tcPr>
            <w:tcW w:w="333" w:type="pct"/>
          </w:tcPr>
          <w:p w14:paraId="5044DA77" w14:textId="77777777" w:rsidR="003E1462" w:rsidRPr="00CA49EB" w:rsidRDefault="003E1462" w:rsidP="009E3E61">
            <w:pPr>
              <w:jc w:val="both"/>
              <w:rPr>
                <w:sz w:val="20"/>
                <w:szCs w:val="20"/>
              </w:rPr>
            </w:pPr>
          </w:p>
        </w:tc>
      </w:tr>
      <w:tr w:rsidR="003E1462" w:rsidRPr="00CA49EB" w14:paraId="24626737" w14:textId="77777777" w:rsidTr="00F73ADC">
        <w:tc>
          <w:tcPr>
            <w:tcW w:w="4333" w:type="pct"/>
          </w:tcPr>
          <w:p w14:paraId="03448BD2" w14:textId="77777777" w:rsidR="003E1462" w:rsidRPr="00CA49EB" w:rsidRDefault="003E1462" w:rsidP="009E3E61">
            <w:pPr>
              <w:jc w:val="both"/>
              <w:rPr>
                <w:sz w:val="20"/>
                <w:szCs w:val="20"/>
              </w:rPr>
            </w:pPr>
            <w:r w:rsidRPr="00CA49EB">
              <w:rPr>
                <w:sz w:val="20"/>
                <w:szCs w:val="20"/>
              </w:rPr>
              <w:t>¿Tiene algún comentario específico sobre la aplicación del principio de integridad por parte de contadores o sociedades de contadores que prestan servicios de revisoría fiscal?</w:t>
            </w:r>
          </w:p>
        </w:tc>
        <w:tc>
          <w:tcPr>
            <w:tcW w:w="334" w:type="pct"/>
          </w:tcPr>
          <w:p w14:paraId="77B4A2F8" w14:textId="77777777" w:rsidR="003E1462" w:rsidRPr="00CA49EB" w:rsidRDefault="003E1462" w:rsidP="009E3E61">
            <w:pPr>
              <w:jc w:val="both"/>
              <w:rPr>
                <w:sz w:val="20"/>
                <w:szCs w:val="20"/>
              </w:rPr>
            </w:pPr>
          </w:p>
        </w:tc>
        <w:tc>
          <w:tcPr>
            <w:tcW w:w="333" w:type="pct"/>
          </w:tcPr>
          <w:p w14:paraId="67DD0053" w14:textId="77777777" w:rsidR="003E1462" w:rsidRPr="00CA49EB" w:rsidRDefault="003E1462" w:rsidP="009E3E61">
            <w:pPr>
              <w:jc w:val="both"/>
              <w:rPr>
                <w:sz w:val="20"/>
                <w:szCs w:val="20"/>
              </w:rPr>
            </w:pPr>
          </w:p>
        </w:tc>
      </w:tr>
    </w:tbl>
    <w:p w14:paraId="6E1E7481" w14:textId="77777777" w:rsidR="003E1462" w:rsidRPr="00CA49EB" w:rsidRDefault="003E1462" w:rsidP="009E3E61">
      <w:pPr>
        <w:spacing w:after="0" w:line="240" w:lineRule="auto"/>
        <w:jc w:val="both"/>
        <w:rPr>
          <w:rFonts w:ascii="Arial" w:hAnsi="Arial" w:cs="Arial"/>
          <w:sz w:val="20"/>
          <w:szCs w:val="20"/>
        </w:rPr>
      </w:pPr>
    </w:p>
    <w:p w14:paraId="21687CAA"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40834CB7" w14:textId="77777777" w:rsidR="003E1462" w:rsidRPr="00CA49EB" w:rsidRDefault="003E1462" w:rsidP="009E3E61">
      <w:pPr>
        <w:spacing w:after="0" w:line="240" w:lineRule="auto"/>
        <w:jc w:val="both"/>
        <w:rPr>
          <w:rFonts w:ascii="Arial" w:hAnsi="Arial" w:cs="Arial"/>
          <w:b/>
          <w:sz w:val="16"/>
          <w:szCs w:val="16"/>
        </w:rPr>
      </w:pPr>
    </w:p>
    <w:p w14:paraId="0822E2D9" w14:textId="77777777" w:rsidR="003E1462" w:rsidRPr="00CA49EB" w:rsidRDefault="003E1462" w:rsidP="009E3E61">
      <w:pPr>
        <w:pStyle w:val="Ttulo2"/>
      </w:pPr>
      <w:bookmarkStart w:id="53" w:name="_Toc45882403"/>
      <w:bookmarkStart w:id="54" w:name="_Toc46201344"/>
      <w:r w:rsidRPr="00CA49EB">
        <w:t>Principio de objetividad</w:t>
      </w:r>
      <w:bookmarkEnd w:id="53"/>
      <w:bookmarkEnd w:id="54"/>
    </w:p>
    <w:p w14:paraId="3D65548E" w14:textId="77777777" w:rsidR="003E1462" w:rsidRPr="00CA49EB" w:rsidRDefault="003E1462" w:rsidP="009E3E61">
      <w:pPr>
        <w:spacing w:after="0" w:line="240" w:lineRule="auto"/>
        <w:jc w:val="both"/>
        <w:rPr>
          <w:rFonts w:ascii="Arial" w:hAnsi="Arial" w:cs="Arial"/>
          <w:b/>
          <w:sz w:val="20"/>
          <w:szCs w:val="20"/>
        </w:rPr>
      </w:pPr>
    </w:p>
    <w:p w14:paraId="1F83F54E" w14:textId="318666D4"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En la Ley 43 de 1990, este principio es especialmente importante cuando se certifica, dictamina u opina sobre los estados financieros de cualquier entidad. La objetividad representa ante </w:t>
      </w:r>
      <w:r w:rsidR="00525567" w:rsidRPr="00CA49EB">
        <w:rPr>
          <w:rFonts w:ascii="Arial" w:hAnsi="Arial" w:cs="Arial"/>
          <w:sz w:val="20"/>
          <w:szCs w:val="20"/>
        </w:rPr>
        <w:t>todo imparcialidad</w:t>
      </w:r>
      <w:r w:rsidRPr="00CA49EB">
        <w:rPr>
          <w:rFonts w:ascii="Arial" w:hAnsi="Arial" w:cs="Arial"/>
          <w:sz w:val="20"/>
          <w:szCs w:val="20"/>
        </w:rPr>
        <w:t xml:space="preserve"> y actuación sin perjuicios en todos los asuntos que correspondan al campo de acción de los contadores.</w:t>
      </w:r>
    </w:p>
    <w:p w14:paraId="24666723" w14:textId="77777777" w:rsidR="003E1462" w:rsidRPr="00CA49EB" w:rsidRDefault="003E1462" w:rsidP="009E3E61">
      <w:pPr>
        <w:spacing w:after="0" w:line="240" w:lineRule="auto"/>
        <w:jc w:val="both"/>
        <w:rPr>
          <w:rFonts w:ascii="Arial" w:hAnsi="Arial" w:cs="Arial"/>
          <w:b/>
          <w:sz w:val="20"/>
          <w:szCs w:val="20"/>
        </w:rPr>
      </w:pPr>
    </w:p>
    <w:p w14:paraId="078F6D3B"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i/>
          <w:sz w:val="16"/>
          <w:szCs w:val="20"/>
        </w:rPr>
        <w:t>“37.2 Objetividad. La objetividad representa ante todo imparcialidad y actuación sin prejuicios en todos los asuntos que correspondan al campo de acción profesional del Contador Público. Lo anterior es especialmente importante cuando se trata de certificar, dictaminar u opinar sobre los estados financieros de cualquier entidad. Esta cualidad va unida generalmente a los principios de integridad e independencia y suele comentarse conjuntamente con esto.”</w:t>
      </w:r>
    </w:p>
    <w:p w14:paraId="245E16CD" w14:textId="77777777" w:rsidR="003E1462" w:rsidRPr="00CA49EB" w:rsidRDefault="003E1462" w:rsidP="009E3E61">
      <w:pPr>
        <w:spacing w:after="0" w:line="240" w:lineRule="auto"/>
        <w:jc w:val="both"/>
        <w:rPr>
          <w:rFonts w:ascii="Arial" w:hAnsi="Arial" w:cs="Arial"/>
          <w:b/>
          <w:sz w:val="20"/>
          <w:szCs w:val="20"/>
        </w:rPr>
      </w:pPr>
    </w:p>
    <w:p w14:paraId="5BF223AA"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código del IESBA también se refiere al principio de objetividad, para ello se requiere que el contador no comprometa su juicio profesional a causa de prejuicios, conflictos de intereses o influencias indebida de terceros.</w:t>
      </w:r>
    </w:p>
    <w:p w14:paraId="734F2558" w14:textId="77777777" w:rsidR="003E1462" w:rsidRPr="00CA49EB" w:rsidRDefault="003E1462" w:rsidP="009E3E61">
      <w:pPr>
        <w:spacing w:after="0" w:line="240" w:lineRule="auto"/>
        <w:jc w:val="both"/>
        <w:rPr>
          <w:rFonts w:ascii="Arial" w:hAnsi="Arial" w:cs="Arial"/>
          <w:b/>
          <w:i/>
          <w:sz w:val="16"/>
          <w:szCs w:val="20"/>
        </w:rPr>
      </w:pPr>
    </w:p>
    <w:p w14:paraId="3E589316" w14:textId="3F4422E8" w:rsidR="003E1462" w:rsidRPr="00CA49EB" w:rsidRDefault="00FD63AE" w:rsidP="009E3E61">
      <w:pPr>
        <w:spacing w:after="0" w:line="240" w:lineRule="auto"/>
        <w:jc w:val="both"/>
        <w:rPr>
          <w:rFonts w:ascii="Arial" w:hAnsi="Arial" w:cs="Arial"/>
          <w:b/>
          <w:i/>
          <w:sz w:val="16"/>
          <w:szCs w:val="20"/>
        </w:rPr>
      </w:pPr>
      <w:bookmarkStart w:id="55" w:name="_Toc43621114"/>
      <w:bookmarkStart w:id="56" w:name="_Toc43621322"/>
      <w:r w:rsidRPr="00CA49EB">
        <w:rPr>
          <w:rFonts w:ascii="Arial" w:hAnsi="Arial" w:cs="Arial"/>
          <w:b/>
          <w:i/>
          <w:sz w:val="16"/>
          <w:szCs w:val="20"/>
        </w:rPr>
        <w:t>“</w:t>
      </w:r>
      <w:r w:rsidR="003E1462" w:rsidRPr="00CA49EB">
        <w:rPr>
          <w:rFonts w:ascii="Arial" w:hAnsi="Arial" w:cs="Arial"/>
          <w:b/>
          <w:i/>
          <w:sz w:val="16"/>
          <w:szCs w:val="20"/>
        </w:rPr>
        <w:t>Subsección 112 - objetividad</w:t>
      </w:r>
      <w:bookmarkEnd w:id="55"/>
      <w:bookmarkEnd w:id="56"/>
    </w:p>
    <w:p w14:paraId="670F7F0B" w14:textId="77777777" w:rsidR="003E1462" w:rsidRPr="00CA49EB" w:rsidRDefault="003E1462" w:rsidP="009E3E61">
      <w:pPr>
        <w:spacing w:after="0" w:line="240" w:lineRule="auto"/>
        <w:jc w:val="both"/>
        <w:rPr>
          <w:rFonts w:ascii="Arial" w:hAnsi="Arial" w:cs="Arial"/>
          <w:i/>
          <w:sz w:val="16"/>
          <w:szCs w:val="20"/>
        </w:rPr>
      </w:pPr>
    </w:p>
    <w:p w14:paraId="5889B0D8"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R112.1 El profesional de la contabilidad cumplirá el principio de objetividad el cual le requiere no comprometer su juicio profesional o empresarial a causa de prejuicios, conflicto de intereses o influencia indebida de terceros.</w:t>
      </w:r>
    </w:p>
    <w:p w14:paraId="3552453B" w14:textId="77777777" w:rsidR="003E1462" w:rsidRPr="00CA49EB" w:rsidRDefault="003E1462" w:rsidP="009E3E61">
      <w:pPr>
        <w:spacing w:after="0" w:line="240" w:lineRule="auto"/>
        <w:jc w:val="both"/>
        <w:rPr>
          <w:rFonts w:ascii="Arial" w:hAnsi="Arial" w:cs="Arial"/>
          <w:b/>
          <w:i/>
          <w:sz w:val="16"/>
          <w:szCs w:val="20"/>
        </w:rPr>
      </w:pPr>
    </w:p>
    <w:p w14:paraId="3036BE74" w14:textId="1E2D03B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R112.2 El profesional de la contabilidad no realizará una actividad profesional si una circunstancia o una relación influyen indebidamente en su juicio profesional con relación a dicha actividad.</w:t>
      </w:r>
      <w:r w:rsidR="00FD63AE" w:rsidRPr="00CA49EB">
        <w:rPr>
          <w:rFonts w:ascii="Arial" w:hAnsi="Arial" w:cs="Arial"/>
          <w:b/>
          <w:i/>
          <w:sz w:val="16"/>
          <w:szCs w:val="20"/>
        </w:rPr>
        <w:t>”</w:t>
      </w:r>
    </w:p>
    <w:p w14:paraId="3F352FB3" w14:textId="77777777" w:rsidR="003E1462" w:rsidRPr="00CA49EB" w:rsidRDefault="003E1462" w:rsidP="009E3E61">
      <w:pPr>
        <w:spacing w:after="0" w:line="240" w:lineRule="auto"/>
        <w:jc w:val="both"/>
        <w:rPr>
          <w:rFonts w:ascii="Arial" w:hAnsi="Arial" w:cs="Arial"/>
          <w:b/>
          <w:sz w:val="20"/>
          <w:szCs w:val="20"/>
        </w:rPr>
      </w:pPr>
    </w:p>
    <w:p w14:paraId="7673AB68" w14:textId="102D43EF" w:rsidR="003E1462" w:rsidRPr="00CA49EB" w:rsidRDefault="003E1462" w:rsidP="009E3E61">
      <w:pPr>
        <w:pStyle w:val="Ttulo2"/>
      </w:pPr>
      <w:bookmarkStart w:id="57" w:name="_Toc46201345"/>
      <w:bookmarkStart w:id="58" w:name="_Toc45882406"/>
      <w:r w:rsidRPr="00CA49EB">
        <w:t>Pregunta 5</w:t>
      </w:r>
      <w:bookmarkEnd w:id="57"/>
      <w:r w:rsidRPr="00CA49EB">
        <w:t xml:space="preserve"> </w:t>
      </w:r>
      <w:bookmarkEnd w:id="58"/>
    </w:p>
    <w:p w14:paraId="4E83BCA0" w14:textId="77777777" w:rsidR="003E1462" w:rsidRPr="00CA49EB" w:rsidRDefault="003E1462" w:rsidP="009E3E61">
      <w:pPr>
        <w:spacing w:after="0" w:line="240" w:lineRule="auto"/>
        <w:jc w:val="both"/>
        <w:rPr>
          <w:rFonts w:ascii="Arial" w:hAnsi="Arial" w:cs="Arial"/>
          <w:sz w:val="20"/>
          <w:szCs w:val="20"/>
        </w:rPr>
      </w:pPr>
    </w:p>
    <w:p w14:paraId="2EE82C1B" w14:textId="3BB52DDF"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w:t>
      </w:r>
      <w:r w:rsidR="00525567" w:rsidRPr="00CA49EB">
        <w:rPr>
          <w:rFonts w:ascii="Arial" w:hAnsi="Arial" w:cs="Arial"/>
          <w:sz w:val="20"/>
          <w:szCs w:val="20"/>
        </w:rPr>
        <w:t xml:space="preserve">2016,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1BF0C374"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4DB1248" w14:textId="77777777" w:rsidTr="00F73ADC">
        <w:trPr>
          <w:tblHeader/>
        </w:trPr>
        <w:tc>
          <w:tcPr>
            <w:tcW w:w="4333" w:type="pct"/>
            <w:vMerge w:val="restart"/>
            <w:vAlign w:val="center"/>
          </w:tcPr>
          <w:p w14:paraId="7E870317"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1C8E9446"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46E960C0" w14:textId="77777777" w:rsidTr="00F73ADC">
        <w:trPr>
          <w:tblHeader/>
        </w:trPr>
        <w:tc>
          <w:tcPr>
            <w:tcW w:w="4333" w:type="pct"/>
            <w:vMerge/>
          </w:tcPr>
          <w:p w14:paraId="03590743" w14:textId="77777777" w:rsidR="003E1462" w:rsidRPr="00CA49EB" w:rsidRDefault="003E1462" w:rsidP="009E3E61">
            <w:pPr>
              <w:jc w:val="center"/>
              <w:rPr>
                <w:b/>
                <w:sz w:val="20"/>
                <w:szCs w:val="20"/>
              </w:rPr>
            </w:pPr>
          </w:p>
        </w:tc>
        <w:tc>
          <w:tcPr>
            <w:tcW w:w="334" w:type="pct"/>
          </w:tcPr>
          <w:p w14:paraId="0978442C" w14:textId="77777777" w:rsidR="003E1462" w:rsidRPr="00CA49EB" w:rsidRDefault="003E1462" w:rsidP="009E3E61">
            <w:pPr>
              <w:jc w:val="center"/>
              <w:rPr>
                <w:b/>
                <w:sz w:val="20"/>
                <w:szCs w:val="20"/>
              </w:rPr>
            </w:pPr>
            <w:r w:rsidRPr="00CA49EB">
              <w:rPr>
                <w:b/>
                <w:sz w:val="20"/>
                <w:szCs w:val="20"/>
              </w:rPr>
              <w:t>Si</w:t>
            </w:r>
          </w:p>
        </w:tc>
        <w:tc>
          <w:tcPr>
            <w:tcW w:w="333" w:type="pct"/>
          </w:tcPr>
          <w:p w14:paraId="65DC139D" w14:textId="77777777" w:rsidR="003E1462" w:rsidRPr="00CA49EB" w:rsidRDefault="003E1462" w:rsidP="009E3E61">
            <w:pPr>
              <w:jc w:val="center"/>
              <w:rPr>
                <w:b/>
                <w:sz w:val="20"/>
                <w:szCs w:val="20"/>
              </w:rPr>
            </w:pPr>
            <w:r w:rsidRPr="00CA49EB">
              <w:rPr>
                <w:b/>
                <w:sz w:val="20"/>
                <w:szCs w:val="20"/>
              </w:rPr>
              <w:t>No</w:t>
            </w:r>
          </w:p>
        </w:tc>
      </w:tr>
      <w:tr w:rsidR="003E1462" w:rsidRPr="00CA49EB" w14:paraId="654A8215" w14:textId="77777777" w:rsidTr="00F73ADC">
        <w:trPr>
          <w:trHeight w:val="77"/>
          <w:tblHeader/>
        </w:trPr>
        <w:tc>
          <w:tcPr>
            <w:tcW w:w="4333" w:type="pct"/>
          </w:tcPr>
          <w:p w14:paraId="0231831D" w14:textId="77777777" w:rsidR="003E1462" w:rsidRPr="00CA49EB" w:rsidRDefault="003E1462" w:rsidP="009E3E61">
            <w:pPr>
              <w:jc w:val="center"/>
              <w:rPr>
                <w:b/>
                <w:sz w:val="12"/>
                <w:szCs w:val="12"/>
              </w:rPr>
            </w:pPr>
          </w:p>
        </w:tc>
        <w:tc>
          <w:tcPr>
            <w:tcW w:w="334" w:type="pct"/>
          </w:tcPr>
          <w:p w14:paraId="407FAF73" w14:textId="77777777" w:rsidR="003E1462" w:rsidRPr="00CA49EB" w:rsidRDefault="003E1462" w:rsidP="009E3E61">
            <w:pPr>
              <w:jc w:val="center"/>
              <w:rPr>
                <w:b/>
                <w:sz w:val="12"/>
                <w:szCs w:val="12"/>
              </w:rPr>
            </w:pPr>
          </w:p>
        </w:tc>
        <w:tc>
          <w:tcPr>
            <w:tcW w:w="333" w:type="pct"/>
          </w:tcPr>
          <w:p w14:paraId="7D7AA64B" w14:textId="77777777" w:rsidR="003E1462" w:rsidRPr="00CA49EB" w:rsidRDefault="003E1462" w:rsidP="009E3E61">
            <w:pPr>
              <w:jc w:val="center"/>
              <w:rPr>
                <w:b/>
                <w:sz w:val="12"/>
                <w:szCs w:val="12"/>
              </w:rPr>
            </w:pPr>
          </w:p>
        </w:tc>
      </w:tr>
      <w:tr w:rsidR="003E1462" w:rsidRPr="00CA49EB" w14:paraId="0A40A39C" w14:textId="77777777" w:rsidTr="00F73ADC">
        <w:tc>
          <w:tcPr>
            <w:tcW w:w="4333" w:type="pct"/>
          </w:tcPr>
          <w:p w14:paraId="766D3CC3" w14:textId="6CFAE2F5"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Subsección 112 </w:t>
            </w:r>
            <w:r w:rsidR="00525567" w:rsidRPr="00CA49EB">
              <w:rPr>
                <w:b/>
                <w:sz w:val="20"/>
                <w:szCs w:val="20"/>
              </w:rPr>
              <w:t>Objetividad</w:t>
            </w:r>
            <w:r w:rsidR="00525567" w:rsidRPr="00CA49EB">
              <w:rPr>
                <w:sz w:val="20"/>
                <w:szCs w:val="20"/>
              </w:rPr>
              <w:t xml:space="preserve">, del código reestructurado, </w:t>
            </w:r>
            <w:r w:rsidR="00CD08AD" w:rsidRPr="00CA49EB">
              <w:rPr>
                <w:sz w:val="20"/>
                <w:szCs w:val="20"/>
              </w:rPr>
              <w:t>o parte de ellas, incluyen</w:t>
            </w:r>
            <w:r w:rsidR="00525567" w:rsidRPr="00CA49EB">
              <w:rPr>
                <w:sz w:val="20"/>
                <w:szCs w:val="20"/>
              </w:rPr>
              <w:t xml:space="preserve"> requerimientos </w:t>
            </w:r>
            <w:r w:rsidR="0047194B" w:rsidRPr="00CA49EB">
              <w:rPr>
                <w:sz w:val="20"/>
                <w:szCs w:val="20"/>
              </w:rPr>
              <w:t>que podrían resultar ineficaces o inapropiados</w:t>
            </w:r>
            <w:r w:rsidR="00525567" w:rsidRPr="00CA49EB">
              <w:rPr>
                <w:sz w:val="20"/>
                <w:szCs w:val="20"/>
              </w:rPr>
              <w:t xml:space="preserve"> para ser exigidos a los Contadores Públicos en Colombia?</w:t>
            </w:r>
          </w:p>
        </w:tc>
        <w:tc>
          <w:tcPr>
            <w:tcW w:w="334" w:type="pct"/>
          </w:tcPr>
          <w:p w14:paraId="57C0FC93" w14:textId="77777777" w:rsidR="003E1462" w:rsidRPr="00CA49EB" w:rsidRDefault="003E1462" w:rsidP="009E3E61">
            <w:pPr>
              <w:jc w:val="both"/>
              <w:rPr>
                <w:sz w:val="20"/>
                <w:szCs w:val="20"/>
              </w:rPr>
            </w:pPr>
          </w:p>
        </w:tc>
        <w:tc>
          <w:tcPr>
            <w:tcW w:w="333" w:type="pct"/>
          </w:tcPr>
          <w:p w14:paraId="21A6776F" w14:textId="77777777" w:rsidR="003E1462" w:rsidRPr="00CA49EB" w:rsidRDefault="003E1462" w:rsidP="009E3E61">
            <w:pPr>
              <w:jc w:val="both"/>
              <w:rPr>
                <w:sz w:val="20"/>
                <w:szCs w:val="20"/>
              </w:rPr>
            </w:pPr>
          </w:p>
        </w:tc>
      </w:tr>
      <w:tr w:rsidR="003E1462" w:rsidRPr="00CA49EB" w14:paraId="31202AAE" w14:textId="77777777" w:rsidTr="00F73ADC">
        <w:tc>
          <w:tcPr>
            <w:tcW w:w="4333" w:type="pct"/>
          </w:tcPr>
          <w:p w14:paraId="6CD159AE"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366A6963" w14:textId="77777777" w:rsidR="003E1462" w:rsidRPr="00CA49EB" w:rsidRDefault="003E1462" w:rsidP="009E3E61">
            <w:pPr>
              <w:jc w:val="both"/>
              <w:rPr>
                <w:sz w:val="20"/>
                <w:szCs w:val="20"/>
              </w:rPr>
            </w:pPr>
          </w:p>
        </w:tc>
        <w:tc>
          <w:tcPr>
            <w:tcW w:w="333" w:type="pct"/>
          </w:tcPr>
          <w:p w14:paraId="2B59DA80" w14:textId="77777777" w:rsidR="003E1462" w:rsidRPr="00CA49EB" w:rsidRDefault="003E1462" w:rsidP="009E3E61">
            <w:pPr>
              <w:jc w:val="both"/>
              <w:rPr>
                <w:sz w:val="20"/>
                <w:szCs w:val="20"/>
              </w:rPr>
            </w:pPr>
          </w:p>
        </w:tc>
      </w:tr>
      <w:tr w:rsidR="003E1462" w:rsidRPr="00CA49EB" w14:paraId="682D1C9A" w14:textId="77777777" w:rsidTr="00F73ADC">
        <w:tc>
          <w:tcPr>
            <w:tcW w:w="4333" w:type="pct"/>
          </w:tcPr>
          <w:p w14:paraId="3A12284F" w14:textId="77777777" w:rsidR="003E1462" w:rsidRPr="00CA49EB" w:rsidRDefault="003E1462" w:rsidP="009E3E61">
            <w:pPr>
              <w:jc w:val="both"/>
              <w:rPr>
                <w:sz w:val="20"/>
                <w:szCs w:val="20"/>
              </w:rPr>
            </w:pPr>
            <w:r w:rsidRPr="00CA49EB">
              <w:rPr>
                <w:sz w:val="20"/>
                <w:szCs w:val="20"/>
              </w:rPr>
              <w:t>¿Tiene algún comentario específico sobre la aplicación del principio de objetividad por parte de contadores o sociedades de contadores que prestan servicios de revisoría fiscal?</w:t>
            </w:r>
          </w:p>
        </w:tc>
        <w:tc>
          <w:tcPr>
            <w:tcW w:w="334" w:type="pct"/>
          </w:tcPr>
          <w:p w14:paraId="65A12308" w14:textId="77777777" w:rsidR="003E1462" w:rsidRPr="00CA49EB" w:rsidRDefault="003E1462" w:rsidP="009E3E61">
            <w:pPr>
              <w:jc w:val="both"/>
              <w:rPr>
                <w:sz w:val="20"/>
                <w:szCs w:val="20"/>
              </w:rPr>
            </w:pPr>
          </w:p>
        </w:tc>
        <w:tc>
          <w:tcPr>
            <w:tcW w:w="333" w:type="pct"/>
          </w:tcPr>
          <w:p w14:paraId="71C9DCEB" w14:textId="77777777" w:rsidR="003E1462" w:rsidRPr="00CA49EB" w:rsidRDefault="003E1462" w:rsidP="009E3E61">
            <w:pPr>
              <w:jc w:val="both"/>
              <w:rPr>
                <w:sz w:val="20"/>
                <w:szCs w:val="20"/>
              </w:rPr>
            </w:pPr>
          </w:p>
        </w:tc>
      </w:tr>
    </w:tbl>
    <w:p w14:paraId="25AF3C41" w14:textId="77777777" w:rsidR="003E1462" w:rsidRPr="00CA49EB" w:rsidRDefault="003E1462" w:rsidP="009E3E61">
      <w:pPr>
        <w:spacing w:after="0" w:line="240" w:lineRule="auto"/>
        <w:jc w:val="both"/>
        <w:rPr>
          <w:rFonts w:ascii="Arial" w:hAnsi="Arial" w:cs="Arial"/>
          <w:sz w:val="20"/>
          <w:szCs w:val="20"/>
        </w:rPr>
      </w:pPr>
    </w:p>
    <w:p w14:paraId="4EA74A33"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02D67666" w14:textId="77777777" w:rsidR="003E1462" w:rsidRPr="00CA49EB" w:rsidRDefault="003E1462" w:rsidP="009E3E61">
      <w:pPr>
        <w:spacing w:after="0" w:line="240" w:lineRule="auto"/>
        <w:jc w:val="both"/>
        <w:rPr>
          <w:rFonts w:ascii="Arial" w:hAnsi="Arial" w:cs="Arial"/>
          <w:b/>
          <w:sz w:val="20"/>
          <w:szCs w:val="20"/>
        </w:rPr>
      </w:pPr>
    </w:p>
    <w:p w14:paraId="7888E1CC" w14:textId="77777777" w:rsidR="003E1462" w:rsidRPr="00CA49EB" w:rsidRDefault="003E1462" w:rsidP="009E3E61">
      <w:pPr>
        <w:pStyle w:val="Ttulo2"/>
      </w:pPr>
      <w:bookmarkStart w:id="59" w:name="_Toc45882407"/>
      <w:bookmarkStart w:id="60" w:name="_Toc46201346"/>
      <w:r w:rsidRPr="00CA49EB">
        <w:t>Principio de competencia y actualización profesional</w:t>
      </w:r>
      <w:bookmarkEnd w:id="59"/>
      <w:bookmarkEnd w:id="60"/>
      <w:r w:rsidRPr="00CA49EB">
        <w:t xml:space="preserve"> </w:t>
      </w:r>
    </w:p>
    <w:p w14:paraId="364B3889" w14:textId="77777777" w:rsidR="003E1462" w:rsidRPr="00CA49EB" w:rsidRDefault="003E1462" w:rsidP="009E3E61">
      <w:pPr>
        <w:spacing w:after="0" w:line="240" w:lineRule="auto"/>
        <w:jc w:val="both"/>
        <w:rPr>
          <w:rFonts w:ascii="Arial" w:hAnsi="Arial" w:cs="Arial"/>
          <w:b/>
          <w:sz w:val="20"/>
          <w:szCs w:val="20"/>
        </w:rPr>
      </w:pPr>
    </w:p>
    <w:p w14:paraId="2E5E06F5"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artículo 37.7 de la Ley 43 de 1990 un contador público no puede contratar trabajos para el cual él o sus asociados, o sus colaboradores no cuenten con las capacidades e idoneidad necesarias para que los servicios comprometidos se realicen en forma eficaz y satisfactoria, la Ley también establece la obligación de que un contador, mientras se mantenga en ejercicio activo, actualice sus conocimientos necesarios para su actuación profesional, particularmente aquellos requeridos por el bien común, y los imperativos del progreso social y económico.</w:t>
      </w:r>
    </w:p>
    <w:p w14:paraId="683DAD15" w14:textId="77777777" w:rsidR="003E1462" w:rsidRPr="00CA49EB" w:rsidRDefault="003E1462" w:rsidP="009E3E61">
      <w:pPr>
        <w:spacing w:after="0" w:line="240" w:lineRule="auto"/>
        <w:jc w:val="both"/>
        <w:rPr>
          <w:rFonts w:ascii="Arial" w:hAnsi="Arial" w:cs="Arial"/>
          <w:sz w:val="20"/>
          <w:szCs w:val="20"/>
        </w:rPr>
      </w:pPr>
    </w:p>
    <w:p w14:paraId="2125F4CB" w14:textId="73CAAC8E" w:rsidR="003E1462" w:rsidRPr="00CA49EB" w:rsidRDefault="00FD63AE" w:rsidP="009E3E61">
      <w:pPr>
        <w:spacing w:after="0" w:line="240" w:lineRule="auto"/>
        <w:jc w:val="both"/>
        <w:rPr>
          <w:rFonts w:ascii="Arial" w:hAnsi="Arial" w:cs="Arial"/>
          <w:i/>
          <w:sz w:val="16"/>
          <w:szCs w:val="20"/>
        </w:rPr>
      </w:pPr>
      <w:r w:rsidRPr="00CA49EB">
        <w:rPr>
          <w:rFonts w:ascii="Arial" w:hAnsi="Arial" w:cs="Arial"/>
          <w:i/>
          <w:sz w:val="16"/>
          <w:szCs w:val="20"/>
        </w:rPr>
        <w:t>“</w:t>
      </w:r>
      <w:r w:rsidR="003E1462" w:rsidRPr="00CA49EB">
        <w:rPr>
          <w:rFonts w:ascii="Arial" w:hAnsi="Arial" w:cs="Arial"/>
          <w:i/>
          <w:sz w:val="16"/>
          <w:szCs w:val="20"/>
        </w:rPr>
        <w:t>37.7</w:t>
      </w:r>
      <w:r w:rsidRPr="00CA49EB">
        <w:rPr>
          <w:rFonts w:ascii="Arial" w:hAnsi="Arial" w:cs="Arial"/>
          <w:i/>
          <w:sz w:val="16"/>
          <w:szCs w:val="20"/>
        </w:rPr>
        <w:t xml:space="preserve"> </w:t>
      </w:r>
      <w:r w:rsidR="003E1462" w:rsidRPr="00CA49EB">
        <w:rPr>
          <w:rFonts w:ascii="Arial" w:hAnsi="Arial" w:cs="Arial"/>
          <w:i/>
          <w:sz w:val="16"/>
          <w:szCs w:val="20"/>
        </w:rPr>
        <w:t>Competencia y actualización profesional. El Contador Público sólo deberá contratar trabajos para lo cual él o sus asociados o colaboradores cuenten con las capacidades e idoneidad necesaria para que los servicios comprometidos se realicen en forma eficaz y satisfactoria.</w:t>
      </w:r>
    </w:p>
    <w:p w14:paraId="482CD461" w14:textId="77777777" w:rsidR="003E1462" w:rsidRPr="00CA49EB" w:rsidRDefault="003E1462" w:rsidP="009E3E61">
      <w:pPr>
        <w:spacing w:after="0" w:line="240" w:lineRule="auto"/>
        <w:jc w:val="both"/>
        <w:rPr>
          <w:rFonts w:ascii="Arial" w:hAnsi="Arial" w:cs="Arial"/>
          <w:i/>
          <w:sz w:val="16"/>
          <w:szCs w:val="20"/>
        </w:rPr>
      </w:pPr>
    </w:p>
    <w:p w14:paraId="7ADC75C3" w14:textId="31091E43"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i/>
          <w:sz w:val="16"/>
          <w:szCs w:val="20"/>
        </w:rPr>
        <w:t>Igualmente, el Contador Público, mientras se mantenga en ejercicio activo, deberá considerarse permanentemente obligado a actualizar los conocimientos necesarios para su actuación profesional y especialmente aquéllos requeridos por el bien común y los imperativos del progreso social y económico.</w:t>
      </w:r>
      <w:r w:rsidR="00FD63AE" w:rsidRPr="00CA49EB">
        <w:rPr>
          <w:rFonts w:ascii="Arial" w:hAnsi="Arial" w:cs="Arial"/>
          <w:i/>
          <w:sz w:val="16"/>
          <w:szCs w:val="20"/>
        </w:rPr>
        <w:t>”</w:t>
      </w:r>
    </w:p>
    <w:p w14:paraId="3ED0524C" w14:textId="77777777" w:rsidR="003E1462" w:rsidRPr="00CA49EB" w:rsidRDefault="003E1462" w:rsidP="009E3E61">
      <w:pPr>
        <w:spacing w:after="0" w:line="240" w:lineRule="auto"/>
        <w:jc w:val="both"/>
        <w:rPr>
          <w:rFonts w:ascii="Arial" w:hAnsi="Arial" w:cs="Arial"/>
          <w:sz w:val="20"/>
          <w:szCs w:val="20"/>
        </w:rPr>
      </w:pPr>
    </w:p>
    <w:p w14:paraId="58F2068C" w14:textId="4816E69D"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código del IESBA, en la subsección</w:t>
      </w:r>
      <w:r w:rsidR="00F604BD" w:rsidRPr="00CA49EB">
        <w:rPr>
          <w:rFonts w:ascii="Arial" w:hAnsi="Arial" w:cs="Arial"/>
          <w:sz w:val="20"/>
          <w:szCs w:val="20"/>
        </w:rPr>
        <w:t xml:space="preserve"> </w:t>
      </w:r>
      <w:r w:rsidRPr="00CA49EB">
        <w:rPr>
          <w:rFonts w:ascii="Arial" w:hAnsi="Arial" w:cs="Arial"/>
          <w:sz w:val="20"/>
          <w:szCs w:val="20"/>
        </w:rPr>
        <w:t>113, se refiere al principio de competencia y diligencia profesional, requiere alcanzar y mantener el conocimiento y las aptitudes profesionales necesarias para asegurar que el cliente o la entidad para la que trabaja recibe un servicio profesional competente, basado en normas técnicas y profesionales vigentes y en la legislación aplicable, en el código también se establece la obligación de los contadores de tomar medidas para asegurar que los miembros de su equipo de trabajo tienen formación práctica y supervisión adecuada.</w:t>
      </w:r>
    </w:p>
    <w:p w14:paraId="57F21A00" w14:textId="77777777" w:rsidR="003E1462" w:rsidRPr="00CA49EB" w:rsidRDefault="003E1462" w:rsidP="009E3E61">
      <w:pPr>
        <w:spacing w:after="0" w:line="240" w:lineRule="auto"/>
        <w:jc w:val="both"/>
        <w:rPr>
          <w:rFonts w:ascii="Arial" w:hAnsi="Arial" w:cs="Arial"/>
          <w:sz w:val="20"/>
          <w:szCs w:val="20"/>
        </w:rPr>
      </w:pPr>
    </w:p>
    <w:p w14:paraId="7DDC567A" w14:textId="520B828F" w:rsidR="003E1462" w:rsidRPr="00CA49EB" w:rsidRDefault="00FD63AE" w:rsidP="009E3E61">
      <w:pPr>
        <w:spacing w:after="0" w:line="240" w:lineRule="auto"/>
        <w:jc w:val="both"/>
        <w:rPr>
          <w:rFonts w:ascii="Arial" w:hAnsi="Arial" w:cs="Arial"/>
          <w:b/>
          <w:i/>
          <w:sz w:val="16"/>
          <w:szCs w:val="20"/>
        </w:rPr>
      </w:pPr>
      <w:bookmarkStart w:id="61" w:name="_Toc43621115"/>
      <w:bookmarkStart w:id="62" w:name="_Toc43621323"/>
      <w:r w:rsidRPr="00CA49EB">
        <w:rPr>
          <w:rFonts w:ascii="Arial" w:hAnsi="Arial" w:cs="Arial"/>
          <w:b/>
          <w:i/>
          <w:sz w:val="16"/>
          <w:szCs w:val="20"/>
        </w:rPr>
        <w:t>“</w:t>
      </w:r>
      <w:r w:rsidR="003E1462" w:rsidRPr="00CA49EB">
        <w:rPr>
          <w:rFonts w:ascii="Arial" w:hAnsi="Arial" w:cs="Arial"/>
          <w:b/>
          <w:i/>
          <w:sz w:val="16"/>
          <w:szCs w:val="20"/>
        </w:rPr>
        <w:t>Subsección 113 - competencia y diligencia profesionales</w:t>
      </w:r>
      <w:bookmarkEnd w:id="61"/>
      <w:bookmarkEnd w:id="62"/>
    </w:p>
    <w:p w14:paraId="08EE766B" w14:textId="77777777" w:rsidR="003E1462" w:rsidRPr="00CA49EB" w:rsidRDefault="003E1462" w:rsidP="009E3E61">
      <w:pPr>
        <w:spacing w:after="0" w:line="240" w:lineRule="auto"/>
        <w:jc w:val="both"/>
        <w:rPr>
          <w:rFonts w:ascii="Arial" w:hAnsi="Arial" w:cs="Arial"/>
          <w:i/>
          <w:sz w:val="16"/>
          <w:szCs w:val="20"/>
        </w:rPr>
      </w:pPr>
    </w:p>
    <w:p w14:paraId="3F419028"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R113.1 El profesional de la contabilidad cumplirá el principio de competencia y diligencia profesionales el cual le requiere:</w:t>
      </w:r>
    </w:p>
    <w:p w14:paraId="51442B97" w14:textId="77777777" w:rsidR="003E1462" w:rsidRPr="00CA49EB" w:rsidRDefault="003E1462" w:rsidP="009E3E61">
      <w:pPr>
        <w:spacing w:after="0" w:line="240" w:lineRule="auto"/>
        <w:jc w:val="both"/>
        <w:rPr>
          <w:rFonts w:ascii="Arial" w:hAnsi="Arial" w:cs="Arial"/>
          <w:b/>
          <w:i/>
          <w:sz w:val="16"/>
          <w:szCs w:val="20"/>
        </w:rPr>
      </w:pPr>
    </w:p>
    <w:p w14:paraId="3F49309F" w14:textId="77777777" w:rsidR="003E1462" w:rsidRPr="00CA49EB" w:rsidRDefault="003E1462" w:rsidP="009E3E61">
      <w:pPr>
        <w:pStyle w:val="Prrafodelista"/>
        <w:numPr>
          <w:ilvl w:val="0"/>
          <w:numId w:val="16"/>
        </w:numPr>
        <w:spacing w:after="0" w:line="240" w:lineRule="auto"/>
        <w:jc w:val="both"/>
        <w:rPr>
          <w:b/>
          <w:i/>
          <w:sz w:val="16"/>
          <w:szCs w:val="20"/>
        </w:rPr>
      </w:pPr>
      <w:r w:rsidRPr="00CA49EB">
        <w:rPr>
          <w:b/>
          <w:i/>
          <w:sz w:val="16"/>
          <w:szCs w:val="20"/>
        </w:rPr>
        <w:t>Alcanzar y mantener el conocimiento y la aptitud profesionales al nivel necesario para asegurar que el cliente o la entidad para la que trabaja reciben un servicio profesional competente basado en las normas técnicas y profesionales actuales y en la legislación aplicable; y</w:t>
      </w:r>
    </w:p>
    <w:p w14:paraId="75DB2BC2" w14:textId="77777777" w:rsidR="003E1462" w:rsidRPr="00CA49EB" w:rsidRDefault="003E1462" w:rsidP="009E3E61">
      <w:pPr>
        <w:pStyle w:val="Prrafodelista"/>
        <w:numPr>
          <w:ilvl w:val="0"/>
          <w:numId w:val="16"/>
        </w:numPr>
        <w:spacing w:after="0" w:line="240" w:lineRule="auto"/>
        <w:jc w:val="both"/>
        <w:rPr>
          <w:b/>
          <w:i/>
          <w:sz w:val="16"/>
          <w:szCs w:val="20"/>
        </w:rPr>
      </w:pPr>
      <w:r w:rsidRPr="00CA49EB">
        <w:rPr>
          <w:b/>
          <w:i/>
          <w:sz w:val="16"/>
          <w:szCs w:val="20"/>
        </w:rPr>
        <w:t>actuar con diligencia y de conformidad con las normas técnicas y profesionales aplicables.</w:t>
      </w:r>
    </w:p>
    <w:p w14:paraId="742AB62C" w14:textId="77777777" w:rsidR="003E1462" w:rsidRPr="00CA49EB" w:rsidRDefault="003E1462" w:rsidP="009E3E61">
      <w:pPr>
        <w:spacing w:after="0" w:line="240" w:lineRule="auto"/>
        <w:jc w:val="both"/>
        <w:rPr>
          <w:rFonts w:ascii="Arial" w:hAnsi="Arial" w:cs="Arial"/>
          <w:i/>
          <w:sz w:val="16"/>
          <w:szCs w:val="20"/>
        </w:rPr>
      </w:pPr>
    </w:p>
    <w:p w14:paraId="259BAA33"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113.1 A1 Prestar servicios a clientes y a entidades para las cuales se trabaja con competencia profesional requiere hacer uso de un juicio sólido al aplicar el conocimiento y la aptitud profesionales en la realización de actividades profesionales.</w:t>
      </w:r>
    </w:p>
    <w:p w14:paraId="1E9C8E14" w14:textId="77777777" w:rsidR="00FD63AE" w:rsidRPr="00CA49EB" w:rsidRDefault="00FD63AE" w:rsidP="009E3E61">
      <w:pPr>
        <w:spacing w:after="0" w:line="240" w:lineRule="auto"/>
        <w:jc w:val="both"/>
        <w:rPr>
          <w:rFonts w:ascii="Arial" w:hAnsi="Arial" w:cs="Arial"/>
          <w:i/>
          <w:sz w:val="16"/>
          <w:szCs w:val="20"/>
        </w:rPr>
      </w:pPr>
    </w:p>
    <w:p w14:paraId="5FDD35E0"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113.1 A2 Mantener la competencia profesional exige una atención continua y el conocimiento de los desarrollos técnicos, profesionales y empresariales relevantes. El desarrollo profesional continuo permite al profesional de la contabilidad desarrollar y mantener su capacidad de actuar de manera competente en el entorno profesional.</w:t>
      </w:r>
    </w:p>
    <w:p w14:paraId="4468B9ED" w14:textId="77777777" w:rsidR="003E1462" w:rsidRPr="00CA49EB" w:rsidRDefault="003E1462" w:rsidP="009E3E61">
      <w:pPr>
        <w:spacing w:after="0" w:line="240" w:lineRule="auto"/>
        <w:jc w:val="both"/>
        <w:rPr>
          <w:rFonts w:ascii="Arial" w:hAnsi="Arial" w:cs="Arial"/>
          <w:i/>
          <w:sz w:val="16"/>
          <w:szCs w:val="20"/>
        </w:rPr>
      </w:pPr>
    </w:p>
    <w:p w14:paraId="00B193FD"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113.1 A3 La diligencia comprende la responsabilidad de actuar de conformidad con los requerimientos de una tarea, con esmero, minuciosamente y en el momento oportuno.</w:t>
      </w:r>
    </w:p>
    <w:p w14:paraId="3787110D" w14:textId="77777777" w:rsidR="003E1462" w:rsidRPr="00CA49EB" w:rsidRDefault="003E1462" w:rsidP="009E3E61">
      <w:pPr>
        <w:spacing w:after="0" w:line="240" w:lineRule="auto"/>
        <w:jc w:val="both"/>
        <w:rPr>
          <w:rFonts w:ascii="Arial" w:hAnsi="Arial" w:cs="Arial"/>
          <w:i/>
          <w:sz w:val="16"/>
          <w:szCs w:val="20"/>
        </w:rPr>
      </w:pPr>
    </w:p>
    <w:p w14:paraId="53A5E5C8"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R113.2 Para cumplir el principio de competencia y diligencia profesionales, el profesional de la contabilidad tomará medidas razonables para asegurar que los que trabajan como profesionales bajo su mando tienen la formación práctica y la supervisión adecuadas.</w:t>
      </w:r>
    </w:p>
    <w:p w14:paraId="1E6D0898" w14:textId="77777777" w:rsidR="003E1462" w:rsidRPr="00CA49EB" w:rsidRDefault="003E1462" w:rsidP="009E3E61">
      <w:pPr>
        <w:spacing w:after="0" w:line="240" w:lineRule="auto"/>
        <w:jc w:val="both"/>
        <w:rPr>
          <w:rFonts w:ascii="Arial" w:hAnsi="Arial" w:cs="Arial"/>
          <w:b/>
          <w:i/>
          <w:sz w:val="16"/>
          <w:szCs w:val="20"/>
        </w:rPr>
      </w:pPr>
    </w:p>
    <w:p w14:paraId="57EF6803" w14:textId="4302F5E0"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R113.3 Cuando corresponda, el profesional de la contabilidad pondrá en conocimiento de los clientes, de la entidad para la que trabaja o de otros usuarios de sus servicios o actividades profesionales, las limitaciones inherentes a los servicios o actividades.</w:t>
      </w:r>
      <w:r w:rsidR="00FD63AE" w:rsidRPr="00CA49EB">
        <w:rPr>
          <w:rFonts w:ascii="Arial" w:hAnsi="Arial" w:cs="Arial"/>
          <w:b/>
          <w:i/>
          <w:sz w:val="16"/>
          <w:szCs w:val="20"/>
        </w:rPr>
        <w:t>”</w:t>
      </w:r>
    </w:p>
    <w:p w14:paraId="16762F28" w14:textId="77777777" w:rsidR="003E1462" w:rsidRPr="00CA49EB" w:rsidRDefault="003E1462" w:rsidP="009E3E61">
      <w:pPr>
        <w:spacing w:after="0" w:line="240" w:lineRule="auto"/>
        <w:jc w:val="both"/>
        <w:rPr>
          <w:rFonts w:ascii="Arial" w:hAnsi="Arial" w:cs="Arial"/>
          <w:i/>
          <w:sz w:val="16"/>
          <w:szCs w:val="20"/>
        </w:rPr>
      </w:pPr>
    </w:p>
    <w:p w14:paraId="4EFBD2DE" w14:textId="3393EDCF" w:rsidR="003E1462" w:rsidRPr="00CA49EB" w:rsidRDefault="003E1462" w:rsidP="009E3E61">
      <w:pPr>
        <w:pStyle w:val="Ttulo2"/>
      </w:pPr>
      <w:bookmarkStart w:id="63" w:name="_Toc46201347"/>
      <w:bookmarkStart w:id="64" w:name="_Toc45882410"/>
      <w:r w:rsidRPr="00CA49EB">
        <w:t>Pregunta 6</w:t>
      </w:r>
      <w:bookmarkEnd w:id="63"/>
      <w:r w:rsidRPr="00CA49EB">
        <w:t xml:space="preserve"> </w:t>
      </w:r>
      <w:bookmarkEnd w:id="64"/>
    </w:p>
    <w:p w14:paraId="2DD57779" w14:textId="77777777" w:rsidR="003E1462" w:rsidRPr="00CA49EB" w:rsidRDefault="003E1462" w:rsidP="009E3E61">
      <w:pPr>
        <w:spacing w:after="0" w:line="240" w:lineRule="auto"/>
        <w:jc w:val="both"/>
        <w:rPr>
          <w:rFonts w:ascii="Arial" w:hAnsi="Arial" w:cs="Arial"/>
          <w:sz w:val="20"/>
          <w:szCs w:val="20"/>
        </w:rPr>
      </w:pPr>
    </w:p>
    <w:p w14:paraId="71553B37" w14:textId="0D853D47"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w:t>
      </w:r>
      <w:r w:rsidR="00525567" w:rsidRPr="00CA49EB">
        <w:rPr>
          <w:rFonts w:ascii="Arial" w:hAnsi="Arial" w:cs="Arial"/>
          <w:sz w:val="20"/>
          <w:szCs w:val="20"/>
        </w:rPr>
        <w:t xml:space="preserve">2016,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6DCD9A26"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44CD0BC7" w14:textId="77777777" w:rsidTr="00F73ADC">
        <w:trPr>
          <w:tblHeader/>
        </w:trPr>
        <w:tc>
          <w:tcPr>
            <w:tcW w:w="4333" w:type="pct"/>
            <w:vMerge w:val="restart"/>
            <w:vAlign w:val="center"/>
          </w:tcPr>
          <w:p w14:paraId="039F96AC"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1C64097F"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3CAE53DB" w14:textId="77777777" w:rsidTr="00F73ADC">
        <w:trPr>
          <w:tblHeader/>
        </w:trPr>
        <w:tc>
          <w:tcPr>
            <w:tcW w:w="4333" w:type="pct"/>
            <w:vMerge/>
          </w:tcPr>
          <w:p w14:paraId="0949A571" w14:textId="77777777" w:rsidR="003E1462" w:rsidRPr="00CA49EB" w:rsidRDefault="003E1462" w:rsidP="009E3E61">
            <w:pPr>
              <w:jc w:val="center"/>
              <w:rPr>
                <w:b/>
                <w:sz w:val="20"/>
                <w:szCs w:val="20"/>
              </w:rPr>
            </w:pPr>
          </w:p>
        </w:tc>
        <w:tc>
          <w:tcPr>
            <w:tcW w:w="334" w:type="pct"/>
          </w:tcPr>
          <w:p w14:paraId="695C92DA" w14:textId="77777777" w:rsidR="003E1462" w:rsidRPr="00CA49EB" w:rsidRDefault="003E1462" w:rsidP="009E3E61">
            <w:pPr>
              <w:jc w:val="center"/>
              <w:rPr>
                <w:b/>
                <w:sz w:val="20"/>
                <w:szCs w:val="20"/>
              </w:rPr>
            </w:pPr>
            <w:r w:rsidRPr="00CA49EB">
              <w:rPr>
                <w:b/>
                <w:sz w:val="20"/>
                <w:szCs w:val="20"/>
              </w:rPr>
              <w:t>Si</w:t>
            </w:r>
          </w:p>
        </w:tc>
        <w:tc>
          <w:tcPr>
            <w:tcW w:w="333" w:type="pct"/>
          </w:tcPr>
          <w:p w14:paraId="1F7A94E2" w14:textId="77777777" w:rsidR="003E1462" w:rsidRPr="00CA49EB" w:rsidRDefault="003E1462" w:rsidP="009E3E61">
            <w:pPr>
              <w:jc w:val="center"/>
              <w:rPr>
                <w:b/>
                <w:sz w:val="20"/>
                <w:szCs w:val="20"/>
              </w:rPr>
            </w:pPr>
            <w:r w:rsidRPr="00CA49EB">
              <w:rPr>
                <w:b/>
                <w:sz w:val="20"/>
                <w:szCs w:val="20"/>
              </w:rPr>
              <w:t>No</w:t>
            </w:r>
          </w:p>
        </w:tc>
      </w:tr>
      <w:tr w:rsidR="003E1462" w:rsidRPr="00CA49EB" w14:paraId="13235F0B" w14:textId="77777777" w:rsidTr="00F73ADC">
        <w:trPr>
          <w:trHeight w:val="77"/>
          <w:tblHeader/>
        </w:trPr>
        <w:tc>
          <w:tcPr>
            <w:tcW w:w="4333" w:type="pct"/>
          </w:tcPr>
          <w:p w14:paraId="06D3C36A" w14:textId="77777777" w:rsidR="003E1462" w:rsidRPr="00CA49EB" w:rsidRDefault="003E1462" w:rsidP="009E3E61">
            <w:pPr>
              <w:jc w:val="center"/>
              <w:rPr>
                <w:b/>
                <w:sz w:val="12"/>
                <w:szCs w:val="12"/>
              </w:rPr>
            </w:pPr>
          </w:p>
        </w:tc>
        <w:tc>
          <w:tcPr>
            <w:tcW w:w="334" w:type="pct"/>
          </w:tcPr>
          <w:p w14:paraId="04FC7E98" w14:textId="77777777" w:rsidR="003E1462" w:rsidRPr="00CA49EB" w:rsidRDefault="003E1462" w:rsidP="009E3E61">
            <w:pPr>
              <w:jc w:val="center"/>
              <w:rPr>
                <w:b/>
                <w:sz w:val="12"/>
                <w:szCs w:val="12"/>
              </w:rPr>
            </w:pPr>
          </w:p>
        </w:tc>
        <w:tc>
          <w:tcPr>
            <w:tcW w:w="333" w:type="pct"/>
          </w:tcPr>
          <w:p w14:paraId="659152D3" w14:textId="77777777" w:rsidR="003E1462" w:rsidRPr="00CA49EB" w:rsidRDefault="003E1462" w:rsidP="009E3E61">
            <w:pPr>
              <w:jc w:val="center"/>
              <w:rPr>
                <w:b/>
                <w:sz w:val="12"/>
                <w:szCs w:val="12"/>
              </w:rPr>
            </w:pPr>
          </w:p>
        </w:tc>
      </w:tr>
      <w:tr w:rsidR="003E1462" w:rsidRPr="00CA49EB" w14:paraId="2BFED127" w14:textId="77777777" w:rsidTr="00F73ADC">
        <w:tc>
          <w:tcPr>
            <w:tcW w:w="4333" w:type="pct"/>
          </w:tcPr>
          <w:p w14:paraId="4F01DC2C" w14:textId="43B9804C"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Subsección 113 </w:t>
            </w:r>
            <w:r w:rsidR="00525567" w:rsidRPr="00CA49EB">
              <w:rPr>
                <w:b/>
                <w:sz w:val="20"/>
                <w:szCs w:val="20"/>
              </w:rPr>
              <w:t>Competencia y diligencia profesional</w:t>
            </w:r>
            <w:r w:rsidR="00525567" w:rsidRPr="00CA49EB">
              <w:rPr>
                <w:sz w:val="20"/>
                <w:szCs w:val="20"/>
              </w:rPr>
              <w:t xml:space="preserve">, del código reestructurado, </w:t>
            </w:r>
            <w:r w:rsidR="00CD08AD" w:rsidRPr="00CA49EB">
              <w:rPr>
                <w:sz w:val="20"/>
                <w:szCs w:val="20"/>
              </w:rPr>
              <w:t>o parte de ellas, incluyen</w:t>
            </w:r>
            <w:r w:rsidR="00525567" w:rsidRPr="00CA49EB">
              <w:rPr>
                <w:sz w:val="20"/>
                <w:szCs w:val="20"/>
              </w:rPr>
              <w:t xml:space="preserve"> requerimientos </w:t>
            </w:r>
            <w:r w:rsidR="0047194B" w:rsidRPr="00CA49EB">
              <w:rPr>
                <w:sz w:val="20"/>
                <w:szCs w:val="20"/>
              </w:rPr>
              <w:t>que podrían resultar ineficaces o inapropiados</w:t>
            </w:r>
            <w:r w:rsidR="00525567" w:rsidRPr="00CA49EB">
              <w:rPr>
                <w:sz w:val="20"/>
                <w:szCs w:val="20"/>
              </w:rPr>
              <w:t xml:space="preserve"> para ser exigidos a los Contadores Públicos en Colombia?</w:t>
            </w:r>
          </w:p>
        </w:tc>
        <w:tc>
          <w:tcPr>
            <w:tcW w:w="334" w:type="pct"/>
          </w:tcPr>
          <w:p w14:paraId="15686026" w14:textId="77777777" w:rsidR="003E1462" w:rsidRPr="00CA49EB" w:rsidRDefault="003E1462" w:rsidP="009E3E61">
            <w:pPr>
              <w:jc w:val="both"/>
              <w:rPr>
                <w:sz w:val="20"/>
                <w:szCs w:val="20"/>
              </w:rPr>
            </w:pPr>
          </w:p>
        </w:tc>
        <w:tc>
          <w:tcPr>
            <w:tcW w:w="333" w:type="pct"/>
          </w:tcPr>
          <w:p w14:paraId="603D5550" w14:textId="77777777" w:rsidR="003E1462" w:rsidRPr="00CA49EB" w:rsidRDefault="003E1462" w:rsidP="009E3E61">
            <w:pPr>
              <w:jc w:val="both"/>
              <w:rPr>
                <w:sz w:val="20"/>
                <w:szCs w:val="20"/>
              </w:rPr>
            </w:pPr>
          </w:p>
        </w:tc>
      </w:tr>
      <w:tr w:rsidR="003E1462" w:rsidRPr="00CA49EB" w14:paraId="5961E6A3" w14:textId="77777777" w:rsidTr="00F73ADC">
        <w:tc>
          <w:tcPr>
            <w:tcW w:w="4333" w:type="pct"/>
          </w:tcPr>
          <w:p w14:paraId="69AA9F01"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51A2E166" w14:textId="77777777" w:rsidR="003E1462" w:rsidRPr="00CA49EB" w:rsidRDefault="003E1462" w:rsidP="009E3E61">
            <w:pPr>
              <w:jc w:val="both"/>
              <w:rPr>
                <w:sz w:val="20"/>
                <w:szCs w:val="20"/>
              </w:rPr>
            </w:pPr>
          </w:p>
        </w:tc>
        <w:tc>
          <w:tcPr>
            <w:tcW w:w="333" w:type="pct"/>
          </w:tcPr>
          <w:p w14:paraId="70ADDF71" w14:textId="77777777" w:rsidR="003E1462" w:rsidRPr="00CA49EB" w:rsidRDefault="003E1462" w:rsidP="009E3E61">
            <w:pPr>
              <w:jc w:val="both"/>
              <w:rPr>
                <w:sz w:val="20"/>
                <w:szCs w:val="20"/>
              </w:rPr>
            </w:pPr>
          </w:p>
        </w:tc>
      </w:tr>
      <w:tr w:rsidR="003E1462" w:rsidRPr="00CA49EB" w14:paraId="7F00D691" w14:textId="77777777" w:rsidTr="00F73ADC">
        <w:tc>
          <w:tcPr>
            <w:tcW w:w="4333" w:type="pct"/>
          </w:tcPr>
          <w:p w14:paraId="1BD9ED55" w14:textId="77777777" w:rsidR="003E1462" w:rsidRPr="00CA49EB" w:rsidRDefault="003E1462" w:rsidP="009E3E61">
            <w:pPr>
              <w:jc w:val="both"/>
              <w:rPr>
                <w:sz w:val="20"/>
                <w:szCs w:val="20"/>
              </w:rPr>
            </w:pPr>
            <w:r w:rsidRPr="00CA49EB">
              <w:rPr>
                <w:sz w:val="20"/>
                <w:szCs w:val="20"/>
              </w:rPr>
              <w:t>¿Tiene algún comentario específico sobre la aplicación del principio de competencia y diligencia profesional por parte de contadores o sociedades de contadores que prestan servicios de revisoría fiscal?</w:t>
            </w:r>
          </w:p>
        </w:tc>
        <w:tc>
          <w:tcPr>
            <w:tcW w:w="334" w:type="pct"/>
          </w:tcPr>
          <w:p w14:paraId="1272A1DC" w14:textId="77777777" w:rsidR="003E1462" w:rsidRPr="00CA49EB" w:rsidRDefault="003E1462" w:rsidP="009E3E61">
            <w:pPr>
              <w:jc w:val="both"/>
              <w:rPr>
                <w:sz w:val="20"/>
                <w:szCs w:val="20"/>
              </w:rPr>
            </w:pPr>
          </w:p>
        </w:tc>
        <w:tc>
          <w:tcPr>
            <w:tcW w:w="333" w:type="pct"/>
          </w:tcPr>
          <w:p w14:paraId="52B82F71" w14:textId="77777777" w:rsidR="003E1462" w:rsidRPr="00CA49EB" w:rsidRDefault="003E1462" w:rsidP="009E3E61">
            <w:pPr>
              <w:jc w:val="both"/>
              <w:rPr>
                <w:sz w:val="20"/>
                <w:szCs w:val="20"/>
              </w:rPr>
            </w:pPr>
          </w:p>
        </w:tc>
      </w:tr>
    </w:tbl>
    <w:p w14:paraId="5E3474AE" w14:textId="77777777" w:rsidR="003E1462" w:rsidRPr="00CA49EB" w:rsidRDefault="003E1462" w:rsidP="009E3E61">
      <w:pPr>
        <w:spacing w:after="0" w:line="240" w:lineRule="auto"/>
        <w:jc w:val="both"/>
        <w:rPr>
          <w:rFonts w:ascii="Arial" w:hAnsi="Arial" w:cs="Arial"/>
          <w:sz w:val="20"/>
          <w:szCs w:val="20"/>
        </w:rPr>
      </w:pPr>
    </w:p>
    <w:p w14:paraId="1D6D28BB"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FC04886" w14:textId="77777777" w:rsidR="003E1462" w:rsidRPr="00CA49EB" w:rsidRDefault="003E1462" w:rsidP="009E3E61">
      <w:pPr>
        <w:spacing w:after="0" w:line="240" w:lineRule="auto"/>
        <w:jc w:val="both"/>
        <w:rPr>
          <w:rFonts w:ascii="Arial" w:hAnsi="Arial" w:cs="Arial"/>
          <w:b/>
          <w:i/>
          <w:sz w:val="20"/>
          <w:szCs w:val="20"/>
        </w:rPr>
      </w:pPr>
    </w:p>
    <w:p w14:paraId="0EAB3E89" w14:textId="77777777" w:rsidR="003E1462" w:rsidRPr="00CA49EB" w:rsidRDefault="003E1462" w:rsidP="009E3E61">
      <w:pPr>
        <w:pStyle w:val="Ttulo2"/>
      </w:pPr>
      <w:bookmarkStart w:id="65" w:name="_Toc45882411"/>
      <w:bookmarkStart w:id="66" w:name="_Toc46201348"/>
      <w:r w:rsidRPr="00CA49EB">
        <w:t>Principio de confidencialidad</w:t>
      </w:r>
      <w:bookmarkEnd w:id="65"/>
      <w:bookmarkEnd w:id="66"/>
    </w:p>
    <w:p w14:paraId="5A8AB900" w14:textId="77777777" w:rsidR="003E1462" w:rsidRPr="00CA49EB" w:rsidRDefault="003E1462" w:rsidP="009E3E61">
      <w:pPr>
        <w:spacing w:after="0" w:line="240" w:lineRule="auto"/>
        <w:jc w:val="both"/>
        <w:rPr>
          <w:rFonts w:ascii="Arial" w:hAnsi="Arial" w:cs="Arial"/>
          <w:sz w:val="20"/>
          <w:szCs w:val="20"/>
        </w:rPr>
      </w:pPr>
    </w:p>
    <w:p w14:paraId="51FEC387" w14:textId="7717F3F2"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43 de 1990, en su artículo 37.5 reconoce que la relación entre el contador público y el usuario de sus servicios es el elemento primordial de la práctica profesional, por ello dicha relación se fundamenta en un compromiso responsable, leal y autentico, y en la más estricta reserva profesional. Adicionalmente, el título quinto, del capítulo cuarto, se refiere al secreto profesional</w:t>
      </w:r>
      <w:r w:rsidR="00F604BD" w:rsidRPr="00CA49EB">
        <w:rPr>
          <w:rFonts w:ascii="Arial" w:hAnsi="Arial" w:cs="Arial"/>
          <w:sz w:val="20"/>
          <w:szCs w:val="20"/>
        </w:rPr>
        <w:t xml:space="preserve"> </w:t>
      </w:r>
      <w:r w:rsidRPr="00CA49EB">
        <w:rPr>
          <w:rFonts w:ascii="Arial" w:hAnsi="Arial" w:cs="Arial"/>
          <w:sz w:val="20"/>
          <w:szCs w:val="20"/>
        </w:rPr>
        <w:t>o confidencialidad, allí se incluyen referencias sobre las evidencias del trabajo, las autorizaciones requeridas para suministrar información a terceros, requerimientos legales que permiten levantar la reserva profesional, y la reserva comercial de libros, papeles e información conocidas durante el trabajo del contador, entre otros asuntos.</w:t>
      </w:r>
    </w:p>
    <w:p w14:paraId="359FE18B" w14:textId="77777777" w:rsidR="003E1462" w:rsidRPr="00CA49EB" w:rsidRDefault="003E1462" w:rsidP="009E3E61">
      <w:pPr>
        <w:spacing w:after="0" w:line="240" w:lineRule="auto"/>
        <w:jc w:val="both"/>
        <w:rPr>
          <w:rFonts w:ascii="Arial" w:hAnsi="Arial" w:cs="Arial"/>
          <w:sz w:val="20"/>
          <w:szCs w:val="20"/>
        </w:rPr>
      </w:pPr>
    </w:p>
    <w:p w14:paraId="519C609F"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“37.5 Confidencialidad. La relación del Contador Público con el usuario de sus servicios es el elemento primordial en la práctica profesional. Para que dicha relación tenga pleno éxito debe fundarse en un compromiso responsable, leal y auténtico, el cual impone la más estricta reserva profesional.”</w:t>
      </w:r>
    </w:p>
    <w:p w14:paraId="77338668" w14:textId="77777777" w:rsidR="003E1462" w:rsidRPr="00CA49EB" w:rsidRDefault="003E1462" w:rsidP="009E3E61">
      <w:pPr>
        <w:spacing w:after="0" w:line="240" w:lineRule="auto"/>
        <w:jc w:val="both"/>
        <w:rPr>
          <w:rFonts w:ascii="Arial" w:hAnsi="Arial" w:cs="Arial"/>
          <w:i/>
          <w:sz w:val="16"/>
          <w:szCs w:val="20"/>
        </w:rPr>
      </w:pPr>
    </w:p>
    <w:p w14:paraId="0EB82B09"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“Título quinto: El secreto profesional o confidencialidad.</w:t>
      </w:r>
    </w:p>
    <w:p w14:paraId="4A57B76F" w14:textId="77777777" w:rsidR="003E1462" w:rsidRPr="00CA49EB" w:rsidRDefault="003E1462" w:rsidP="009E3E61">
      <w:pPr>
        <w:spacing w:after="0" w:line="240" w:lineRule="auto"/>
        <w:jc w:val="both"/>
        <w:rPr>
          <w:rFonts w:ascii="Arial" w:hAnsi="Arial" w:cs="Arial"/>
          <w:i/>
          <w:sz w:val="16"/>
          <w:szCs w:val="20"/>
        </w:rPr>
      </w:pPr>
    </w:p>
    <w:p w14:paraId="2224FBE3"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63. El Contador Público está obligado a guardar la reserva profesional en todo aquello que conozca en razón del ejercicio de su profesión, salvo en los casos en que dicha reserva sea levantada por disposiciones legales.</w:t>
      </w:r>
    </w:p>
    <w:p w14:paraId="6C813465" w14:textId="77777777" w:rsidR="00990A0E" w:rsidRPr="00CA49EB" w:rsidRDefault="00990A0E" w:rsidP="009E3E61">
      <w:pPr>
        <w:spacing w:after="0" w:line="240" w:lineRule="auto"/>
        <w:jc w:val="both"/>
        <w:rPr>
          <w:rFonts w:ascii="Arial" w:hAnsi="Arial" w:cs="Arial"/>
          <w:i/>
          <w:sz w:val="16"/>
          <w:szCs w:val="20"/>
        </w:rPr>
      </w:pPr>
    </w:p>
    <w:p w14:paraId="7FDFEFC7" w14:textId="75B03841"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Artículo 64. Las evidencias del trabajo de un Contador </w:t>
      </w:r>
      <w:r w:rsidR="00990A0E" w:rsidRPr="00CA49EB">
        <w:rPr>
          <w:rFonts w:ascii="Arial" w:hAnsi="Arial" w:cs="Arial"/>
          <w:i/>
          <w:sz w:val="16"/>
          <w:szCs w:val="20"/>
        </w:rPr>
        <w:t>Público</w:t>
      </w:r>
      <w:r w:rsidRPr="00CA49EB">
        <w:rPr>
          <w:rFonts w:ascii="Arial" w:hAnsi="Arial" w:cs="Arial"/>
          <w:i/>
          <w:sz w:val="16"/>
          <w:szCs w:val="20"/>
        </w:rPr>
        <w:t xml:space="preserve"> son documentos privados sometidos a reservas que únicamente pueden ser conocidos por terceros, previa autorización del cliente y del mismo Contador Público, o en los casos previstos por la ley.</w:t>
      </w:r>
    </w:p>
    <w:p w14:paraId="4CFEADF6" w14:textId="77777777" w:rsidR="003E1462" w:rsidRPr="00CA49EB" w:rsidRDefault="003E1462" w:rsidP="009E3E61">
      <w:pPr>
        <w:spacing w:after="0" w:line="240" w:lineRule="auto"/>
        <w:jc w:val="both"/>
        <w:rPr>
          <w:rFonts w:ascii="Arial" w:hAnsi="Arial" w:cs="Arial"/>
          <w:i/>
          <w:sz w:val="16"/>
          <w:szCs w:val="20"/>
        </w:rPr>
      </w:pPr>
    </w:p>
    <w:p w14:paraId="61649C31"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65. El Contador Público deberá tomar las medidas apropiadas para que tanto el personal a su servicio, como las personas de las que obtenga consejo o asistencia, respeten fielmente los principios de independencia y de confidencialidad.</w:t>
      </w:r>
    </w:p>
    <w:p w14:paraId="6BC8FE3B" w14:textId="77777777" w:rsidR="003E1462" w:rsidRPr="00CA49EB" w:rsidRDefault="003E1462" w:rsidP="009E3E61">
      <w:pPr>
        <w:spacing w:after="0" w:line="240" w:lineRule="auto"/>
        <w:jc w:val="both"/>
        <w:rPr>
          <w:rFonts w:ascii="Arial" w:hAnsi="Arial" w:cs="Arial"/>
          <w:i/>
          <w:sz w:val="16"/>
          <w:szCs w:val="20"/>
        </w:rPr>
      </w:pPr>
    </w:p>
    <w:p w14:paraId="18CE15FF"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66. El Contador Público que se desempeñe como catedrático podrá dar casos reales de determinados asuntos, pero sin identificar de quién se trata.</w:t>
      </w:r>
    </w:p>
    <w:p w14:paraId="352E9527" w14:textId="77777777" w:rsidR="003E1462" w:rsidRPr="00CA49EB" w:rsidRDefault="003E1462" w:rsidP="009E3E61">
      <w:pPr>
        <w:spacing w:after="0" w:line="240" w:lineRule="auto"/>
        <w:jc w:val="both"/>
        <w:rPr>
          <w:rFonts w:ascii="Arial" w:hAnsi="Arial" w:cs="Arial"/>
          <w:i/>
          <w:sz w:val="16"/>
          <w:szCs w:val="20"/>
        </w:rPr>
      </w:pPr>
    </w:p>
    <w:p w14:paraId="571CD7E0"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Artículo 67. El Contador Público está obligado a mantener la reserva comercial de los libros, papeles o informaciones de personas a cuyo servicio hubiere trabajado o de los que hubiere tenido conocimiento por razón del ejercicio del cargo o funciones públicas, salvo en los casos contemplados por disposiciones legales. Parágrafo. Las revelaciones incluidas, los estados financieros y en los dictámenes de los Contadores Públicos sobre los mismos, no constituyen violación de la reserva comercial, bancaria o profesional.”</w:t>
      </w:r>
    </w:p>
    <w:p w14:paraId="08929CFF" w14:textId="77777777" w:rsidR="003E1462" w:rsidRPr="00CA49EB" w:rsidRDefault="003E1462" w:rsidP="009E3E61">
      <w:pPr>
        <w:spacing w:after="0" w:line="240" w:lineRule="auto"/>
        <w:jc w:val="both"/>
        <w:rPr>
          <w:rFonts w:ascii="Arial" w:hAnsi="Arial" w:cs="Arial"/>
          <w:sz w:val="20"/>
          <w:szCs w:val="20"/>
        </w:rPr>
      </w:pPr>
    </w:p>
    <w:p w14:paraId="7B9D9655"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1474 de 2011, en su artículo 7, modificado por el Art. 32 de la Ley 1778 de 2016, también adicionó a las causales de cancelación de la inscripción de un contador público, la obligación de denunciar ante las autoridades penales, disciplinaria y administrativas, los actos de corrupción, así como la presunta realización de un delinto contra la administración pública, contra el orden económico y social, o un delito contra el patrimonio económico que hubiere detectado en el ejercicio de su cargo:</w:t>
      </w:r>
    </w:p>
    <w:p w14:paraId="679D47D1" w14:textId="77777777" w:rsidR="003E1462" w:rsidRPr="00CA49EB" w:rsidRDefault="003E1462" w:rsidP="009E3E61">
      <w:pPr>
        <w:spacing w:after="0" w:line="240" w:lineRule="auto"/>
        <w:jc w:val="both"/>
        <w:rPr>
          <w:rFonts w:ascii="Arial" w:hAnsi="Arial" w:cs="Arial"/>
          <w:sz w:val="20"/>
          <w:szCs w:val="20"/>
        </w:rPr>
      </w:pPr>
    </w:p>
    <w:p w14:paraId="17D91065" w14:textId="15193E82" w:rsidR="003E1462" w:rsidRPr="00CA49EB" w:rsidRDefault="00FD63AE" w:rsidP="009E3E61">
      <w:pPr>
        <w:spacing w:after="0" w:line="240" w:lineRule="auto"/>
        <w:jc w:val="both"/>
        <w:rPr>
          <w:rFonts w:ascii="Arial" w:hAnsi="Arial" w:cs="Arial"/>
          <w:b/>
          <w:i/>
          <w:sz w:val="16"/>
          <w:szCs w:val="20"/>
        </w:rPr>
      </w:pPr>
      <w:r w:rsidRPr="00CA49EB">
        <w:rPr>
          <w:rFonts w:ascii="Arial" w:hAnsi="Arial" w:cs="Arial"/>
          <w:b/>
          <w:i/>
          <w:sz w:val="16"/>
          <w:szCs w:val="20"/>
        </w:rPr>
        <w:t>“</w:t>
      </w:r>
      <w:r w:rsidR="003E1462" w:rsidRPr="00CA49EB">
        <w:rPr>
          <w:rFonts w:ascii="Arial" w:hAnsi="Arial" w:cs="Arial"/>
          <w:b/>
          <w:i/>
          <w:sz w:val="16"/>
          <w:szCs w:val="20"/>
        </w:rPr>
        <w:t>Artículo 26. De la cancelación. Son causales de cancelación de la inscripción de un Contador Público las siguientes:</w:t>
      </w:r>
    </w:p>
    <w:p w14:paraId="7D56A2A4" w14:textId="77777777" w:rsidR="003E1462" w:rsidRPr="00CA49EB" w:rsidRDefault="003E1462" w:rsidP="009E3E61">
      <w:pPr>
        <w:spacing w:after="0" w:line="240" w:lineRule="auto"/>
        <w:jc w:val="both"/>
        <w:rPr>
          <w:rFonts w:ascii="Arial" w:hAnsi="Arial" w:cs="Arial"/>
          <w:sz w:val="16"/>
          <w:szCs w:val="20"/>
        </w:rPr>
      </w:pPr>
    </w:p>
    <w:p w14:paraId="7FAA775E" w14:textId="43383636"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 xml:space="preserve">(…). 5. Los revisores fiscales tendrán la obligación de denunciar ante las autoridades penales, disciplinarias y administrativas, los actos de </w:t>
      </w:r>
      <w:r w:rsidR="00525567" w:rsidRPr="00CA49EB">
        <w:rPr>
          <w:rFonts w:ascii="Arial" w:hAnsi="Arial" w:cs="Arial"/>
          <w:b/>
          <w:i/>
          <w:sz w:val="16"/>
          <w:szCs w:val="20"/>
        </w:rPr>
        <w:t>corrupción,</w:t>
      </w:r>
      <w:r w:rsidRPr="00CA49EB">
        <w:rPr>
          <w:rFonts w:ascii="Arial" w:hAnsi="Arial" w:cs="Arial"/>
          <w:b/>
          <w:i/>
          <w:sz w:val="16"/>
          <w:szCs w:val="20"/>
        </w:rPr>
        <w:t xml:space="preserve"> así como la presunta realización de un delito contra la administración pública, un delito contra el orden económico y social, o un delito contra el patrimonio económico que hubiere detectado en el ejercicio de su cargo. También deberán poner estos hechos en conocimiento de los órganos sociales y de la administración de la sociedad. Las denuncias correspondientes deberán presentarse dentro de los seis (6) meses siguientes al momento en que el revisor fiscal hubiere tenido conocimiento de los hechos. Para los efectos de este artículo, no será aplicable el régimen de secreto profesional que ampara a los revisores fiscales.</w:t>
      </w:r>
      <w:r w:rsidR="00F604BD" w:rsidRPr="00CA49EB">
        <w:rPr>
          <w:rFonts w:ascii="Arial" w:hAnsi="Arial" w:cs="Arial"/>
          <w:b/>
          <w:i/>
          <w:sz w:val="16"/>
          <w:szCs w:val="20"/>
        </w:rPr>
        <w:t xml:space="preserve"> </w:t>
      </w:r>
      <w:r w:rsidR="00FD63AE" w:rsidRPr="00CA49EB">
        <w:rPr>
          <w:rFonts w:ascii="Arial" w:hAnsi="Arial" w:cs="Arial"/>
          <w:b/>
          <w:i/>
          <w:sz w:val="16"/>
          <w:szCs w:val="20"/>
        </w:rPr>
        <w:t>“</w:t>
      </w:r>
    </w:p>
    <w:p w14:paraId="49B252D9" w14:textId="77777777" w:rsidR="003E1462" w:rsidRPr="00CA49EB" w:rsidRDefault="003E1462" w:rsidP="009E3E61">
      <w:pPr>
        <w:spacing w:after="0" w:line="240" w:lineRule="auto"/>
        <w:jc w:val="both"/>
        <w:rPr>
          <w:rFonts w:ascii="Arial" w:hAnsi="Arial" w:cs="Arial"/>
          <w:sz w:val="20"/>
          <w:szCs w:val="20"/>
        </w:rPr>
      </w:pPr>
    </w:p>
    <w:p w14:paraId="0BA1D04F"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en la subsección 114, también se refiere al principio de confidencialidad, el cual requiere respetar la confidencialidad de la información obtenida como resultado de sus relaciones profesionales o empresariales. También establece algunas circunstancias en la que a los profesionales de la contabilidad se les requiere, o se les podría requerir, que revelen información confidencial o en las que podría ser adecuada dicha revelación. El código del IESBA también indica que el principio de confidencialidad debe cumplirse incluso después de finalizar el trabajo o la relación con el cliente.</w:t>
      </w:r>
    </w:p>
    <w:p w14:paraId="59C112C1" w14:textId="77777777" w:rsidR="003E1462" w:rsidRPr="00CA49EB" w:rsidRDefault="003E1462" w:rsidP="009E3E61">
      <w:pPr>
        <w:spacing w:after="0" w:line="240" w:lineRule="auto"/>
        <w:jc w:val="both"/>
        <w:rPr>
          <w:rFonts w:ascii="Arial" w:hAnsi="Arial" w:cs="Arial"/>
          <w:b/>
          <w:i/>
          <w:sz w:val="16"/>
          <w:szCs w:val="20"/>
        </w:rPr>
      </w:pPr>
    </w:p>
    <w:p w14:paraId="5EF96ED2" w14:textId="77777777" w:rsidR="003E1462" w:rsidRPr="00CA49EB" w:rsidRDefault="003E1462" w:rsidP="009E3E61">
      <w:pPr>
        <w:spacing w:after="0" w:line="240" w:lineRule="auto"/>
        <w:jc w:val="both"/>
        <w:rPr>
          <w:rFonts w:ascii="Arial" w:hAnsi="Arial" w:cs="Arial"/>
          <w:b/>
          <w:i/>
          <w:sz w:val="16"/>
          <w:szCs w:val="20"/>
        </w:rPr>
      </w:pPr>
      <w:bookmarkStart w:id="67" w:name="_Toc43621116"/>
      <w:bookmarkStart w:id="68" w:name="_Toc43621324"/>
      <w:r w:rsidRPr="00CA49EB">
        <w:rPr>
          <w:rFonts w:ascii="Arial" w:hAnsi="Arial" w:cs="Arial"/>
          <w:b/>
          <w:i/>
          <w:sz w:val="16"/>
          <w:szCs w:val="20"/>
        </w:rPr>
        <w:t>“Subsección 114 - confidencialidad</w:t>
      </w:r>
      <w:bookmarkEnd w:id="67"/>
      <w:bookmarkEnd w:id="68"/>
    </w:p>
    <w:p w14:paraId="221D6008" w14:textId="77777777" w:rsidR="003E1462" w:rsidRPr="00CA49EB" w:rsidRDefault="003E1462" w:rsidP="009E3E61">
      <w:pPr>
        <w:spacing w:after="0" w:line="240" w:lineRule="auto"/>
        <w:jc w:val="both"/>
        <w:rPr>
          <w:rFonts w:ascii="Arial" w:hAnsi="Arial" w:cs="Arial"/>
          <w:i/>
          <w:sz w:val="16"/>
          <w:szCs w:val="20"/>
        </w:rPr>
      </w:pPr>
    </w:p>
    <w:p w14:paraId="5BF9E267"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R114.1 El profesional de la contabilidad cumplirá el principio de confidencialidad el cual le requiere respetar la confidencialidad de la información obtenida como resultado de sus relaciones profesionales y empresariales. El profesional de la contabilidad:</w:t>
      </w:r>
    </w:p>
    <w:p w14:paraId="1C6F7EE8" w14:textId="77777777" w:rsidR="003E1462" w:rsidRPr="00CA49EB" w:rsidRDefault="003E1462" w:rsidP="009E3E61">
      <w:pPr>
        <w:spacing w:after="0" w:line="240" w:lineRule="auto"/>
        <w:jc w:val="both"/>
        <w:rPr>
          <w:rFonts w:ascii="Arial" w:hAnsi="Arial" w:cs="Arial"/>
          <w:b/>
          <w:i/>
          <w:sz w:val="16"/>
          <w:szCs w:val="20"/>
        </w:rPr>
      </w:pPr>
    </w:p>
    <w:p w14:paraId="7C645CEC" w14:textId="77777777" w:rsidR="003E1462" w:rsidRPr="00CA49EB" w:rsidRDefault="003E1462" w:rsidP="009E3E61">
      <w:pPr>
        <w:pStyle w:val="Prrafodelista"/>
        <w:numPr>
          <w:ilvl w:val="0"/>
          <w:numId w:val="17"/>
        </w:numPr>
        <w:spacing w:after="0" w:line="240" w:lineRule="auto"/>
        <w:jc w:val="both"/>
        <w:rPr>
          <w:b/>
          <w:i/>
          <w:sz w:val="16"/>
          <w:szCs w:val="20"/>
        </w:rPr>
      </w:pPr>
      <w:r w:rsidRPr="00CA49EB">
        <w:rPr>
          <w:b/>
          <w:i/>
          <w:sz w:val="16"/>
          <w:szCs w:val="20"/>
        </w:rPr>
        <w:t>estará atento a la posibilidad de una divulgación inadvertida, incluido en un entorno no laboral, y en especial a un socio cercano, a un familiar próximo o a un miembro de su familia inmediata;</w:t>
      </w:r>
    </w:p>
    <w:p w14:paraId="314DD75A" w14:textId="77777777" w:rsidR="003E1462" w:rsidRPr="00CA49EB" w:rsidRDefault="003E1462" w:rsidP="009E3E61">
      <w:pPr>
        <w:pStyle w:val="Prrafodelista"/>
        <w:numPr>
          <w:ilvl w:val="0"/>
          <w:numId w:val="17"/>
        </w:numPr>
        <w:spacing w:after="0" w:line="240" w:lineRule="auto"/>
        <w:jc w:val="both"/>
        <w:rPr>
          <w:b/>
          <w:i/>
          <w:sz w:val="16"/>
          <w:szCs w:val="20"/>
        </w:rPr>
      </w:pPr>
      <w:r w:rsidRPr="00CA49EB">
        <w:rPr>
          <w:b/>
          <w:i/>
          <w:sz w:val="16"/>
          <w:szCs w:val="20"/>
        </w:rPr>
        <w:t>mantendrá la confidencialidad de la información dentro de la firma o de la entidad para la que trabaja;</w:t>
      </w:r>
    </w:p>
    <w:p w14:paraId="124B56DD" w14:textId="77777777" w:rsidR="003E1462" w:rsidRPr="00CA49EB" w:rsidRDefault="003E1462" w:rsidP="009E3E61">
      <w:pPr>
        <w:pStyle w:val="Prrafodelista"/>
        <w:numPr>
          <w:ilvl w:val="0"/>
          <w:numId w:val="17"/>
        </w:numPr>
        <w:spacing w:after="0" w:line="240" w:lineRule="auto"/>
        <w:jc w:val="both"/>
        <w:rPr>
          <w:b/>
          <w:i/>
          <w:sz w:val="16"/>
          <w:szCs w:val="20"/>
        </w:rPr>
      </w:pPr>
      <w:r w:rsidRPr="00CA49EB">
        <w:rPr>
          <w:b/>
          <w:i/>
          <w:sz w:val="16"/>
          <w:szCs w:val="20"/>
        </w:rPr>
        <w:t>mantendrá la confidencialidad de la información revelada por un potencial cliente o por la entidad para la que trabaja;</w:t>
      </w:r>
    </w:p>
    <w:p w14:paraId="6F50147B" w14:textId="77777777" w:rsidR="003E1462" w:rsidRPr="00CA49EB" w:rsidRDefault="003E1462" w:rsidP="009E3E61">
      <w:pPr>
        <w:pStyle w:val="Prrafodelista"/>
        <w:numPr>
          <w:ilvl w:val="0"/>
          <w:numId w:val="17"/>
        </w:numPr>
        <w:spacing w:after="0" w:line="240" w:lineRule="auto"/>
        <w:jc w:val="both"/>
        <w:rPr>
          <w:b/>
          <w:i/>
          <w:sz w:val="16"/>
          <w:szCs w:val="20"/>
        </w:rPr>
      </w:pPr>
      <w:r w:rsidRPr="00CA49EB">
        <w:rPr>
          <w:b/>
          <w:i/>
          <w:sz w:val="16"/>
          <w:szCs w:val="20"/>
        </w:rPr>
        <w:t>no revelará información confidencial obtenida como resultado de relaciones profesionales y empresariales ajenas a la firma o a la entidad para la que trabaja, salvo que medie una autorización adecuada y específica o que exista un deber o derecho legal o profesional para su revelación;</w:t>
      </w:r>
    </w:p>
    <w:p w14:paraId="6E2E955D" w14:textId="77777777" w:rsidR="003E1462" w:rsidRPr="00CA49EB" w:rsidRDefault="003E1462" w:rsidP="009E3E61">
      <w:pPr>
        <w:pStyle w:val="Prrafodelista"/>
        <w:numPr>
          <w:ilvl w:val="0"/>
          <w:numId w:val="17"/>
        </w:numPr>
        <w:spacing w:after="0" w:line="240" w:lineRule="auto"/>
        <w:jc w:val="both"/>
        <w:rPr>
          <w:b/>
          <w:i/>
          <w:sz w:val="16"/>
          <w:szCs w:val="20"/>
        </w:rPr>
      </w:pPr>
      <w:r w:rsidRPr="00CA49EB">
        <w:rPr>
          <w:b/>
          <w:i/>
          <w:sz w:val="16"/>
          <w:szCs w:val="20"/>
        </w:rPr>
        <w:t>no utilizará información confidencial obtenida como resultado de relaciones profesionales y empresariales en beneficio propio o de terceros;</w:t>
      </w:r>
    </w:p>
    <w:p w14:paraId="0C24F32B" w14:textId="77777777" w:rsidR="003E1462" w:rsidRPr="00CA49EB" w:rsidRDefault="003E1462" w:rsidP="009E3E61">
      <w:pPr>
        <w:pStyle w:val="Prrafodelista"/>
        <w:numPr>
          <w:ilvl w:val="0"/>
          <w:numId w:val="17"/>
        </w:numPr>
        <w:spacing w:after="0" w:line="240" w:lineRule="auto"/>
        <w:jc w:val="both"/>
        <w:rPr>
          <w:b/>
          <w:i/>
          <w:sz w:val="16"/>
          <w:szCs w:val="20"/>
        </w:rPr>
      </w:pPr>
      <w:r w:rsidRPr="00CA49EB">
        <w:rPr>
          <w:b/>
          <w:i/>
          <w:sz w:val="16"/>
          <w:szCs w:val="20"/>
        </w:rPr>
        <w:t>no utilizará ni revelará información confidencial alguna, obtenida o recibida como resultado de relaciones profesionales y empresariales, después de finalizar la relación; y</w:t>
      </w:r>
    </w:p>
    <w:p w14:paraId="00917F22" w14:textId="77777777" w:rsidR="003E1462" w:rsidRPr="00CA49EB" w:rsidRDefault="003E1462" w:rsidP="009E3E61">
      <w:pPr>
        <w:pStyle w:val="Prrafodelista"/>
        <w:numPr>
          <w:ilvl w:val="0"/>
          <w:numId w:val="17"/>
        </w:numPr>
        <w:spacing w:after="0" w:line="240" w:lineRule="auto"/>
        <w:jc w:val="both"/>
        <w:rPr>
          <w:b/>
          <w:i/>
          <w:sz w:val="16"/>
          <w:szCs w:val="20"/>
        </w:rPr>
      </w:pPr>
      <w:r w:rsidRPr="00CA49EB">
        <w:rPr>
          <w:b/>
          <w:i/>
          <w:sz w:val="16"/>
          <w:szCs w:val="20"/>
        </w:rPr>
        <w:t>tomará medidas razonables para asegurar que el personal bajo su control y las personas de las que obtiene asesoramiento y apoyo respetan el deber de confidencialidad del profesional de la contabilidad.</w:t>
      </w:r>
    </w:p>
    <w:p w14:paraId="68C6EBE7" w14:textId="77777777" w:rsidR="003E1462" w:rsidRPr="00CA49EB" w:rsidRDefault="003E1462" w:rsidP="009E3E61">
      <w:pPr>
        <w:spacing w:after="0" w:line="240" w:lineRule="auto"/>
        <w:jc w:val="both"/>
        <w:rPr>
          <w:rFonts w:ascii="Arial" w:hAnsi="Arial" w:cs="Arial"/>
          <w:i/>
          <w:sz w:val="16"/>
          <w:szCs w:val="20"/>
        </w:rPr>
      </w:pPr>
    </w:p>
    <w:p w14:paraId="3254F1BC" w14:textId="5324CCF4"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 xml:space="preserve">114.1 A1 La confidencialidad sirve al interés público porque facilita el flujo libre de información entre los clientes o empleadores del profesional de la contabilidad, con el conocimiento de que la información no será revelada a un tercero. Sin embargo, a </w:t>
      </w:r>
      <w:r w:rsidR="00990A0E" w:rsidRPr="00CA49EB">
        <w:rPr>
          <w:rFonts w:ascii="Arial" w:hAnsi="Arial" w:cs="Arial"/>
          <w:i/>
          <w:sz w:val="16"/>
          <w:szCs w:val="20"/>
        </w:rPr>
        <w:t>continuación,</w:t>
      </w:r>
      <w:r w:rsidRPr="00CA49EB">
        <w:rPr>
          <w:rFonts w:ascii="Arial" w:hAnsi="Arial" w:cs="Arial"/>
          <w:i/>
          <w:sz w:val="16"/>
          <w:szCs w:val="20"/>
        </w:rPr>
        <w:t xml:space="preserve"> se enumeran algunas circunstancias en las que a los profesionales de la contabilidad se les requiere o se les podría requerir que revelen información confidencial o en las que podría ser adecuada dicha revelación:</w:t>
      </w:r>
    </w:p>
    <w:p w14:paraId="7FCA7F0D" w14:textId="77777777" w:rsidR="003E1462" w:rsidRPr="00CA49EB" w:rsidRDefault="003E1462" w:rsidP="009E3E61">
      <w:pPr>
        <w:spacing w:after="0" w:line="240" w:lineRule="auto"/>
        <w:jc w:val="both"/>
        <w:rPr>
          <w:rFonts w:ascii="Arial" w:hAnsi="Arial" w:cs="Arial"/>
          <w:i/>
          <w:sz w:val="16"/>
          <w:szCs w:val="20"/>
        </w:rPr>
      </w:pPr>
    </w:p>
    <w:p w14:paraId="16791A0D" w14:textId="77777777" w:rsidR="003E1462" w:rsidRPr="00CA49EB" w:rsidRDefault="003E1462" w:rsidP="009E3E61">
      <w:pPr>
        <w:pStyle w:val="Prrafodelista"/>
        <w:numPr>
          <w:ilvl w:val="0"/>
          <w:numId w:val="18"/>
        </w:numPr>
        <w:spacing w:after="0" w:line="240" w:lineRule="auto"/>
        <w:jc w:val="both"/>
        <w:rPr>
          <w:i/>
          <w:sz w:val="16"/>
          <w:szCs w:val="20"/>
        </w:rPr>
      </w:pPr>
      <w:r w:rsidRPr="00CA49EB">
        <w:rPr>
          <w:i/>
          <w:sz w:val="16"/>
          <w:szCs w:val="20"/>
        </w:rPr>
        <w:t>Las disposiciones legales exigen su revelación, por ejemplo:</w:t>
      </w:r>
    </w:p>
    <w:p w14:paraId="3EE90FCF" w14:textId="77777777" w:rsidR="003E1462" w:rsidRPr="00CA49EB" w:rsidRDefault="003E1462" w:rsidP="009E3E61">
      <w:pPr>
        <w:pStyle w:val="Prrafodelista"/>
        <w:numPr>
          <w:ilvl w:val="0"/>
          <w:numId w:val="19"/>
        </w:numPr>
        <w:spacing w:after="0" w:line="240" w:lineRule="auto"/>
        <w:jc w:val="both"/>
        <w:rPr>
          <w:i/>
          <w:sz w:val="16"/>
          <w:szCs w:val="20"/>
        </w:rPr>
      </w:pPr>
      <w:r w:rsidRPr="00CA49EB">
        <w:rPr>
          <w:i/>
          <w:sz w:val="16"/>
          <w:szCs w:val="20"/>
        </w:rPr>
        <w:t>entrega de documentos o de otro tipo de evidencia en el transcurso de procesos judiciales o</w:t>
      </w:r>
    </w:p>
    <w:p w14:paraId="0E103CB0" w14:textId="77777777" w:rsidR="003E1462" w:rsidRPr="00CA49EB" w:rsidRDefault="003E1462" w:rsidP="009E3E61">
      <w:pPr>
        <w:pStyle w:val="Prrafodelista"/>
        <w:numPr>
          <w:ilvl w:val="0"/>
          <w:numId w:val="19"/>
        </w:numPr>
        <w:spacing w:after="0" w:line="240" w:lineRule="auto"/>
        <w:jc w:val="both"/>
        <w:rPr>
          <w:i/>
          <w:sz w:val="16"/>
          <w:szCs w:val="20"/>
        </w:rPr>
      </w:pPr>
      <w:r w:rsidRPr="00CA49EB">
        <w:rPr>
          <w:i/>
          <w:sz w:val="16"/>
          <w:szCs w:val="20"/>
        </w:rPr>
        <w:t>revelación a las autoridades públicas competentes de incumplimientos de las disposiciones legales que han salido a la luz;</w:t>
      </w:r>
    </w:p>
    <w:p w14:paraId="1FF4E02A" w14:textId="77777777" w:rsidR="003E1462" w:rsidRPr="00CA49EB" w:rsidRDefault="003E1462" w:rsidP="009E3E61">
      <w:pPr>
        <w:pStyle w:val="Prrafodelista"/>
        <w:numPr>
          <w:ilvl w:val="0"/>
          <w:numId w:val="18"/>
        </w:numPr>
        <w:spacing w:after="0" w:line="240" w:lineRule="auto"/>
        <w:jc w:val="both"/>
        <w:rPr>
          <w:i/>
          <w:sz w:val="16"/>
          <w:szCs w:val="20"/>
        </w:rPr>
      </w:pPr>
      <w:r w:rsidRPr="00CA49EB">
        <w:rPr>
          <w:i/>
          <w:sz w:val="16"/>
          <w:szCs w:val="20"/>
        </w:rPr>
        <w:t>Las disposiciones legales permiten su revelación y ésta ha sido autorizada por el cliente o por la entidad para la que trabaja; y</w:t>
      </w:r>
    </w:p>
    <w:p w14:paraId="104875E4" w14:textId="77777777" w:rsidR="003E1462" w:rsidRPr="00CA49EB" w:rsidRDefault="003E1462" w:rsidP="009E3E61">
      <w:pPr>
        <w:pStyle w:val="Prrafodelista"/>
        <w:numPr>
          <w:ilvl w:val="0"/>
          <w:numId w:val="18"/>
        </w:numPr>
        <w:spacing w:after="0" w:line="240" w:lineRule="auto"/>
        <w:jc w:val="both"/>
        <w:rPr>
          <w:i/>
          <w:sz w:val="16"/>
          <w:szCs w:val="20"/>
        </w:rPr>
      </w:pPr>
      <w:r w:rsidRPr="00CA49EB">
        <w:rPr>
          <w:i/>
          <w:sz w:val="16"/>
          <w:szCs w:val="20"/>
        </w:rPr>
        <w:t>existe un deber o derecho profesional de revelarla, siempre que las disposiciones legales no lo prohíban:</w:t>
      </w:r>
    </w:p>
    <w:p w14:paraId="46DF5C02" w14:textId="77777777" w:rsidR="003E1462" w:rsidRPr="00CA49EB" w:rsidRDefault="003E1462" w:rsidP="009E3E61">
      <w:pPr>
        <w:pStyle w:val="Prrafodelista"/>
        <w:numPr>
          <w:ilvl w:val="0"/>
          <w:numId w:val="20"/>
        </w:numPr>
        <w:spacing w:after="0" w:line="240" w:lineRule="auto"/>
        <w:jc w:val="both"/>
        <w:rPr>
          <w:i/>
          <w:sz w:val="16"/>
          <w:szCs w:val="20"/>
        </w:rPr>
      </w:pPr>
      <w:r w:rsidRPr="00CA49EB">
        <w:rPr>
          <w:i/>
          <w:sz w:val="16"/>
          <w:szCs w:val="20"/>
        </w:rPr>
        <w:t>para cumplir con la revisión de calidad de un organismo profesional;</w:t>
      </w:r>
    </w:p>
    <w:p w14:paraId="01D98AB4" w14:textId="77777777" w:rsidR="003E1462" w:rsidRPr="00CA49EB" w:rsidRDefault="003E1462" w:rsidP="009E3E61">
      <w:pPr>
        <w:pStyle w:val="Prrafodelista"/>
        <w:numPr>
          <w:ilvl w:val="0"/>
          <w:numId w:val="20"/>
        </w:numPr>
        <w:spacing w:after="0" w:line="240" w:lineRule="auto"/>
        <w:jc w:val="both"/>
        <w:rPr>
          <w:i/>
          <w:sz w:val="16"/>
          <w:szCs w:val="20"/>
        </w:rPr>
      </w:pPr>
      <w:r w:rsidRPr="00CA49EB">
        <w:rPr>
          <w:i/>
          <w:sz w:val="16"/>
          <w:szCs w:val="20"/>
        </w:rPr>
        <w:t>para responder a una indagación o investigación de un organismo profesional o regulador;</w:t>
      </w:r>
    </w:p>
    <w:p w14:paraId="11AAC3EE" w14:textId="77777777" w:rsidR="003E1462" w:rsidRPr="00CA49EB" w:rsidRDefault="003E1462" w:rsidP="009E3E61">
      <w:pPr>
        <w:pStyle w:val="Prrafodelista"/>
        <w:numPr>
          <w:ilvl w:val="0"/>
          <w:numId w:val="20"/>
        </w:numPr>
        <w:spacing w:after="0" w:line="240" w:lineRule="auto"/>
        <w:jc w:val="both"/>
        <w:rPr>
          <w:i/>
          <w:sz w:val="16"/>
          <w:szCs w:val="20"/>
        </w:rPr>
      </w:pPr>
      <w:r w:rsidRPr="00CA49EB">
        <w:rPr>
          <w:i/>
          <w:sz w:val="16"/>
          <w:szCs w:val="20"/>
        </w:rPr>
        <w:t>para proteger los intereses profesionales de un profesional de la contabilidad en un proceso legal o</w:t>
      </w:r>
    </w:p>
    <w:p w14:paraId="5F2B3F34" w14:textId="77777777" w:rsidR="003E1462" w:rsidRPr="00CA49EB" w:rsidRDefault="003E1462" w:rsidP="009E3E61">
      <w:pPr>
        <w:pStyle w:val="Prrafodelista"/>
        <w:numPr>
          <w:ilvl w:val="0"/>
          <w:numId w:val="20"/>
        </w:numPr>
        <w:spacing w:after="0" w:line="240" w:lineRule="auto"/>
        <w:jc w:val="both"/>
        <w:rPr>
          <w:i/>
          <w:sz w:val="16"/>
          <w:szCs w:val="20"/>
        </w:rPr>
      </w:pPr>
      <w:r w:rsidRPr="00CA49EB">
        <w:rPr>
          <w:i/>
          <w:sz w:val="16"/>
          <w:szCs w:val="20"/>
        </w:rPr>
        <w:t>para cumplir con normas técnicas y profesionales, incluidos los requerimientos de ética.</w:t>
      </w:r>
    </w:p>
    <w:p w14:paraId="19249226" w14:textId="77777777" w:rsidR="003E1462" w:rsidRPr="00CA49EB" w:rsidRDefault="003E1462" w:rsidP="009E3E61">
      <w:pPr>
        <w:spacing w:after="0" w:line="240" w:lineRule="auto"/>
        <w:jc w:val="both"/>
        <w:rPr>
          <w:rFonts w:ascii="Arial" w:hAnsi="Arial" w:cs="Arial"/>
          <w:i/>
          <w:sz w:val="16"/>
          <w:szCs w:val="20"/>
        </w:rPr>
      </w:pPr>
    </w:p>
    <w:p w14:paraId="2B0770A1"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114.1 A2 En la decisión de revelar o de no revelar información confidencial, los factores que se deben considerar, en función de las circunstancias, incluyen:</w:t>
      </w:r>
    </w:p>
    <w:p w14:paraId="5778AC80" w14:textId="77777777" w:rsidR="003E1462" w:rsidRPr="00CA49EB" w:rsidRDefault="003E1462" w:rsidP="009E3E61">
      <w:pPr>
        <w:spacing w:after="0" w:line="240" w:lineRule="auto"/>
        <w:jc w:val="both"/>
        <w:rPr>
          <w:rFonts w:ascii="Arial" w:hAnsi="Arial" w:cs="Arial"/>
          <w:i/>
          <w:sz w:val="16"/>
          <w:szCs w:val="20"/>
        </w:rPr>
      </w:pPr>
    </w:p>
    <w:p w14:paraId="4B7E8670" w14:textId="77777777" w:rsidR="003E1462" w:rsidRPr="00CA49EB" w:rsidRDefault="003E1462" w:rsidP="009E3E61">
      <w:pPr>
        <w:pStyle w:val="Prrafodelista"/>
        <w:numPr>
          <w:ilvl w:val="0"/>
          <w:numId w:val="11"/>
        </w:numPr>
        <w:spacing w:after="0" w:line="240" w:lineRule="auto"/>
        <w:jc w:val="both"/>
        <w:rPr>
          <w:i/>
          <w:sz w:val="16"/>
          <w:szCs w:val="20"/>
        </w:rPr>
      </w:pPr>
      <w:r w:rsidRPr="00CA49EB">
        <w:rPr>
          <w:i/>
          <w:sz w:val="16"/>
          <w:szCs w:val="20"/>
        </w:rPr>
        <w:t>Si los intereses de cualquiera de las partes, incluidos los intereses de terceros que podrían verse afectados, podrían resultar perjudicados si el cliente o la entidad para la que trabaja dan su consentimiento para que el profesional de la contabilidad revele la información.</w:t>
      </w:r>
    </w:p>
    <w:p w14:paraId="4FF84BA8" w14:textId="77777777" w:rsidR="003E1462" w:rsidRPr="00CA49EB" w:rsidRDefault="003E1462" w:rsidP="009E3E61">
      <w:pPr>
        <w:pStyle w:val="Prrafodelista"/>
        <w:numPr>
          <w:ilvl w:val="0"/>
          <w:numId w:val="11"/>
        </w:numPr>
        <w:spacing w:after="0" w:line="240" w:lineRule="auto"/>
        <w:jc w:val="both"/>
        <w:rPr>
          <w:i/>
          <w:sz w:val="16"/>
          <w:szCs w:val="20"/>
        </w:rPr>
      </w:pPr>
      <w:r w:rsidRPr="00CA49EB">
        <w:rPr>
          <w:i/>
          <w:sz w:val="16"/>
          <w:szCs w:val="20"/>
        </w:rPr>
        <w:t>Si se conoce, y ha sido corroborada hasta donde sea factible, toda la información relevante. Dentro de los factores que afectan a la decisión de revelar se incluyen:</w:t>
      </w:r>
    </w:p>
    <w:p w14:paraId="037B4520" w14:textId="77777777" w:rsidR="003E1462" w:rsidRPr="00CA49EB" w:rsidRDefault="003E1462" w:rsidP="009E3E61">
      <w:pPr>
        <w:pStyle w:val="Prrafodelista"/>
        <w:numPr>
          <w:ilvl w:val="0"/>
          <w:numId w:val="13"/>
        </w:numPr>
        <w:spacing w:after="0" w:line="240" w:lineRule="auto"/>
        <w:jc w:val="both"/>
        <w:rPr>
          <w:i/>
          <w:sz w:val="16"/>
          <w:szCs w:val="20"/>
        </w:rPr>
      </w:pPr>
      <w:r w:rsidRPr="00CA49EB">
        <w:rPr>
          <w:i/>
          <w:sz w:val="16"/>
          <w:szCs w:val="20"/>
        </w:rPr>
        <w:t>Hechos no corroborados.</w:t>
      </w:r>
    </w:p>
    <w:p w14:paraId="2B178EFA" w14:textId="77777777" w:rsidR="003E1462" w:rsidRPr="00CA49EB" w:rsidRDefault="003E1462" w:rsidP="009E3E61">
      <w:pPr>
        <w:pStyle w:val="Prrafodelista"/>
        <w:numPr>
          <w:ilvl w:val="0"/>
          <w:numId w:val="13"/>
        </w:numPr>
        <w:spacing w:after="0" w:line="240" w:lineRule="auto"/>
        <w:jc w:val="both"/>
        <w:rPr>
          <w:i/>
          <w:sz w:val="16"/>
          <w:szCs w:val="20"/>
        </w:rPr>
      </w:pPr>
      <w:r w:rsidRPr="00CA49EB">
        <w:rPr>
          <w:i/>
          <w:sz w:val="16"/>
          <w:szCs w:val="20"/>
        </w:rPr>
        <w:t>Información incompleta.</w:t>
      </w:r>
    </w:p>
    <w:p w14:paraId="41D4E90F" w14:textId="77777777" w:rsidR="003E1462" w:rsidRPr="00CA49EB" w:rsidRDefault="003E1462" w:rsidP="009E3E61">
      <w:pPr>
        <w:pStyle w:val="Prrafodelista"/>
        <w:numPr>
          <w:ilvl w:val="0"/>
          <w:numId w:val="13"/>
        </w:numPr>
        <w:spacing w:after="0" w:line="240" w:lineRule="auto"/>
        <w:jc w:val="both"/>
        <w:rPr>
          <w:i/>
          <w:sz w:val="16"/>
          <w:szCs w:val="20"/>
        </w:rPr>
      </w:pPr>
      <w:r w:rsidRPr="00CA49EB">
        <w:rPr>
          <w:i/>
          <w:sz w:val="16"/>
          <w:szCs w:val="20"/>
        </w:rPr>
        <w:t>Conclusiones no corroboradas.</w:t>
      </w:r>
    </w:p>
    <w:p w14:paraId="1FFDAEEE" w14:textId="77777777" w:rsidR="003E1462" w:rsidRPr="00CA49EB" w:rsidRDefault="003E1462" w:rsidP="009E3E61">
      <w:pPr>
        <w:pStyle w:val="Prrafodelista"/>
        <w:numPr>
          <w:ilvl w:val="0"/>
          <w:numId w:val="11"/>
        </w:numPr>
        <w:spacing w:after="0" w:line="240" w:lineRule="auto"/>
        <w:jc w:val="both"/>
        <w:rPr>
          <w:i/>
          <w:sz w:val="16"/>
          <w:szCs w:val="20"/>
        </w:rPr>
      </w:pPr>
      <w:r w:rsidRPr="00CA49EB">
        <w:rPr>
          <w:i/>
          <w:sz w:val="16"/>
          <w:szCs w:val="20"/>
        </w:rPr>
        <w:t>El tipo de comunicación propuesta y a quién va dirigida.</w:t>
      </w:r>
    </w:p>
    <w:p w14:paraId="622CA911" w14:textId="77777777" w:rsidR="003E1462" w:rsidRPr="00CA49EB" w:rsidRDefault="003E1462" w:rsidP="009E3E61">
      <w:pPr>
        <w:pStyle w:val="Prrafodelista"/>
        <w:numPr>
          <w:ilvl w:val="0"/>
          <w:numId w:val="12"/>
        </w:numPr>
        <w:spacing w:after="0" w:line="240" w:lineRule="auto"/>
        <w:jc w:val="both"/>
        <w:rPr>
          <w:i/>
          <w:sz w:val="16"/>
          <w:szCs w:val="20"/>
        </w:rPr>
      </w:pPr>
      <w:r w:rsidRPr="00CA49EB">
        <w:rPr>
          <w:i/>
          <w:sz w:val="16"/>
          <w:szCs w:val="20"/>
        </w:rPr>
        <w:t>si las partes a las que se dirige la comunicación son receptores adecuados.</w:t>
      </w:r>
    </w:p>
    <w:p w14:paraId="665ECB63" w14:textId="77777777" w:rsidR="003E1462" w:rsidRPr="00CA49EB" w:rsidRDefault="003E1462" w:rsidP="009E3E61">
      <w:pPr>
        <w:spacing w:after="0" w:line="240" w:lineRule="auto"/>
        <w:jc w:val="both"/>
        <w:rPr>
          <w:rFonts w:ascii="Arial" w:hAnsi="Arial" w:cs="Arial"/>
          <w:sz w:val="16"/>
          <w:szCs w:val="20"/>
        </w:rPr>
      </w:pPr>
    </w:p>
    <w:p w14:paraId="5DAD897A" w14:textId="77777777" w:rsidR="003E1462" w:rsidRPr="00CA49EB" w:rsidRDefault="003E1462" w:rsidP="009E3E61">
      <w:pPr>
        <w:spacing w:after="0" w:line="240" w:lineRule="auto"/>
        <w:jc w:val="both"/>
        <w:rPr>
          <w:rFonts w:ascii="Arial" w:hAnsi="Arial" w:cs="Arial"/>
          <w:b/>
          <w:sz w:val="16"/>
          <w:szCs w:val="20"/>
        </w:rPr>
      </w:pPr>
      <w:r w:rsidRPr="00CA49EB">
        <w:rPr>
          <w:rFonts w:ascii="Arial" w:hAnsi="Arial" w:cs="Arial"/>
          <w:b/>
          <w:sz w:val="16"/>
          <w:szCs w:val="20"/>
        </w:rPr>
        <w:t>R114.2 El profesional de la contabilidad seguirá cumpliendo con el principio de confidencialidad incluso después de finalizar la relación entre el profesional de la contabilidad y su cliente o la entidad para la que trabaja. Cuando el profesional de la contabilidad cambia de empleo o consigue un nuevo cliente, tiene derecho a utilizar su experiencia previa. Sin embargo, el profesional de la contabilidad no utilizará ni revelará información confidencial alguna conseguida o recibida como resultado de una relación profesional o empresarial.”</w:t>
      </w:r>
    </w:p>
    <w:p w14:paraId="657FF877" w14:textId="77777777" w:rsidR="003E1462" w:rsidRPr="00CA49EB" w:rsidRDefault="003E1462" w:rsidP="009E3E61">
      <w:pPr>
        <w:spacing w:after="0" w:line="240" w:lineRule="auto"/>
        <w:jc w:val="both"/>
        <w:rPr>
          <w:rFonts w:ascii="Arial" w:hAnsi="Arial" w:cs="Arial"/>
          <w:i/>
          <w:sz w:val="20"/>
          <w:szCs w:val="20"/>
        </w:rPr>
      </w:pPr>
    </w:p>
    <w:p w14:paraId="796BE3B0" w14:textId="4D16EAB3" w:rsidR="003E1462" w:rsidRPr="00CA49EB" w:rsidRDefault="003E1462" w:rsidP="009E3E61">
      <w:pPr>
        <w:pStyle w:val="Ttulo2"/>
      </w:pPr>
      <w:bookmarkStart w:id="69" w:name="_Toc46201349"/>
      <w:bookmarkStart w:id="70" w:name="_Toc45882414"/>
      <w:r w:rsidRPr="00CA49EB">
        <w:t>Pregunta 7</w:t>
      </w:r>
      <w:bookmarkEnd w:id="69"/>
      <w:r w:rsidRPr="00CA49EB">
        <w:t xml:space="preserve"> </w:t>
      </w:r>
      <w:bookmarkEnd w:id="70"/>
    </w:p>
    <w:p w14:paraId="3B0ADDCF" w14:textId="77777777" w:rsidR="003E1462" w:rsidRPr="00CA49EB" w:rsidRDefault="003E1462" w:rsidP="009E3E61">
      <w:pPr>
        <w:spacing w:after="0" w:line="240" w:lineRule="auto"/>
        <w:jc w:val="both"/>
        <w:rPr>
          <w:rFonts w:ascii="Arial" w:hAnsi="Arial" w:cs="Arial"/>
          <w:sz w:val="20"/>
          <w:szCs w:val="20"/>
        </w:rPr>
      </w:pPr>
    </w:p>
    <w:p w14:paraId="2AEC263E" w14:textId="6A9CEC28"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w:t>
      </w:r>
      <w:r w:rsidR="00525567" w:rsidRPr="00CA49EB">
        <w:rPr>
          <w:rFonts w:ascii="Arial" w:hAnsi="Arial" w:cs="Arial"/>
          <w:sz w:val="20"/>
          <w:szCs w:val="20"/>
        </w:rPr>
        <w:t xml:space="preserve">2016,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4083DC69"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0668D403" w14:textId="77777777" w:rsidTr="00F73ADC">
        <w:trPr>
          <w:tblHeader/>
        </w:trPr>
        <w:tc>
          <w:tcPr>
            <w:tcW w:w="4333" w:type="pct"/>
            <w:vMerge w:val="restart"/>
            <w:vAlign w:val="center"/>
          </w:tcPr>
          <w:p w14:paraId="1DAB715A"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55284EEE"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071FB784" w14:textId="77777777" w:rsidTr="00F73ADC">
        <w:trPr>
          <w:tblHeader/>
        </w:trPr>
        <w:tc>
          <w:tcPr>
            <w:tcW w:w="4333" w:type="pct"/>
            <w:vMerge/>
          </w:tcPr>
          <w:p w14:paraId="7E9A1881" w14:textId="77777777" w:rsidR="003E1462" w:rsidRPr="00CA49EB" w:rsidRDefault="003E1462" w:rsidP="009E3E61">
            <w:pPr>
              <w:jc w:val="center"/>
              <w:rPr>
                <w:b/>
                <w:sz w:val="20"/>
                <w:szCs w:val="20"/>
              </w:rPr>
            </w:pPr>
          </w:p>
        </w:tc>
        <w:tc>
          <w:tcPr>
            <w:tcW w:w="334" w:type="pct"/>
          </w:tcPr>
          <w:p w14:paraId="78AB0D83" w14:textId="77777777" w:rsidR="003E1462" w:rsidRPr="00CA49EB" w:rsidRDefault="003E1462" w:rsidP="009E3E61">
            <w:pPr>
              <w:jc w:val="center"/>
              <w:rPr>
                <w:b/>
                <w:sz w:val="20"/>
                <w:szCs w:val="20"/>
              </w:rPr>
            </w:pPr>
            <w:r w:rsidRPr="00CA49EB">
              <w:rPr>
                <w:b/>
                <w:sz w:val="20"/>
                <w:szCs w:val="20"/>
              </w:rPr>
              <w:t>Si</w:t>
            </w:r>
          </w:p>
        </w:tc>
        <w:tc>
          <w:tcPr>
            <w:tcW w:w="333" w:type="pct"/>
          </w:tcPr>
          <w:p w14:paraId="55325625" w14:textId="77777777" w:rsidR="003E1462" w:rsidRPr="00CA49EB" w:rsidRDefault="003E1462" w:rsidP="009E3E61">
            <w:pPr>
              <w:jc w:val="center"/>
              <w:rPr>
                <w:b/>
                <w:sz w:val="20"/>
                <w:szCs w:val="20"/>
              </w:rPr>
            </w:pPr>
            <w:r w:rsidRPr="00CA49EB">
              <w:rPr>
                <w:b/>
                <w:sz w:val="20"/>
                <w:szCs w:val="20"/>
              </w:rPr>
              <w:t>No</w:t>
            </w:r>
          </w:p>
        </w:tc>
      </w:tr>
      <w:tr w:rsidR="003E1462" w:rsidRPr="00CA49EB" w14:paraId="767DBA1B" w14:textId="77777777" w:rsidTr="00F73ADC">
        <w:trPr>
          <w:trHeight w:val="77"/>
          <w:tblHeader/>
        </w:trPr>
        <w:tc>
          <w:tcPr>
            <w:tcW w:w="4333" w:type="pct"/>
          </w:tcPr>
          <w:p w14:paraId="66CFEFE8" w14:textId="77777777" w:rsidR="003E1462" w:rsidRPr="00CA49EB" w:rsidRDefault="003E1462" w:rsidP="009E3E61">
            <w:pPr>
              <w:jc w:val="center"/>
              <w:rPr>
                <w:b/>
                <w:sz w:val="12"/>
                <w:szCs w:val="12"/>
              </w:rPr>
            </w:pPr>
          </w:p>
        </w:tc>
        <w:tc>
          <w:tcPr>
            <w:tcW w:w="334" w:type="pct"/>
          </w:tcPr>
          <w:p w14:paraId="523396E2" w14:textId="77777777" w:rsidR="003E1462" w:rsidRPr="00CA49EB" w:rsidRDefault="003E1462" w:rsidP="009E3E61">
            <w:pPr>
              <w:jc w:val="center"/>
              <w:rPr>
                <w:b/>
                <w:sz w:val="12"/>
                <w:szCs w:val="12"/>
              </w:rPr>
            </w:pPr>
          </w:p>
        </w:tc>
        <w:tc>
          <w:tcPr>
            <w:tcW w:w="333" w:type="pct"/>
          </w:tcPr>
          <w:p w14:paraId="203042C1" w14:textId="77777777" w:rsidR="003E1462" w:rsidRPr="00CA49EB" w:rsidRDefault="003E1462" w:rsidP="009E3E61">
            <w:pPr>
              <w:jc w:val="center"/>
              <w:rPr>
                <w:b/>
                <w:sz w:val="12"/>
                <w:szCs w:val="12"/>
              </w:rPr>
            </w:pPr>
          </w:p>
        </w:tc>
      </w:tr>
      <w:tr w:rsidR="003E1462" w:rsidRPr="00CA49EB" w14:paraId="48B7921E" w14:textId="77777777" w:rsidTr="00F73ADC">
        <w:tc>
          <w:tcPr>
            <w:tcW w:w="4333" w:type="pct"/>
          </w:tcPr>
          <w:p w14:paraId="50598F66" w14:textId="2A7089DA"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Subsección 114 </w:t>
            </w:r>
            <w:r w:rsidR="00525567" w:rsidRPr="00CA49EB">
              <w:rPr>
                <w:b/>
                <w:sz w:val="20"/>
                <w:szCs w:val="20"/>
              </w:rPr>
              <w:t>Confidencialidad</w:t>
            </w:r>
            <w:r w:rsidR="00525567" w:rsidRPr="00CA49EB">
              <w:rPr>
                <w:sz w:val="20"/>
                <w:szCs w:val="20"/>
              </w:rPr>
              <w:t xml:space="preserve">, del código reestructurado, </w:t>
            </w:r>
            <w:r w:rsidR="00CD08AD" w:rsidRPr="00CA49EB">
              <w:rPr>
                <w:sz w:val="20"/>
                <w:szCs w:val="20"/>
              </w:rPr>
              <w:t>o parte de ellas, incluyen</w:t>
            </w:r>
            <w:r w:rsidR="00525567" w:rsidRPr="00CA49EB">
              <w:rPr>
                <w:sz w:val="20"/>
                <w:szCs w:val="20"/>
              </w:rPr>
              <w:t xml:space="preserve"> requerimientos </w:t>
            </w:r>
            <w:r w:rsidR="0047194B" w:rsidRPr="00CA49EB">
              <w:rPr>
                <w:sz w:val="20"/>
                <w:szCs w:val="20"/>
              </w:rPr>
              <w:t>que podrían resultar ineficaces o inapropiados</w:t>
            </w:r>
            <w:r w:rsidR="00525567" w:rsidRPr="00CA49EB">
              <w:rPr>
                <w:sz w:val="20"/>
                <w:szCs w:val="20"/>
              </w:rPr>
              <w:t xml:space="preserve"> para ser exigidos a los Contadores Públicos en Colombia?</w:t>
            </w:r>
          </w:p>
        </w:tc>
        <w:tc>
          <w:tcPr>
            <w:tcW w:w="334" w:type="pct"/>
          </w:tcPr>
          <w:p w14:paraId="16DF23FC" w14:textId="77777777" w:rsidR="003E1462" w:rsidRPr="00CA49EB" w:rsidRDefault="003E1462" w:rsidP="009E3E61">
            <w:pPr>
              <w:jc w:val="both"/>
              <w:rPr>
                <w:sz w:val="20"/>
                <w:szCs w:val="20"/>
              </w:rPr>
            </w:pPr>
          </w:p>
        </w:tc>
        <w:tc>
          <w:tcPr>
            <w:tcW w:w="333" w:type="pct"/>
          </w:tcPr>
          <w:p w14:paraId="09742B8E" w14:textId="77777777" w:rsidR="003E1462" w:rsidRPr="00CA49EB" w:rsidRDefault="003E1462" w:rsidP="009E3E61">
            <w:pPr>
              <w:jc w:val="both"/>
              <w:rPr>
                <w:sz w:val="20"/>
                <w:szCs w:val="20"/>
              </w:rPr>
            </w:pPr>
          </w:p>
        </w:tc>
      </w:tr>
      <w:tr w:rsidR="003E1462" w:rsidRPr="00CA49EB" w14:paraId="689C58A5" w14:textId="77777777" w:rsidTr="00F73ADC">
        <w:tc>
          <w:tcPr>
            <w:tcW w:w="4333" w:type="pct"/>
          </w:tcPr>
          <w:p w14:paraId="456D7731"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3827B07" w14:textId="77777777" w:rsidR="003E1462" w:rsidRPr="00CA49EB" w:rsidRDefault="003E1462" w:rsidP="009E3E61">
            <w:pPr>
              <w:jc w:val="both"/>
              <w:rPr>
                <w:sz w:val="20"/>
                <w:szCs w:val="20"/>
              </w:rPr>
            </w:pPr>
          </w:p>
        </w:tc>
        <w:tc>
          <w:tcPr>
            <w:tcW w:w="333" w:type="pct"/>
          </w:tcPr>
          <w:p w14:paraId="0FB6886C" w14:textId="77777777" w:rsidR="003E1462" w:rsidRPr="00CA49EB" w:rsidRDefault="003E1462" w:rsidP="009E3E61">
            <w:pPr>
              <w:jc w:val="both"/>
              <w:rPr>
                <w:sz w:val="20"/>
                <w:szCs w:val="20"/>
              </w:rPr>
            </w:pPr>
          </w:p>
        </w:tc>
      </w:tr>
      <w:tr w:rsidR="003E1462" w:rsidRPr="00CA49EB" w14:paraId="7C9901EA" w14:textId="77777777" w:rsidTr="00F73ADC">
        <w:tc>
          <w:tcPr>
            <w:tcW w:w="4333" w:type="pct"/>
          </w:tcPr>
          <w:p w14:paraId="5101A1BC" w14:textId="77777777" w:rsidR="003E1462" w:rsidRPr="00CA49EB" w:rsidRDefault="003E1462" w:rsidP="009E3E61">
            <w:pPr>
              <w:jc w:val="both"/>
              <w:rPr>
                <w:sz w:val="20"/>
                <w:szCs w:val="20"/>
              </w:rPr>
            </w:pPr>
            <w:r w:rsidRPr="00CA49EB">
              <w:rPr>
                <w:sz w:val="20"/>
                <w:szCs w:val="20"/>
              </w:rPr>
              <w:t>¿Tiene algún comentario específico sobre la aplicación del principio de confidencialidad por parte de contadores o sociedades de contadores que prestan servicios de revisoría fiscal?</w:t>
            </w:r>
          </w:p>
        </w:tc>
        <w:tc>
          <w:tcPr>
            <w:tcW w:w="334" w:type="pct"/>
          </w:tcPr>
          <w:p w14:paraId="46A6836F" w14:textId="77777777" w:rsidR="003E1462" w:rsidRPr="00CA49EB" w:rsidRDefault="003E1462" w:rsidP="009E3E61">
            <w:pPr>
              <w:jc w:val="both"/>
              <w:rPr>
                <w:sz w:val="20"/>
                <w:szCs w:val="20"/>
              </w:rPr>
            </w:pPr>
          </w:p>
        </w:tc>
        <w:tc>
          <w:tcPr>
            <w:tcW w:w="333" w:type="pct"/>
          </w:tcPr>
          <w:p w14:paraId="7D0D26DE" w14:textId="77777777" w:rsidR="003E1462" w:rsidRPr="00CA49EB" w:rsidRDefault="003E1462" w:rsidP="009E3E61">
            <w:pPr>
              <w:jc w:val="both"/>
              <w:rPr>
                <w:sz w:val="20"/>
                <w:szCs w:val="20"/>
              </w:rPr>
            </w:pPr>
          </w:p>
        </w:tc>
      </w:tr>
    </w:tbl>
    <w:p w14:paraId="14EB642C" w14:textId="77777777" w:rsidR="003E1462" w:rsidRPr="00CA49EB" w:rsidRDefault="003E1462" w:rsidP="009E3E61">
      <w:pPr>
        <w:spacing w:after="0" w:line="240" w:lineRule="auto"/>
        <w:jc w:val="both"/>
        <w:rPr>
          <w:rFonts w:ascii="Arial" w:hAnsi="Arial" w:cs="Arial"/>
          <w:sz w:val="20"/>
          <w:szCs w:val="20"/>
        </w:rPr>
      </w:pPr>
    </w:p>
    <w:p w14:paraId="256EB0B2"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27D65CC" w14:textId="77777777" w:rsidR="003E1462" w:rsidRPr="00CA49EB" w:rsidRDefault="003E1462" w:rsidP="009E3E61">
      <w:pPr>
        <w:spacing w:after="0" w:line="240" w:lineRule="auto"/>
        <w:jc w:val="both"/>
        <w:rPr>
          <w:rFonts w:ascii="Arial" w:hAnsi="Arial" w:cs="Arial"/>
          <w:b/>
          <w:i/>
          <w:sz w:val="20"/>
          <w:szCs w:val="20"/>
        </w:rPr>
      </w:pPr>
    </w:p>
    <w:p w14:paraId="3FB70160" w14:textId="22B64EDC" w:rsidR="003E1462" w:rsidRPr="00CA49EB" w:rsidRDefault="003E1462" w:rsidP="009E3E61">
      <w:pPr>
        <w:pStyle w:val="Ttulo2"/>
      </w:pPr>
      <w:bookmarkStart w:id="71" w:name="_Toc45882415"/>
      <w:bookmarkStart w:id="72" w:name="_Toc46201350"/>
      <w:r w:rsidRPr="00CA49EB">
        <w:t>Principio de observancia de las disposiciones normativas</w:t>
      </w:r>
      <w:bookmarkEnd w:id="71"/>
      <w:bookmarkEnd w:id="72"/>
    </w:p>
    <w:p w14:paraId="6ABC978A" w14:textId="77777777" w:rsidR="003E1462" w:rsidRPr="00CA49EB" w:rsidRDefault="003E1462" w:rsidP="009E3E61">
      <w:pPr>
        <w:spacing w:after="0" w:line="240" w:lineRule="auto"/>
        <w:jc w:val="both"/>
        <w:rPr>
          <w:rFonts w:ascii="Arial" w:hAnsi="Arial" w:cs="Arial"/>
          <w:b/>
          <w:sz w:val="20"/>
          <w:szCs w:val="20"/>
        </w:rPr>
      </w:pPr>
    </w:p>
    <w:p w14:paraId="2A231E4C" w14:textId="7BFE2D5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artículo 8 de la Ley 43 establece las normas que deben observar los contadores públicos, en el literal c se indica que los contadores están obligados a cumplir las normas legales vigentes, adicionalmente en el artículo 37.6, se establece que la observancia de las disposiciones normativas es un principio de ética profesional, est</w:t>
      </w:r>
      <w:r w:rsidR="00525567" w:rsidRPr="00CA49EB">
        <w:rPr>
          <w:rFonts w:ascii="Arial" w:hAnsi="Arial" w:cs="Arial"/>
          <w:sz w:val="20"/>
          <w:szCs w:val="20"/>
        </w:rPr>
        <w:t>e</w:t>
      </w:r>
      <w:r w:rsidRPr="00CA49EB">
        <w:rPr>
          <w:rFonts w:ascii="Arial" w:hAnsi="Arial" w:cs="Arial"/>
          <w:sz w:val="20"/>
          <w:szCs w:val="20"/>
        </w:rPr>
        <w:t xml:space="preserve"> principio requiere que un contador público realice su trabajo cumpliendo eficazmente las disposiciones promulgadas por el estado y aplicando los procedimientos adecuados. Un contador público también deberá observar las recomendaciones de sus clientes o de los funcionarios competentes del ente que requiera sus servicios, siempre y cuando estas sean compatibles con los principios de ética.</w:t>
      </w:r>
    </w:p>
    <w:p w14:paraId="204E0867" w14:textId="77777777" w:rsidR="003E1462" w:rsidRPr="00CA49EB" w:rsidRDefault="003E1462" w:rsidP="009E3E61">
      <w:pPr>
        <w:spacing w:after="0" w:line="240" w:lineRule="auto"/>
        <w:jc w:val="both"/>
        <w:rPr>
          <w:rFonts w:ascii="Arial" w:hAnsi="Arial" w:cs="Arial"/>
          <w:b/>
          <w:sz w:val="20"/>
          <w:szCs w:val="20"/>
        </w:rPr>
      </w:pPr>
    </w:p>
    <w:p w14:paraId="6CA51322" w14:textId="3CE557B2" w:rsidR="003E1462" w:rsidRPr="00CA49EB" w:rsidRDefault="00FD63AE" w:rsidP="009E3E61">
      <w:pPr>
        <w:pStyle w:val="NormalWeb"/>
        <w:spacing w:before="0" w:beforeAutospacing="0" w:after="0" w:afterAutospacing="0"/>
        <w:jc w:val="both"/>
        <w:rPr>
          <w:rFonts w:ascii="Arial" w:hAnsi="Arial" w:cs="Arial"/>
          <w:i/>
          <w:sz w:val="16"/>
          <w:szCs w:val="20"/>
        </w:rPr>
      </w:pPr>
      <w:r w:rsidRPr="00CA49EB">
        <w:rPr>
          <w:rStyle w:val="Textoennegrita"/>
          <w:rFonts w:ascii="Arial" w:hAnsi="Arial" w:cs="Arial"/>
          <w:i/>
          <w:sz w:val="16"/>
          <w:szCs w:val="20"/>
        </w:rPr>
        <w:t>“</w:t>
      </w:r>
      <w:r w:rsidR="003E1462" w:rsidRPr="00CA49EB">
        <w:rPr>
          <w:rStyle w:val="Textoennegrita"/>
          <w:rFonts w:ascii="Arial" w:hAnsi="Arial" w:cs="Arial"/>
          <w:i/>
          <w:sz w:val="16"/>
          <w:szCs w:val="20"/>
        </w:rPr>
        <w:t>Artículo 8. </w:t>
      </w:r>
      <w:r w:rsidR="003E1462" w:rsidRPr="00CA49EB">
        <w:rPr>
          <w:rFonts w:ascii="Arial" w:hAnsi="Arial" w:cs="Arial"/>
          <w:i/>
          <w:sz w:val="16"/>
          <w:szCs w:val="20"/>
        </w:rPr>
        <w:t>De las normas que deben observar los Contadores Públicos. Los Contadores Públicos están obligados a: </w:t>
      </w:r>
    </w:p>
    <w:p w14:paraId="13DBF6A4" w14:textId="0AE4177F" w:rsidR="003E1462" w:rsidRPr="00CA49EB" w:rsidRDefault="003E1462" w:rsidP="009E3E61">
      <w:pPr>
        <w:pStyle w:val="NormalWeb"/>
        <w:spacing w:before="0" w:beforeAutospacing="0" w:after="0" w:afterAutospacing="0"/>
        <w:jc w:val="both"/>
        <w:rPr>
          <w:rFonts w:ascii="Arial" w:hAnsi="Arial" w:cs="Arial"/>
          <w:i/>
          <w:sz w:val="16"/>
          <w:szCs w:val="20"/>
        </w:rPr>
      </w:pPr>
      <w:r w:rsidRPr="00CA49EB">
        <w:rPr>
          <w:rFonts w:ascii="Arial" w:hAnsi="Arial" w:cs="Arial"/>
          <w:i/>
          <w:sz w:val="16"/>
          <w:szCs w:val="20"/>
        </w:rPr>
        <w:t>(…).</w:t>
      </w:r>
    </w:p>
    <w:p w14:paraId="6B661FC0" w14:textId="77777777" w:rsidR="00E568D5" w:rsidRPr="00CA49EB" w:rsidRDefault="00E568D5" w:rsidP="009E3E61">
      <w:pPr>
        <w:pStyle w:val="NormalWeb"/>
        <w:spacing w:before="0" w:beforeAutospacing="0" w:after="0" w:afterAutospacing="0"/>
        <w:jc w:val="both"/>
        <w:rPr>
          <w:rFonts w:ascii="Arial" w:hAnsi="Arial" w:cs="Arial"/>
          <w:i/>
          <w:sz w:val="16"/>
          <w:szCs w:val="20"/>
        </w:rPr>
      </w:pPr>
    </w:p>
    <w:p w14:paraId="7891ABA5" w14:textId="77777777" w:rsidR="003E1462" w:rsidRPr="00CA49EB" w:rsidRDefault="003E1462" w:rsidP="009E3E61">
      <w:pPr>
        <w:pStyle w:val="NormalWeb"/>
        <w:numPr>
          <w:ilvl w:val="0"/>
          <w:numId w:val="3"/>
        </w:numPr>
        <w:spacing w:before="0" w:beforeAutospacing="0" w:after="0" w:afterAutospacing="0"/>
        <w:jc w:val="both"/>
        <w:rPr>
          <w:rFonts w:ascii="Arial" w:eastAsiaTheme="minorHAnsi" w:hAnsi="Arial" w:cs="Arial"/>
          <w:b/>
          <w:i/>
          <w:sz w:val="16"/>
          <w:szCs w:val="20"/>
          <w:lang w:val="es-MX" w:eastAsia="en-US"/>
        </w:rPr>
      </w:pPr>
      <w:r w:rsidRPr="00CA49EB">
        <w:rPr>
          <w:rFonts w:ascii="Arial" w:eastAsiaTheme="minorHAnsi" w:hAnsi="Arial" w:cs="Arial"/>
          <w:b/>
          <w:i/>
          <w:sz w:val="16"/>
          <w:szCs w:val="20"/>
          <w:lang w:val="es-MX" w:eastAsia="en-US"/>
        </w:rPr>
        <w:t xml:space="preserve">Cumplir las normas legales vigentes. </w:t>
      </w:r>
    </w:p>
    <w:p w14:paraId="0772D062" w14:textId="77777777" w:rsidR="003E1462" w:rsidRPr="00CA49EB" w:rsidRDefault="003E1462" w:rsidP="009E3E61">
      <w:pPr>
        <w:spacing w:after="0" w:line="240" w:lineRule="auto"/>
        <w:jc w:val="both"/>
        <w:rPr>
          <w:rFonts w:ascii="Arial" w:hAnsi="Arial" w:cs="Arial"/>
          <w:b/>
          <w:sz w:val="20"/>
          <w:szCs w:val="20"/>
          <w:lang w:val="es-MX"/>
        </w:rPr>
      </w:pPr>
    </w:p>
    <w:p w14:paraId="5AB0E165" w14:textId="2BBD879A"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37.6 Observancia de las disposiciones normativas. El Contador Público deberá realizar su</w:t>
      </w:r>
      <w:r w:rsidR="00F604BD" w:rsidRPr="00CA49EB">
        <w:rPr>
          <w:rFonts w:ascii="Arial" w:hAnsi="Arial" w:cs="Arial"/>
          <w:i/>
          <w:sz w:val="16"/>
          <w:szCs w:val="20"/>
        </w:rPr>
        <w:t xml:space="preserve"> </w:t>
      </w:r>
      <w:r w:rsidRPr="00CA49EB">
        <w:rPr>
          <w:rFonts w:ascii="Arial" w:hAnsi="Arial" w:cs="Arial"/>
          <w:i/>
          <w:sz w:val="16"/>
          <w:szCs w:val="20"/>
        </w:rPr>
        <w:t xml:space="preserve">trabajo cumpliendo eficazmente las disposiciones profesionales promulgadas por el Estado aplicando los procedimientos adecuados debidamente establecidos. </w:t>
      </w:r>
    </w:p>
    <w:p w14:paraId="4EC3B675" w14:textId="77777777" w:rsidR="003E1462" w:rsidRPr="00CA49EB" w:rsidRDefault="003E1462" w:rsidP="009E3E61">
      <w:pPr>
        <w:spacing w:after="0" w:line="240" w:lineRule="auto"/>
        <w:jc w:val="both"/>
        <w:rPr>
          <w:rFonts w:ascii="Arial" w:hAnsi="Arial" w:cs="Arial"/>
          <w:i/>
          <w:sz w:val="16"/>
          <w:szCs w:val="20"/>
        </w:rPr>
      </w:pPr>
    </w:p>
    <w:p w14:paraId="453B8D61" w14:textId="7E4D15DE"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Además, deberá observar las recomendaciones recibidas de sus clientes o de los funcionarios competentes del ente que requiere sus servicios, siempre que éstos sean compatibles con los principios de integridad, objetividad e independencia, así como con los demás principios y normas de ética y reglas formales de conducta y actuación aplicables en las circunstancias.</w:t>
      </w:r>
      <w:r w:rsidR="00FD63AE" w:rsidRPr="00CA49EB">
        <w:rPr>
          <w:rFonts w:ascii="Arial" w:hAnsi="Arial" w:cs="Arial"/>
          <w:i/>
          <w:sz w:val="16"/>
          <w:szCs w:val="20"/>
        </w:rPr>
        <w:t>”</w:t>
      </w:r>
    </w:p>
    <w:p w14:paraId="18ABAB24" w14:textId="77777777" w:rsidR="003E1462" w:rsidRPr="00CA49EB" w:rsidRDefault="003E1462" w:rsidP="009E3E61">
      <w:pPr>
        <w:spacing w:after="0" w:line="240" w:lineRule="auto"/>
        <w:jc w:val="both"/>
        <w:rPr>
          <w:rFonts w:ascii="Arial" w:hAnsi="Arial" w:cs="Arial"/>
          <w:sz w:val="20"/>
          <w:szCs w:val="20"/>
        </w:rPr>
      </w:pPr>
    </w:p>
    <w:p w14:paraId="0CD142F2" w14:textId="49788D59" w:rsidR="003E1462" w:rsidRPr="00CA49EB" w:rsidRDefault="003E1462" w:rsidP="009E3E61">
      <w:pPr>
        <w:spacing w:after="0" w:line="240" w:lineRule="auto"/>
        <w:jc w:val="both"/>
        <w:rPr>
          <w:rFonts w:ascii="Arial" w:hAnsi="Arial" w:cs="Arial"/>
          <w:b/>
          <w:sz w:val="20"/>
          <w:szCs w:val="20"/>
        </w:rPr>
      </w:pPr>
      <w:r w:rsidRPr="00CA49EB">
        <w:rPr>
          <w:rFonts w:ascii="Arial" w:hAnsi="Arial" w:cs="Arial"/>
          <w:sz w:val="20"/>
          <w:szCs w:val="20"/>
        </w:rPr>
        <w:t>Respecto del cumplimiento de las disposiciones promulgadas por el estado y los procedimientos adecuados requeridos por la Ley, en las normas reglamentarias de la ley 1314 de 2009, salvo por lo indicado en las normas de aseguramiento emitidas, por ejemplo la NIA 250 Consideraciones de las disposiciones legales y reglamentarias en la auditoría de estados financieros, y las</w:t>
      </w:r>
      <w:r w:rsidR="00F604BD" w:rsidRPr="00CA49EB">
        <w:rPr>
          <w:rFonts w:ascii="Arial" w:hAnsi="Arial" w:cs="Arial"/>
          <w:sz w:val="20"/>
          <w:szCs w:val="20"/>
        </w:rPr>
        <w:t xml:space="preserve"> </w:t>
      </w:r>
      <w:r w:rsidRPr="00CA49EB">
        <w:rPr>
          <w:rFonts w:ascii="Arial" w:hAnsi="Arial" w:cs="Arial"/>
          <w:sz w:val="20"/>
          <w:szCs w:val="20"/>
        </w:rPr>
        <w:t>normas de control de calidad, no se ha realizado un desarrollo específico que se refiera al cumplimiento de las disposiciones legales y reglamentarias. La norma de control de calidad, que es obligatoria para todos los contadores públicos, requiere que una firma de auditoría (profesional independiente, sociedad de contadores o persona jurídica prestadora de servicios contables) establezca y mantenga un sistema de control de calidad que proporcione una seguridad razonable de que la firma y su personal cumplen las normas profesionales y los requerimientos legales y reglamentarios y que los informes emitidos son adecuados en las circunstancias</w:t>
      </w:r>
      <w:r w:rsidRPr="00CA49EB">
        <w:rPr>
          <w:rFonts w:ascii="Arial" w:hAnsi="Arial" w:cs="Arial"/>
          <w:b/>
          <w:sz w:val="20"/>
          <w:szCs w:val="20"/>
        </w:rPr>
        <w:t>.</w:t>
      </w:r>
      <w:r w:rsidRPr="00CA49EB">
        <w:rPr>
          <w:rStyle w:val="Refdenotaalpie"/>
          <w:rFonts w:ascii="Arial" w:hAnsi="Arial" w:cs="Arial"/>
          <w:b/>
          <w:sz w:val="20"/>
          <w:szCs w:val="20"/>
        </w:rPr>
        <w:footnoteReference w:id="9"/>
      </w:r>
    </w:p>
    <w:p w14:paraId="53020099" w14:textId="77777777" w:rsidR="003E1462" w:rsidRPr="00CA49EB" w:rsidRDefault="003E1462" w:rsidP="009E3E61">
      <w:pPr>
        <w:spacing w:after="0" w:line="240" w:lineRule="auto"/>
        <w:jc w:val="both"/>
        <w:rPr>
          <w:rFonts w:ascii="Arial" w:hAnsi="Arial" w:cs="Arial"/>
          <w:b/>
          <w:sz w:val="20"/>
          <w:szCs w:val="20"/>
        </w:rPr>
      </w:pPr>
    </w:p>
    <w:p w14:paraId="3CBCABB7"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El código de ética del IESBA no establece un principio para la “observancia de las disposiciones normativas”, ello formaría parte del principio de Comportamiento profesional (Subsección 115), donde se requiere que un contador público cumpla las disposiciones legales y reglamentarias aplicables, y que evite cualquier conducta que el profesional de la contabilidad sabe, o debería saber que podría desacreditar a la profesión. </w:t>
      </w:r>
    </w:p>
    <w:p w14:paraId="2D146552" w14:textId="77777777" w:rsidR="003E1462" w:rsidRPr="00CA49EB" w:rsidRDefault="003E1462" w:rsidP="009E3E61">
      <w:pPr>
        <w:spacing w:after="0" w:line="240" w:lineRule="auto"/>
        <w:jc w:val="both"/>
        <w:rPr>
          <w:rFonts w:ascii="Arial" w:hAnsi="Arial" w:cs="Arial"/>
          <w:sz w:val="20"/>
          <w:szCs w:val="20"/>
        </w:rPr>
      </w:pPr>
    </w:p>
    <w:p w14:paraId="027FCC77" w14:textId="3FAD7A75" w:rsidR="003E1462" w:rsidRPr="00CA49EB" w:rsidRDefault="003E1462" w:rsidP="009E3E61">
      <w:pPr>
        <w:spacing w:after="0" w:line="240" w:lineRule="auto"/>
        <w:jc w:val="both"/>
        <w:rPr>
          <w:rFonts w:ascii="Arial" w:hAnsi="Arial" w:cs="Arial"/>
          <w:sz w:val="16"/>
          <w:szCs w:val="16"/>
        </w:rPr>
      </w:pPr>
      <w:r w:rsidRPr="00CA49EB">
        <w:rPr>
          <w:rFonts w:ascii="Arial" w:hAnsi="Arial" w:cs="Arial"/>
          <w:sz w:val="20"/>
          <w:szCs w:val="20"/>
        </w:rPr>
        <w:t>La obligación de cumplir las disposiciones legales también tiene un desarrollo amplio dentro del código reestructurado del IESBA, allí, en las partes 2 y 3 (Secciones 260 y 360), se incorporan amplias referencias sobre el incumplimiento de las disposiciones legales y reglamentarias por parte de los contadores en las empresas y de los contadores en el ejercicio independiente. Estos requerimientos, aun cuando hoy no forman parte del código de ética del DUR 2420 de 2015, podrían entenderse como una reglamentación de lo requerido por la Ley 43, son un instrumento de gran utilidad para reconocer las responsabilidades que todos los contadores, en las empresas y en</w:t>
      </w:r>
      <w:r w:rsidR="00F604BD" w:rsidRPr="00CA49EB">
        <w:rPr>
          <w:rFonts w:ascii="Arial" w:hAnsi="Arial" w:cs="Arial"/>
          <w:sz w:val="20"/>
          <w:szCs w:val="20"/>
        </w:rPr>
        <w:t xml:space="preserve"> </w:t>
      </w:r>
      <w:r w:rsidRPr="00CA49EB">
        <w:rPr>
          <w:rFonts w:ascii="Arial" w:hAnsi="Arial" w:cs="Arial"/>
          <w:sz w:val="20"/>
          <w:szCs w:val="20"/>
        </w:rPr>
        <w:t>el ejercicio independiente, tienen respecto del cumplimiento de las disposiciones legales.</w:t>
      </w:r>
      <w:r w:rsidR="00F604BD" w:rsidRPr="00CA49EB">
        <w:rPr>
          <w:rFonts w:ascii="Arial" w:hAnsi="Arial" w:cs="Arial"/>
          <w:sz w:val="20"/>
          <w:szCs w:val="20"/>
        </w:rPr>
        <w:t xml:space="preserve"> </w:t>
      </w:r>
      <w:r w:rsidRPr="00CA49EB">
        <w:rPr>
          <w:rFonts w:ascii="Arial" w:hAnsi="Arial" w:cs="Arial"/>
          <w:sz w:val="20"/>
          <w:szCs w:val="20"/>
        </w:rPr>
        <w:t>Ello no es contrario a los requerimientos de la Ley (Ver artículo 37), ella indica que los principios de ética son aplicables a todos los contadores públicos, por el sólo hecho de serlo, sin importar la índole de su actividad o la especialidad que cultive, tanto en el ejercicio independiente o cuando actúe como funcionario o empleado de instituciones públicas o privadas, en cuanto sea compatible con sus funciones.</w:t>
      </w:r>
    </w:p>
    <w:p w14:paraId="7BD3A441" w14:textId="77777777" w:rsidR="003E1462" w:rsidRPr="00CA49EB" w:rsidRDefault="003E1462" w:rsidP="009E3E61">
      <w:pPr>
        <w:spacing w:after="0" w:line="240" w:lineRule="auto"/>
        <w:jc w:val="both"/>
        <w:rPr>
          <w:rFonts w:ascii="Arial" w:hAnsi="Arial" w:cs="Arial"/>
          <w:sz w:val="16"/>
          <w:szCs w:val="20"/>
        </w:rPr>
      </w:pPr>
    </w:p>
    <w:p w14:paraId="01514635" w14:textId="5FCD1E67" w:rsidR="003E1462" w:rsidRPr="00CA49EB" w:rsidRDefault="00FD63AE" w:rsidP="009E3E61">
      <w:pPr>
        <w:spacing w:after="0" w:line="240" w:lineRule="auto"/>
        <w:jc w:val="both"/>
        <w:rPr>
          <w:rFonts w:ascii="Arial" w:hAnsi="Arial" w:cs="Arial"/>
          <w:b/>
          <w:i/>
          <w:sz w:val="16"/>
          <w:szCs w:val="20"/>
        </w:rPr>
      </w:pPr>
      <w:bookmarkStart w:id="73" w:name="_Toc43621117"/>
      <w:bookmarkStart w:id="74" w:name="_Toc43621325"/>
      <w:r w:rsidRPr="00CA49EB">
        <w:rPr>
          <w:rFonts w:ascii="Arial" w:hAnsi="Arial" w:cs="Arial"/>
          <w:b/>
          <w:i/>
          <w:sz w:val="16"/>
          <w:szCs w:val="20"/>
        </w:rPr>
        <w:t>“</w:t>
      </w:r>
      <w:r w:rsidR="003E1462" w:rsidRPr="00CA49EB">
        <w:rPr>
          <w:rFonts w:ascii="Arial" w:hAnsi="Arial" w:cs="Arial"/>
          <w:b/>
          <w:i/>
          <w:sz w:val="16"/>
          <w:szCs w:val="20"/>
        </w:rPr>
        <w:t>Subsección 115 - comportamiento profesional</w:t>
      </w:r>
      <w:bookmarkEnd w:id="73"/>
      <w:bookmarkEnd w:id="74"/>
    </w:p>
    <w:p w14:paraId="25FF1BB9" w14:textId="77777777" w:rsidR="003E1462" w:rsidRPr="00CA49EB" w:rsidRDefault="003E1462" w:rsidP="009E3E61">
      <w:pPr>
        <w:spacing w:after="0" w:line="240" w:lineRule="auto"/>
        <w:jc w:val="both"/>
        <w:rPr>
          <w:rFonts w:ascii="Arial" w:hAnsi="Arial" w:cs="Arial"/>
          <w:i/>
          <w:sz w:val="16"/>
          <w:szCs w:val="20"/>
        </w:rPr>
      </w:pPr>
    </w:p>
    <w:p w14:paraId="46D75216"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R115.1 El profesional de la contabilidad cumplirá el principio de comportamiento profesional el cual le requiere cumplir las disposiciones legales y reglamentarias aplicables y evitar cualquier conducta que el profesional de la contabilidad sabe, o debería saber, que podría desacreditar a la profesión. El profesional de la contabilidad no realizará a sabiendas ningún negocio, ocupación o actividad que dañe o pudiera dañar la integridad, la objetividad o la buena reputación de la profesión y que, por tanto, fuera incompatible con los principios fundamentales.</w:t>
      </w:r>
    </w:p>
    <w:p w14:paraId="4D74FF14" w14:textId="77777777" w:rsidR="003E1462" w:rsidRPr="00CA49EB" w:rsidRDefault="003E1462" w:rsidP="009E3E61">
      <w:pPr>
        <w:spacing w:after="0" w:line="240" w:lineRule="auto"/>
        <w:jc w:val="both"/>
        <w:rPr>
          <w:rFonts w:ascii="Arial" w:hAnsi="Arial" w:cs="Arial"/>
          <w:i/>
          <w:sz w:val="16"/>
          <w:szCs w:val="20"/>
        </w:rPr>
      </w:pPr>
    </w:p>
    <w:p w14:paraId="1C6A85C6"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115.1 A1 Una conducta que podría desacreditar a la profesión incluye aquella que un tercero con juicio y bien informado probablemente concluiría que afecta negativamente a la buena reputación de la profesión.</w:t>
      </w:r>
    </w:p>
    <w:p w14:paraId="3D9AB8CC" w14:textId="77777777" w:rsidR="003E1462" w:rsidRPr="00CA49EB" w:rsidRDefault="003E1462" w:rsidP="009E3E61">
      <w:pPr>
        <w:spacing w:after="0" w:line="240" w:lineRule="auto"/>
        <w:jc w:val="both"/>
        <w:rPr>
          <w:rFonts w:ascii="Arial" w:hAnsi="Arial" w:cs="Arial"/>
          <w:i/>
          <w:sz w:val="16"/>
          <w:szCs w:val="20"/>
        </w:rPr>
      </w:pPr>
    </w:p>
    <w:p w14:paraId="73B048F7"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R115.2 Al realizar acciones de marketing o promoción de servicios, el profesional de la contabilidad no dañará la reputación de la profesión. El profesional de la contabilidad será honesto y sincero y evitará:</w:t>
      </w:r>
    </w:p>
    <w:p w14:paraId="4CEC2A49" w14:textId="77777777" w:rsidR="003E1462" w:rsidRPr="00CA49EB" w:rsidRDefault="003E1462" w:rsidP="009E3E61">
      <w:pPr>
        <w:spacing w:after="0" w:line="240" w:lineRule="auto"/>
        <w:jc w:val="both"/>
        <w:rPr>
          <w:rFonts w:ascii="Arial" w:hAnsi="Arial" w:cs="Arial"/>
          <w:b/>
          <w:i/>
          <w:sz w:val="16"/>
          <w:szCs w:val="20"/>
        </w:rPr>
      </w:pPr>
    </w:p>
    <w:p w14:paraId="1B1F046B" w14:textId="77777777" w:rsidR="003E1462" w:rsidRPr="00CA49EB" w:rsidRDefault="003E1462" w:rsidP="009E3E61">
      <w:pPr>
        <w:pStyle w:val="Prrafodelista"/>
        <w:numPr>
          <w:ilvl w:val="0"/>
          <w:numId w:val="55"/>
        </w:numPr>
        <w:spacing w:after="0" w:line="240" w:lineRule="auto"/>
        <w:jc w:val="both"/>
        <w:rPr>
          <w:b/>
          <w:i/>
          <w:sz w:val="16"/>
          <w:szCs w:val="20"/>
        </w:rPr>
      </w:pPr>
      <w:r w:rsidRPr="00CA49EB">
        <w:rPr>
          <w:b/>
          <w:i/>
          <w:sz w:val="16"/>
          <w:szCs w:val="20"/>
        </w:rPr>
        <w:t>efectuar afirmaciones exageradas sobre los servicios que ofrece, sobre su capacitación o sobre su experiencia; o</w:t>
      </w:r>
    </w:p>
    <w:p w14:paraId="0FF944CE" w14:textId="77777777" w:rsidR="003E1462" w:rsidRPr="00CA49EB" w:rsidRDefault="003E1462" w:rsidP="009E3E61">
      <w:pPr>
        <w:pStyle w:val="Prrafodelista"/>
        <w:numPr>
          <w:ilvl w:val="0"/>
          <w:numId w:val="55"/>
        </w:numPr>
        <w:spacing w:after="0" w:line="240" w:lineRule="auto"/>
        <w:jc w:val="both"/>
        <w:rPr>
          <w:b/>
          <w:i/>
          <w:sz w:val="16"/>
          <w:szCs w:val="20"/>
        </w:rPr>
      </w:pPr>
      <w:r w:rsidRPr="00CA49EB">
        <w:rPr>
          <w:b/>
          <w:i/>
          <w:sz w:val="16"/>
          <w:szCs w:val="20"/>
        </w:rPr>
        <w:t>menciones despreciativas o comparaciones sin fundamento en relación con el trabajo de otros.</w:t>
      </w:r>
    </w:p>
    <w:p w14:paraId="68D154B2" w14:textId="77777777" w:rsidR="003E1462" w:rsidRPr="00CA49EB" w:rsidRDefault="003E1462" w:rsidP="009E3E61">
      <w:pPr>
        <w:spacing w:after="0" w:line="240" w:lineRule="auto"/>
        <w:jc w:val="both"/>
        <w:rPr>
          <w:rFonts w:ascii="Arial" w:hAnsi="Arial" w:cs="Arial"/>
          <w:i/>
          <w:sz w:val="16"/>
          <w:szCs w:val="20"/>
        </w:rPr>
      </w:pPr>
    </w:p>
    <w:p w14:paraId="41AB23E7" w14:textId="47A4423F"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115.2 A1 Se recomienda al profesional de la contabilidad que consulte al organismo profesional competente si tiene dudas sobre si una forma prevista de publicidad o de marketing es adecuada.</w:t>
      </w:r>
      <w:r w:rsidR="00FD63AE" w:rsidRPr="00CA49EB">
        <w:rPr>
          <w:rFonts w:ascii="Arial" w:hAnsi="Arial" w:cs="Arial"/>
          <w:i/>
          <w:sz w:val="16"/>
          <w:szCs w:val="20"/>
        </w:rPr>
        <w:t>”</w:t>
      </w:r>
    </w:p>
    <w:p w14:paraId="5D8D3CB1" w14:textId="77777777" w:rsidR="003E1462" w:rsidRPr="00CA49EB" w:rsidRDefault="003E1462" w:rsidP="009E3E61">
      <w:pPr>
        <w:spacing w:after="0" w:line="240" w:lineRule="auto"/>
        <w:jc w:val="both"/>
        <w:rPr>
          <w:rFonts w:ascii="Arial" w:hAnsi="Arial" w:cs="Arial"/>
          <w:sz w:val="20"/>
          <w:szCs w:val="20"/>
        </w:rPr>
      </w:pPr>
    </w:p>
    <w:p w14:paraId="0E5E4219" w14:textId="77777777" w:rsidR="003E1462" w:rsidRPr="00CA49EB" w:rsidRDefault="003E1462" w:rsidP="009E3E61">
      <w:pPr>
        <w:spacing w:after="0" w:line="240" w:lineRule="auto"/>
        <w:jc w:val="both"/>
        <w:rPr>
          <w:rFonts w:ascii="Arial" w:hAnsi="Arial" w:cs="Arial"/>
          <w:b/>
          <w:sz w:val="16"/>
          <w:szCs w:val="16"/>
        </w:rPr>
      </w:pPr>
      <w:bookmarkStart w:id="75" w:name="_Toc43621140"/>
      <w:bookmarkStart w:id="76" w:name="_Toc43621348"/>
      <w:r w:rsidRPr="00CA49EB">
        <w:rPr>
          <w:rFonts w:ascii="Arial" w:hAnsi="Arial" w:cs="Arial"/>
          <w:b/>
          <w:sz w:val="16"/>
          <w:szCs w:val="16"/>
        </w:rPr>
        <w:t>“SECCIÓN 260 RESPUESTA AL INCUMPLIMIENTO DE DISPOSICIONES LEGALES Y REGLAMENTARIAS</w:t>
      </w:r>
      <w:bookmarkEnd w:id="75"/>
      <w:bookmarkEnd w:id="76"/>
    </w:p>
    <w:p w14:paraId="511A6CDB" w14:textId="77777777" w:rsidR="003E1462" w:rsidRPr="00CA49EB" w:rsidRDefault="003E1462" w:rsidP="009E3E61">
      <w:pPr>
        <w:spacing w:after="0" w:line="240" w:lineRule="auto"/>
        <w:jc w:val="both"/>
        <w:rPr>
          <w:rFonts w:ascii="Arial" w:hAnsi="Arial" w:cs="Arial"/>
          <w:b/>
          <w:sz w:val="16"/>
          <w:szCs w:val="16"/>
        </w:rPr>
      </w:pPr>
    </w:p>
    <w:p w14:paraId="7DCEFB1A" w14:textId="77777777" w:rsidR="003E1462" w:rsidRPr="00CA49EB" w:rsidRDefault="003E1462" w:rsidP="009E3E61">
      <w:pPr>
        <w:spacing w:after="0" w:line="240" w:lineRule="auto"/>
        <w:jc w:val="both"/>
        <w:rPr>
          <w:rFonts w:ascii="Arial" w:hAnsi="Arial" w:cs="Arial"/>
          <w:b/>
          <w:sz w:val="16"/>
          <w:szCs w:val="16"/>
        </w:rPr>
      </w:pPr>
      <w:bookmarkStart w:id="77" w:name="_Toc43621141"/>
      <w:bookmarkStart w:id="78" w:name="_Toc43621349"/>
      <w:r w:rsidRPr="00CA49EB">
        <w:rPr>
          <w:rFonts w:ascii="Arial" w:hAnsi="Arial" w:cs="Arial"/>
          <w:b/>
          <w:sz w:val="16"/>
          <w:szCs w:val="16"/>
        </w:rPr>
        <w:t>Introducción</w:t>
      </w:r>
      <w:bookmarkEnd w:id="77"/>
      <w:bookmarkEnd w:id="78"/>
    </w:p>
    <w:p w14:paraId="088403B8" w14:textId="77777777" w:rsidR="003E1462" w:rsidRPr="00CA49EB" w:rsidRDefault="003E1462" w:rsidP="009E3E61">
      <w:pPr>
        <w:spacing w:after="0" w:line="240" w:lineRule="auto"/>
        <w:jc w:val="both"/>
        <w:rPr>
          <w:rFonts w:ascii="Arial" w:hAnsi="Arial" w:cs="Arial"/>
          <w:sz w:val="16"/>
          <w:szCs w:val="16"/>
        </w:rPr>
      </w:pPr>
    </w:p>
    <w:p w14:paraId="4B8F5347" w14:textId="77777777" w:rsidR="003E1462" w:rsidRPr="00CA49EB" w:rsidRDefault="003E1462" w:rsidP="009E3E61">
      <w:pPr>
        <w:spacing w:after="0" w:line="240" w:lineRule="auto"/>
        <w:jc w:val="both"/>
        <w:rPr>
          <w:rFonts w:ascii="Arial" w:hAnsi="Arial" w:cs="Arial"/>
          <w:sz w:val="16"/>
          <w:szCs w:val="16"/>
        </w:rPr>
      </w:pPr>
      <w:r w:rsidRPr="00CA49EB">
        <w:rPr>
          <w:rFonts w:ascii="Arial" w:hAnsi="Arial" w:cs="Arial"/>
          <w:sz w:val="16"/>
          <w:szCs w:val="16"/>
        </w:rPr>
        <w:t>260.1 Se requiere que el profesional de la contabilidad cumpla los principios fundamentales y aplique el marco conceptual establecido en la sección 120 para identificar, evaluar y hacer frente a las amenazas.</w:t>
      </w:r>
    </w:p>
    <w:p w14:paraId="547AB5CA" w14:textId="77777777" w:rsidR="003E1462" w:rsidRPr="00CA49EB" w:rsidRDefault="003E1462" w:rsidP="009E3E61">
      <w:pPr>
        <w:spacing w:after="0" w:line="240" w:lineRule="auto"/>
        <w:jc w:val="both"/>
        <w:rPr>
          <w:rFonts w:ascii="Arial" w:hAnsi="Arial" w:cs="Arial"/>
          <w:sz w:val="16"/>
          <w:szCs w:val="16"/>
        </w:rPr>
      </w:pPr>
    </w:p>
    <w:p w14:paraId="029CEEE9" w14:textId="77777777" w:rsidR="003E1462" w:rsidRPr="00CA49EB" w:rsidRDefault="003E1462" w:rsidP="009E3E61">
      <w:pPr>
        <w:spacing w:after="0" w:line="240" w:lineRule="auto"/>
        <w:jc w:val="both"/>
        <w:rPr>
          <w:rFonts w:ascii="Arial" w:hAnsi="Arial" w:cs="Arial"/>
          <w:sz w:val="16"/>
          <w:szCs w:val="16"/>
        </w:rPr>
      </w:pPr>
      <w:r w:rsidRPr="00CA49EB">
        <w:rPr>
          <w:rFonts w:ascii="Arial" w:hAnsi="Arial" w:cs="Arial"/>
          <w:sz w:val="16"/>
          <w:szCs w:val="16"/>
        </w:rPr>
        <w:t>260.2 Se origina una amenaza de interés propio o de intimidación en relación con el cumplimiento de los principios de integridad y de comportamiento profesional cuando el profesional de la contabilidad tiene conocimiento de un incumplimiento o de la existencia de indicios de incumplimiento de disposiciones legales y reglamentarias.</w:t>
      </w:r>
    </w:p>
    <w:p w14:paraId="59862308" w14:textId="77777777" w:rsidR="003E1462" w:rsidRPr="00CA49EB" w:rsidRDefault="003E1462" w:rsidP="009E3E61">
      <w:pPr>
        <w:spacing w:after="0" w:line="240" w:lineRule="auto"/>
        <w:jc w:val="both"/>
        <w:rPr>
          <w:rFonts w:ascii="Arial" w:hAnsi="Arial" w:cs="Arial"/>
          <w:sz w:val="16"/>
          <w:szCs w:val="16"/>
        </w:rPr>
      </w:pPr>
    </w:p>
    <w:p w14:paraId="09FAC134" w14:textId="77777777" w:rsidR="003E1462" w:rsidRPr="00CA49EB" w:rsidRDefault="003E1462" w:rsidP="009E3E61">
      <w:pPr>
        <w:spacing w:after="0" w:line="240" w:lineRule="auto"/>
        <w:jc w:val="both"/>
        <w:rPr>
          <w:rFonts w:ascii="Arial" w:hAnsi="Arial" w:cs="Arial"/>
          <w:sz w:val="16"/>
          <w:szCs w:val="16"/>
        </w:rPr>
      </w:pPr>
      <w:r w:rsidRPr="00CA49EB">
        <w:rPr>
          <w:rFonts w:ascii="Arial" w:hAnsi="Arial" w:cs="Arial"/>
          <w:sz w:val="16"/>
          <w:szCs w:val="16"/>
        </w:rPr>
        <w:t>260.3 El profesional de la contabilidad podría encontrar o ser informado de un incumplimiento o de la existencia de indicios de incumplimiento de disposiciones legales y reglamentarias en el transcurso de la realización de actividades profesionales. Esta sección orienta al profesional de la contabilidad en la evaluación de las implicaciones de la cuestión y en las posibles formas de proceder cuando responde a un incumplimiento o a la existencia de indicios de incumplimiento de:</w:t>
      </w:r>
    </w:p>
    <w:p w14:paraId="73D2A375" w14:textId="77777777" w:rsidR="003E1462" w:rsidRPr="00CA49EB" w:rsidRDefault="003E1462" w:rsidP="009E3E61">
      <w:pPr>
        <w:spacing w:after="0" w:line="240" w:lineRule="auto"/>
        <w:jc w:val="both"/>
        <w:rPr>
          <w:rFonts w:ascii="Arial" w:hAnsi="Arial" w:cs="Arial"/>
          <w:sz w:val="16"/>
          <w:szCs w:val="16"/>
        </w:rPr>
      </w:pPr>
    </w:p>
    <w:p w14:paraId="72D5A8DA" w14:textId="77777777" w:rsidR="003E1462" w:rsidRPr="00CA49EB" w:rsidRDefault="003E1462" w:rsidP="009E3E61">
      <w:pPr>
        <w:pStyle w:val="Prrafodelista"/>
        <w:numPr>
          <w:ilvl w:val="0"/>
          <w:numId w:val="56"/>
        </w:numPr>
        <w:spacing w:after="0" w:line="240" w:lineRule="auto"/>
        <w:jc w:val="both"/>
        <w:rPr>
          <w:sz w:val="16"/>
          <w:szCs w:val="16"/>
        </w:rPr>
      </w:pPr>
      <w:r w:rsidRPr="00CA49EB">
        <w:rPr>
          <w:sz w:val="16"/>
          <w:szCs w:val="16"/>
        </w:rPr>
        <w:t>disposiciones legales y reglamentarias de las que se reconoce, de manera general, que tienen un efecto en la determinación de importes e información a revelar materiales en los estados financieros de la entidad para la que trabaja; y</w:t>
      </w:r>
    </w:p>
    <w:p w14:paraId="09BB9C06" w14:textId="77777777" w:rsidR="003E1462" w:rsidRPr="00CA49EB" w:rsidRDefault="003E1462" w:rsidP="009E3E61">
      <w:pPr>
        <w:pStyle w:val="Prrafodelista"/>
        <w:numPr>
          <w:ilvl w:val="0"/>
          <w:numId w:val="56"/>
        </w:numPr>
        <w:spacing w:after="0" w:line="240" w:lineRule="auto"/>
        <w:jc w:val="both"/>
        <w:rPr>
          <w:sz w:val="16"/>
          <w:szCs w:val="16"/>
        </w:rPr>
      </w:pPr>
      <w:r w:rsidRPr="00CA49EB">
        <w:rPr>
          <w:sz w:val="16"/>
          <w:szCs w:val="16"/>
        </w:rPr>
        <w:t>Otras disposiciones legales y reglamentarias que no tienen un efecto directo en la determinación de los importes e información a revelar en los estados financieros de la entidad para la que trabaja, pero cuyo cumplimiento podría ser fundamental para los aspectos operativos del negocio de la entidad para la que trabaja, para su capacidad de continuar con el negocio o para evitar sanciones de importe material.”</w:t>
      </w:r>
    </w:p>
    <w:p w14:paraId="7D5D4A26" w14:textId="77777777" w:rsidR="003E1462" w:rsidRPr="00CA49EB" w:rsidRDefault="003E1462" w:rsidP="009E3E61">
      <w:pPr>
        <w:spacing w:after="0" w:line="240" w:lineRule="auto"/>
        <w:jc w:val="both"/>
        <w:rPr>
          <w:rFonts w:ascii="Arial" w:hAnsi="Arial" w:cs="Arial"/>
          <w:sz w:val="16"/>
          <w:szCs w:val="16"/>
        </w:rPr>
      </w:pPr>
      <w:r w:rsidRPr="00CA49EB">
        <w:rPr>
          <w:rFonts w:ascii="Arial" w:hAnsi="Arial" w:cs="Arial"/>
          <w:sz w:val="16"/>
          <w:szCs w:val="16"/>
        </w:rPr>
        <w:t>(…).</w:t>
      </w:r>
    </w:p>
    <w:p w14:paraId="3956175F" w14:textId="77777777" w:rsidR="003E1462" w:rsidRPr="00CA49EB" w:rsidRDefault="003E1462" w:rsidP="009E3E61">
      <w:pPr>
        <w:spacing w:after="0" w:line="240" w:lineRule="auto"/>
        <w:jc w:val="both"/>
        <w:rPr>
          <w:rFonts w:ascii="Arial" w:hAnsi="Arial" w:cs="Arial"/>
          <w:sz w:val="16"/>
          <w:szCs w:val="16"/>
        </w:rPr>
      </w:pPr>
    </w:p>
    <w:p w14:paraId="36CB63DD" w14:textId="2BBE529A" w:rsidR="003E1462" w:rsidRPr="00CA49EB" w:rsidRDefault="00FD63AE" w:rsidP="009E3E61">
      <w:pPr>
        <w:spacing w:after="0" w:line="240" w:lineRule="auto"/>
        <w:jc w:val="both"/>
        <w:rPr>
          <w:rFonts w:ascii="Arial" w:hAnsi="Arial" w:cs="Arial"/>
          <w:b/>
          <w:sz w:val="16"/>
          <w:szCs w:val="16"/>
        </w:rPr>
      </w:pPr>
      <w:bookmarkStart w:id="79" w:name="_Toc43621170"/>
      <w:bookmarkStart w:id="80" w:name="_Toc43621378"/>
      <w:r w:rsidRPr="00CA49EB">
        <w:rPr>
          <w:rFonts w:ascii="Arial" w:hAnsi="Arial" w:cs="Arial"/>
          <w:b/>
          <w:sz w:val="16"/>
          <w:szCs w:val="16"/>
        </w:rPr>
        <w:t>“</w:t>
      </w:r>
      <w:r w:rsidR="003E1462" w:rsidRPr="00CA49EB">
        <w:rPr>
          <w:rFonts w:ascii="Arial" w:hAnsi="Arial" w:cs="Arial"/>
          <w:b/>
          <w:sz w:val="16"/>
          <w:szCs w:val="16"/>
        </w:rPr>
        <w:t>SECCIÓN 360 RESPUESTA AL INCUMPLIMIENTO DE DISPOSICIONES LEGALES Y REGLAMENTARIAS</w:t>
      </w:r>
      <w:bookmarkEnd w:id="79"/>
      <w:bookmarkEnd w:id="80"/>
    </w:p>
    <w:p w14:paraId="33C2F2A6" w14:textId="77777777" w:rsidR="003E1462" w:rsidRPr="00CA49EB" w:rsidRDefault="003E1462" w:rsidP="009E3E61">
      <w:pPr>
        <w:spacing w:after="0" w:line="240" w:lineRule="auto"/>
        <w:jc w:val="both"/>
        <w:rPr>
          <w:rFonts w:ascii="Arial" w:hAnsi="Arial" w:cs="Arial"/>
          <w:b/>
          <w:sz w:val="16"/>
          <w:szCs w:val="16"/>
        </w:rPr>
      </w:pPr>
    </w:p>
    <w:p w14:paraId="58E38A38" w14:textId="77777777" w:rsidR="003E1462" w:rsidRPr="00CA49EB" w:rsidRDefault="003E1462" w:rsidP="009E3E61">
      <w:pPr>
        <w:spacing w:after="0" w:line="240" w:lineRule="auto"/>
        <w:jc w:val="both"/>
        <w:rPr>
          <w:rFonts w:ascii="Arial" w:hAnsi="Arial" w:cs="Arial"/>
          <w:b/>
          <w:sz w:val="16"/>
          <w:szCs w:val="16"/>
        </w:rPr>
      </w:pPr>
      <w:bookmarkStart w:id="81" w:name="_Toc43621171"/>
      <w:bookmarkStart w:id="82" w:name="_Toc43621379"/>
      <w:r w:rsidRPr="00CA49EB">
        <w:rPr>
          <w:rFonts w:ascii="Arial" w:hAnsi="Arial" w:cs="Arial"/>
          <w:b/>
          <w:sz w:val="16"/>
          <w:szCs w:val="16"/>
        </w:rPr>
        <w:t>Introducción</w:t>
      </w:r>
      <w:bookmarkEnd w:id="81"/>
      <w:bookmarkEnd w:id="82"/>
    </w:p>
    <w:p w14:paraId="2C3A5DDD" w14:textId="77777777" w:rsidR="003E1462" w:rsidRPr="00CA49EB" w:rsidRDefault="003E1462" w:rsidP="009E3E61">
      <w:pPr>
        <w:spacing w:after="0" w:line="240" w:lineRule="auto"/>
        <w:jc w:val="both"/>
        <w:rPr>
          <w:rFonts w:ascii="Arial" w:hAnsi="Arial" w:cs="Arial"/>
          <w:sz w:val="16"/>
          <w:szCs w:val="16"/>
        </w:rPr>
      </w:pPr>
    </w:p>
    <w:p w14:paraId="562FA0C1" w14:textId="77777777" w:rsidR="003E1462" w:rsidRPr="00CA49EB" w:rsidRDefault="003E1462" w:rsidP="009E3E61">
      <w:pPr>
        <w:spacing w:after="0" w:line="240" w:lineRule="auto"/>
        <w:jc w:val="both"/>
        <w:rPr>
          <w:rFonts w:ascii="Arial" w:hAnsi="Arial" w:cs="Arial"/>
          <w:sz w:val="16"/>
          <w:szCs w:val="16"/>
        </w:rPr>
      </w:pPr>
      <w:r w:rsidRPr="00CA49EB">
        <w:rPr>
          <w:rFonts w:ascii="Arial" w:hAnsi="Arial" w:cs="Arial"/>
          <w:sz w:val="16"/>
          <w:szCs w:val="16"/>
        </w:rPr>
        <w:t>360.1 Se requiere que el profesional de la contabilidad cumpla los principios fundamentales y aplique el marco conceptual establecido en la sección 120 para identificar, evaluar y hacer frente a las amenazas.</w:t>
      </w:r>
    </w:p>
    <w:p w14:paraId="7C36F22A" w14:textId="77777777" w:rsidR="003E1462" w:rsidRPr="00CA49EB" w:rsidRDefault="003E1462" w:rsidP="009E3E61">
      <w:pPr>
        <w:spacing w:after="0" w:line="240" w:lineRule="auto"/>
        <w:jc w:val="both"/>
        <w:rPr>
          <w:rFonts w:ascii="Arial" w:hAnsi="Arial" w:cs="Arial"/>
          <w:sz w:val="16"/>
          <w:szCs w:val="16"/>
        </w:rPr>
      </w:pPr>
    </w:p>
    <w:p w14:paraId="62F51E3B" w14:textId="77777777" w:rsidR="003E1462" w:rsidRPr="00CA49EB" w:rsidRDefault="003E1462" w:rsidP="009E3E61">
      <w:pPr>
        <w:spacing w:after="0" w:line="240" w:lineRule="auto"/>
        <w:jc w:val="both"/>
        <w:rPr>
          <w:rFonts w:ascii="Arial" w:hAnsi="Arial" w:cs="Arial"/>
          <w:sz w:val="16"/>
          <w:szCs w:val="16"/>
        </w:rPr>
      </w:pPr>
      <w:r w:rsidRPr="00CA49EB">
        <w:rPr>
          <w:rFonts w:ascii="Arial" w:hAnsi="Arial" w:cs="Arial"/>
          <w:sz w:val="16"/>
          <w:szCs w:val="16"/>
        </w:rPr>
        <w:t>360.2 Se origina una amenaza de interés propio o de intimidación en relación con el cumplimiento de los principios de integridad y de comportamiento profesional cuando el profesional de la contabilidad tiene conocimiento de un incumplimiento o de la existencia de indicios de incumplimiento de disposiciones legales y reglamentarias.</w:t>
      </w:r>
    </w:p>
    <w:p w14:paraId="7095A9B4" w14:textId="77777777" w:rsidR="003E1462" w:rsidRPr="00CA49EB" w:rsidRDefault="003E1462" w:rsidP="009E3E61">
      <w:pPr>
        <w:spacing w:after="0" w:line="240" w:lineRule="auto"/>
        <w:jc w:val="both"/>
        <w:rPr>
          <w:rFonts w:ascii="Arial" w:hAnsi="Arial" w:cs="Arial"/>
          <w:sz w:val="16"/>
          <w:szCs w:val="16"/>
        </w:rPr>
      </w:pPr>
    </w:p>
    <w:p w14:paraId="389C4A4A" w14:textId="77777777" w:rsidR="003E1462" w:rsidRPr="00CA49EB" w:rsidRDefault="003E1462" w:rsidP="009E3E61">
      <w:pPr>
        <w:spacing w:after="0" w:line="240" w:lineRule="auto"/>
        <w:jc w:val="both"/>
        <w:rPr>
          <w:rFonts w:ascii="Arial" w:hAnsi="Arial" w:cs="Arial"/>
          <w:sz w:val="16"/>
          <w:szCs w:val="16"/>
        </w:rPr>
      </w:pPr>
      <w:r w:rsidRPr="00CA49EB">
        <w:rPr>
          <w:rFonts w:ascii="Arial" w:hAnsi="Arial" w:cs="Arial"/>
          <w:sz w:val="16"/>
          <w:szCs w:val="16"/>
        </w:rPr>
        <w:t>360.3 El profesional de la contabilidad podría encontrar o ser informado de un incumplimiento o de la existencia de indicios de incumplimiento de disposiciones legales y reglamentarias en el transcurso de la prestación de servicios profesionales a un cliente. Esta sección orienta al profesional de la contabilidad en la evaluación de las implicaciones de la cuestión y en las posibles formas de proceder cuando responde a un incumplimiento o a la existencia de indicios de incumplimiento de:</w:t>
      </w:r>
    </w:p>
    <w:p w14:paraId="5EDAC1F0" w14:textId="77777777" w:rsidR="003E1462" w:rsidRPr="00CA49EB" w:rsidRDefault="003E1462" w:rsidP="009E3E61">
      <w:pPr>
        <w:spacing w:after="0" w:line="240" w:lineRule="auto"/>
        <w:jc w:val="both"/>
        <w:rPr>
          <w:rFonts w:ascii="Arial" w:hAnsi="Arial" w:cs="Arial"/>
          <w:sz w:val="16"/>
          <w:szCs w:val="16"/>
        </w:rPr>
      </w:pPr>
    </w:p>
    <w:p w14:paraId="094EF1DA" w14:textId="77777777" w:rsidR="003E1462" w:rsidRPr="00CA49EB" w:rsidRDefault="003E1462" w:rsidP="009E3E61">
      <w:pPr>
        <w:pStyle w:val="Prrafodelista"/>
        <w:numPr>
          <w:ilvl w:val="0"/>
          <w:numId w:val="57"/>
        </w:numPr>
        <w:spacing w:after="0" w:line="240" w:lineRule="auto"/>
        <w:jc w:val="both"/>
        <w:rPr>
          <w:sz w:val="16"/>
          <w:szCs w:val="16"/>
        </w:rPr>
      </w:pPr>
      <w:r w:rsidRPr="00CA49EB">
        <w:rPr>
          <w:sz w:val="16"/>
          <w:szCs w:val="16"/>
        </w:rPr>
        <w:t>disposiciones legales y reglamentarias que, de forma generalmente reconocida, tienen un efecto directo en la determinación de importes e información a revelar materiales en los estados financieros del cliente; y</w:t>
      </w:r>
    </w:p>
    <w:p w14:paraId="34A0ED9F" w14:textId="5E309610" w:rsidR="003E1462" w:rsidRPr="00CA49EB" w:rsidRDefault="003E1462" w:rsidP="009E3E61">
      <w:pPr>
        <w:pStyle w:val="Prrafodelista"/>
        <w:numPr>
          <w:ilvl w:val="0"/>
          <w:numId w:val="57"/>
        </w:numPr>
        <w:spacing w:after="0" w:line="240" w:lineRule="auto"/>
        <w:jc w:val="both"/>
        <w:rPr>
          <w:sz w:val="16"/>
          <w:szCs w:val="16"/>
        </w:rPr>
      </w:pPr>
      <w:r w:rsidRPr="00CA49EB">
        <w:rPr>
          <w:sz w:val="16"/>
          <w:szCs w:val="16"/>
        </w:rPr>
        <w:t>otras disposiciones legales y reglamentarias que no tienen un efecto directo en la determinación de los importes e información a revelar en los estados financieros del cliente, pero cuyo cumplimiento podría ser fundamental para los aspectos operativos del negocio del cliente, para su capacidad de continuar con el negocio o para evitar sanciones de importe material.</w:t>
      </w:r>
      <w:r w:rsidR="00FD63AE" w:rsidRPr="00CA49EB">
        <w:rPr>
          <w:sz w:val="16"/>
          <w:szCs w:val="16"/>
        </w:rPr>
        <w:t>”</w:t>
      </w:r>
    </w:p>
    <w:p w14:paraId="1CC8B3CC" w14:textId="77777777" w:rsidR="003E1462" w:rsidRPr="00CA49EB" w:rsidRDefault="003E1462" w:rsidP="009E3E61">
      <w:pPr>
        <w:spacing w:after="0" w:line="240" w:lineRule="auto"/>
        <w:jc w:val="both"/>
        <w:rPr>
          <w:rFonts w:ascii="Arial" w:hAnsi="Arial" w:cs="Arial"/>
          <w:sz w:val="16"/>
          <w:szCs w:val="16"/>
        </w:rPr>
      </w:pPr>
      <w:r w:rsidRPr="00CA49EB">
        <w:rPr>
          <w:rFonts w:ascii="Arial" w:hAnsi="Arial" w:cs="Arial"/>
          <w:sz w:val="16"/>
          <w:szCs w:val="16"/>
        </w:rPr>
        <w:t>(…).</w:t>
      </w:r>
    </w:p>
    <w:p w14:paraId="5AA65414" w14:textId="77777777" w:rsidR="003E1462" w:rsidRPr="00CA49EB" w:rsidRDefault="003E1462" w:rsidP="009E3E61">
      <w:pPr>
        <w:spacing w:after="0" w:line="240" w:lineRule="auto"/>
        <w:jc w:val="both"/>
        <w:rPr>
          <w:rFonts w:ascii="Arial" w:hAnsi="Arial" w:cs="Arial"/>
          <w:sz w:val="20"/>
          <w:szCs w:val="20"/>
        </w:rPr>
      </w:pPr>
    </w:p>
    <w:p w14:paraId="39F45B3B" w14:textId="0336C054" w:rsidR="003E1462" w:rsidRPr="00CA49EB" w:rsidRDefault="003E1462" w:rsidP="009E3E61">
      <w:pPr>
        <w:pStyle w:val="Ttulo2"/>
      </w:pPr>
      <w:bookmarkStart w:id="83" w:name="_Toc46201351"/>
      <w:bookmarkStart w:id="84" w:name="_Toc45882418"/>
      <w:r w:rsidRPr="00CA49EB">
        <w:t>Pregunta 8</w:t>
      </w:r>
      <w:bookmarkEnd w:id="83"/>
      <w:r w:rsidRPr="00CA49EB">
        <w:t xml:space="preserve"> </w:t>
      </w:r>
      <w:bookmarkEnd w:id="84"/>
    </w:p>
    <w:p w14:paraId="6E5CC9B6" w14:textId="77777777" w:rsidR="003E1462" w:rsidRPr="00CA49EB" w:rsidRDefault="003E1462" w:rsidP="009E3E61">
      <w:pPr>
        <w:spacing w:after="0" w:line="240" w:lineRule="auto"/>
        <w:jc w:val="both"/>
        <w:rPr>
          <w:rFonts w:ascii="Arial" w:hAnsi="Arial" w:cs="Arial"/>
          <w:sz w:val="20"/>
          <w:szCs w:val="20"/>
        </w:rPr>
      </w:pPr>
    </w:p>
    <w:p w14:paraId="78B33ECE" w14:textId="61E1E1C2"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w:t>
      </w:r>
      <w:r w:rsidR="00E568D5" w:rsidRPr="00CA49EB">
        <w:rPr>
          <w:rFonts w:ascii="Arial" w:hAnsi="Arial" w:cs="Arial"/>
          <w:sz w:val="20"/>
          <w:szCs w:val="20"/>
        </w:rPr>
        <w:t xml:space="preserve">2016,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08F9D662" w14:textId="77777777" w:rsidR="00FD63AE" w:rsidRPr="00CA49EB" w:rsidRDefault="00FD63AE"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0A565237" w14:textId="77777777" w:rsidTr="00F73ADC">
        <w:trPr>
          <w:tblHeader/>
        </w:trPr>
        <w:tc>
          <w:tcPr>
            <w:tcW w:w="4333" w:type="pct"/>
            <w:vMerge w:val="restart"/>
            <w:vAlign w:val="center"/>
          </w:tcPr>
          <w:p w14:paraId="0F7D5010"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55752697"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31101DE2" w14:textId="77777777" w:rsidTr="00F73ADC">
        <w:trPr>
          <w:tblHeader/>
        </w:trPr>
        <w:tc>
          <w:tcPr>
            <w:tcW w:w="4333" w:type="pct"/>
            <w:vMerge/>
          </w:tcPr>
          <w:p w14:paraId="2C9CB5EA" w14:textId="77777777" w:rsidR="003E1462" w:rsidRPr="00CA49EB" w:rsidRDefault="003E1462" w:rsidP="009E3E61">
            <w:pPr>
              <w:jc w:val="center"/>
              <w:rPr>
                <w:b/>
                <w:sz w:val="20"/>
                <w:szCs w:val="20"/>
              </w:rPr>
            </w:pPr>
          </w:p>
        </w:tc>
        <w:tc>
          <w:tcPr>
            <w:tcW w:w="334" w:type="pct"/>
          </w:tcPr>
          <w:p w14:paraId="12FB92C0" w14:textId="77777777" w:rsidR="003E1462" w:rsidRPr="00CA49EB" w:rsidRDefault="003E1462" w:rsidP="009E3E61">
            <w:pPr>
              <w:jc w:val="center"/>
              <w:rPr>
                <w:b/>
                <w:sz w:val="20"/>
                <w:szCs w:val="20"/>
              </w:rPr>
            </w:pPr>
            <w:r w:rsidRPr="00CA49EB">
              <w:rPr>
                <w:b/>
                <w:sz w:val="20"/>
                <w:szCs w:val="20"/>
              </w:rPr>
              <w:t>Si</w:t>
            </w:r>
          </w:p>
        </w:tc>
        <w:tc>
          <w:tcPr>
            <w:tcW w:w="333" w:type="pct"/>
          </w:tcPr>
          <w:p w14:paraId="583980D4" w14:textId="77777777" w:rsidR="003E1462" w:rsidRPr="00CA49EB" w:rsidRDefault="003E1462" w:rsidP="009E3E61">
            <w:pPr>
              <w:jc w:val="center"/>
              <w:rPr>
                <w:b/>
                <w:sz w:val="20"/>
                <w:szCs w:val="20"/>
              </w:rPr>
            </w:pPr>
            <w:r w:rsidRPr="00CA49EB">
              <w:rPr>
                <w:b/>
                <w:sz w:val="20"/>
                <w:szCs w:val="20"/>
              </w:rPr>
              <w:t>No</w:t>
            </w:r>
          </w:p>
        </w:tc>
      </w:tr>
      <w:tr w:rsidR="003E1462" w:rsidRPr="00CA49EB" w14:paraId="259CACC5" w14:textId="77777777" w:rsidTr="00F73ADC">
        <w:trPr>
          <w:trHeight w:val="77"/>
          <w:tblHeader/>
        </w:trPr>
        <w:tc>
          <w:tcPr>
            <w:tcW w:w="4333" w:type="pct"/>
          </w:tcPr>
          <w:p w14:paraId="52572AE9" w14:textId="77777777" w:rsidR="003E1462" w:rsidRPr="00CA49EB" w:rsidRDefault="003E1462" w:rsidP="009E3E61">
            <w:pPr>
              <w:jc w:val="center"/>
              <w:rPr>
                <w:b/>
                <w:sz w:val="12"/>
                <w:szCs w:val="12"/>
              </w:rPr>
            </w:pPr>
          </w:p>
        </w:tc>
        <w:tc>
          <w:tcPr>
            <w:tcW w:w="334" w:type="pct"/>
          </w:tcPr>
          <w:p w14:paraId="7516153E" w14:textId="77777777" w:rsidR="003E1462" w:rsidRPr="00CA49EB" w:rsidRDefault="003E1462" w:rsidP="009E3E61">
            <w:pPr>
              <w:jc w:val="center"/>
              <w:rPr>
                <w:b/>
                <w:sz w:val="12"/>
                <w:szCs w:val="12"/>
              </w:rPr>
            </w:pPr>
          </w:p>
        </w:tc>
        <w:tc>
          <w:tcPr>
            <w:tcW w:w="333" w:type="pct"/>
          </w:tcPr>
          <w:p w14:paraId="6B39DB3D" w14:textId="77777777" w:rsidR="003E1462" w:rsidRPr="00CA49EB" w:rsidRDefault="003E1462" w:rsidP="009E3E61">
            <w:pPr>
              <w:jc w:val="center"/>
              <w:rPr>
                <w:b/>
                <w:sz w:val="12"/>
                <w:szCs w:val="12"/>
              </w:rPr>
            </w:pPr>
          </w:p>
        </w:tc>
      </w:tr>
      <w:tr w:rsidR="003E1462" w:rsidRPr="00CA49EB" w14:paraId="6F8F705A" w14:textId="77777777" w:rsidTr="00F73ADC">
        <w:tc>
          <w:tcPr>
            <w:tcW w:w="4333" w:type="pct"/>
          </w:tcPr>
          <w:p w14:paraId="069CD3EB" w14:textId="55ABC86E"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Subsección 115 </w:t>
            </w:r>
            <w:r w:rsidR="00E568D5" w:rsidRPr="00CA49EB">
              <w:rPr>
                <w:b/>
                <w:sz w:val="20"/>
                <w:szCs w:val="20"/>
              </w:rPr>
              <w:t xml:space="preserve">Comportamiento profesional, y en las Secciones 260 y 360 Respuesta al incumplimiento de las disposiciones legales y reglamentarias por parte de contadores en la empresa y contadores en ejercicio, </w:t>
            </w:r>
            <w:r w:rsidR="00E568D5" w:rsidRPr="00CA49EB">
              <w:rPr>
                <w:sz w:val="20"/>
                <w:szCs w:val="20"/>
              </w:rPr>
              <w:t xml:space="preserve">del código reestructurado, </w:t>
            </w:r>
            <w:r w:rsidR="00CD08AD" w:rsidRPr="00CA49EB">
              <w:rPr>
                <w:sz w:val="20"/>
                <w:szCs w:val="20"/>
              </w:rPr>
              <w:t>o parte de ellas, incluyen</w:t>
            </w:r>
            <w:r w:rsidR="00E568D5" w:rsidRPr="00CA49EB">
              <w:rPr>
                <w:sz w:val="20"/>
                <w:szCs w:val="20"/>
              </w:rPr>
              <w:t xml:space="preserve"> requerimientos </w:t>
            </w:r>
            <w:r w:rsidR="0047194B" w:rsidRPr="00CA49EB">
              <w:rPr>
                <w:sz w:val="20"/>
                <w:szCs w:val="20"/>
              </w:rPr>
              <w:t>que podrían resultar ineficaces o inapropiados</w:t>
            </w:r>
            <w:r w:rsidR="00E568D5" w:rsidRPr="00CA49EB">
              <w:rPr>
                <w:sz w:val="20"/>
                <w:szCs w:val="20"/>
              </w:rPr>
              <w:t xml:space="preserve"> para ser exigidos a los Contadores Públicos en Colombia?</w:t>
            </w:r>
          </w:p>
        </w:tc>
        <w:tc>
          <w:tcPr>
            <w:tcW w:w="334" w:type="pct"/>
          </w:tcPr>
          <w:p w14:paraId="497A8363" w14:textId="77777777" w:rsidR="003E1462" w:rsidRPr="00CA49EB" w:rsidRDefault="003E1462" w:rsidP="009E3E61">
            <w:pPr>
              <w:jc w:val="both"/>
              <w:rPr>
                <w:sz w:val="20"/>
                <w:szCs w:val="20"/>
              </w:rPr>
            </w:pPr>
          </w:p>
        </w:tc>
        <w:tc>
          <w:tcPr>
            <w:tcW w:w="333" w:type="pct"/>
          </w:tcPr>
          <w:p w14:paraId="7C0F3C76" w14:textId="77777777" w:rsidR="003E1462" w:rsidRPr="00CA49EB" w:rsidRDefault="003E1462" w:rsidP="009E3E61">
            <w:pPr>
              <w:jc w:val="both"/>
              <w:rPr>
                <w:sz w:val="20"/>
                <w:szCs w:val="20"/>
              </w:rPr>
            </w:pPr>
          </w:p>
        </w:tc>
      </w:tr>
      <w:tr w:rsidR="003E1462" w:rsidRPr="00CA49EB" w14:paraId="44AD0277" w14:textId="77777777" w:rsidTr="00F73ADC">
        <w:tc>
          <w:tcPr>
            <w:tcW w:w="4333" w:type="pct"/>
          </w:tcPr>
          <w:p w14:paraId="6CD625B4"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E7151B7" w14:textId="77777777" w:rsidR="003E1462" w:rsidRPr="00CA49EB" w:rsidRDefault="003E1462" w:rsidP="009E3E61">
            <w:pPr>
              <w:jc w:val="both"/>
              <w:rPr>
                <w:sz w:val="20"/>
                <w:szCs w:val="20"/>
              </w:rPr>
            </w:pPr>
          </w:p>
        </w:tc>
        <w:tc>
          <w:tcPr>
            <w:tcW w:w="333" w:type="pct"/>
          </w:tcPr>
          <w:p w14:paraId="0C58C5E8" w14:textId="77777777" w:rsidR="003E1462" w:rsidRPr="00CA49EB" w:rsidRDefault="003E1462" w:rsidP="009E3E61">
            <w:pPr>
              <w:jc w:val="both"/>
              <w:rPr>
                <w:sz w:val="20"/>
                <w:szCs w:val="20"/>
              </w:rPr>
            </w:pPr>
          </w:p>
        </w:tc>
      </w:tr>
      <w:tr w:rsidR="003E1462" w:rsidRPr="00CA49EB" w14:paraId="4C97D816" w14:textId="77777777" w:rsidTr="00F73ADC">
        <w:tc>
          <w:tcPr>
            <w:tcW w:w="4333" w:type="pct"/>
          </w:tcPr>
          <w:p w14:paraId="3C445703" w14:textId="77777777" w:rsidR="003E1462" w:rsidRPr="00CA49EB" w:rsidRDefault="003E1462" w:rsidP="009E3E61">
            <w:pPr>
              <w:jc w:val="both"/>
              <w:rPr>
                <w:sz w:val="20"/>
                <w:szCs w:val="20"/>
              </w:rPr>
            </w:pPr>
            <w:r w:rsidRPr="00CA49EB">
              <w:rPr>
                <w:sz w:val="20"/>
                <w:szCs w:val="20"/>
              </w:rPr>
              <w:t>¿Tiene algún comentario específico sobre la aplicación del principio de comportamiento profesional y de las secciones 260 y 360 Incumplimiento de las disposiciones legales y reglamentarias parte de contadores o sociedades de contadores que prestan servicios de revisoría fiscal?</w:t>
            </w:r>
          </w:p>
        </w:tc>
        <w:tc>
          <w:tcPr>
            <w:tcW w:w="334" w:type="pct"/>
          </w:tcPr>
          <w:p w14:paraId="24CAE861" w14:textId="77777777" w:rsidR="003E1462" w:rsidRPr="00CA49EB" w:rsidRDefault="003E1462" w:rsidP="009E3E61">
            <w:pPr>
              <w:jc w:val="both"/>
              <w:rPr>
                <w:sz w:val="20"/>
                <w:szCs w:val="20"/>
              </w:rPr>
            </w:pPr>
          </w:p>
        </w:tc>
        <w:tc>
          <w:tcPr>
            <w:tcW w:w="333" w:type="pct"/>
          </w:tcPr>
          <w:p w14:paraId="1741A65C" w14:textId="77777777" w:rsidR="003E1462" w:rsidRPr="00CA49EB" w:rsidRDefault="003E1462" w:rsidP="009E3E61">
            <w:pPr>
              <w:jc w:val="both"/>
              <w:rPr>
                <w:sz w:val="20"/>
                <w:szCs w:val="20"/>
              </w:rPr>
            </w:pPr>
          </w:p>
        </w:tc>
      </w:tr>
    </w:tbl>
    <w:p w14:paraId="78499476" w14:textId="77777777" w:rsidR="003E1462" w:rsidRPr="00CA49EB" w:rsidRDefault="003E1462" w:rsidP="009E3E61">
      <w:pPr>
        <w:spacing w:after="0" w:line="240" w:lineRule="auto"/>
        <w:jc w:val="both"/>
        <w:rPr>
          <w:rFonts w:ascii="Arial" w:hAnsi="Arial" w:cs="Arial"/>
          <w:sz w:val="20"/>
          <w:szCs w:val="20"/>
        </w:rPr>
      </w:pPr>
    </w:p>
    <w:p w14:paraId="39D17638"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33B105DB" w14:textId="66DC1AA0" w:rsidR="003E1462" w:rsidRPr="00CA49EB" w:rsidRDefault="003E1462" w:rsidP="009E3E61">
      <w:pPr>
        <w:spacing w:after="0" w:line="240" w:lineRule="auto"/>
        <w:jc w:val="both"/>
        <w:rPr>
          <w:rFonts w:ascii="Arial" w:hAnsi="Arial" w:cs="Arial"/>
          <w:sz w:val="20"/>
          <w:szCs w:val="20"/>
        </w:rPr>
      </w:pPr>
    </w:p>
    <w:p w14:paraId="293A6F49" w14:textId="77777777" w:rsidR="003E1462" w:rsidRPr="00CA49EB" w:rsidRDefault="003E1462" w:rsidP="009E3E61">
      <w:pPr>
        <w:pStyle w:val="Ttulo2"/>
      </w:pPr>
      <w:bookmarkStart w:id="85" w:name="_Toc45882419"/>
      <w:bookmarkStart w:id="86" w:name="_Toc46201352"/>
      <w:r w:rsidRPr="00CA49EB">
        <w:t>Principio de responsabilidad</w:t>
      </w:r>
      <w:bookmarkEnd w:id="85"/>
      <w:bookmarkEnd w:id="86"/>
    </w:p>
    <w:p w14:paraId="41CC1D5C" w14:textId="77777777" w:rsidR="003E1462" w:rsidRPr="00CA49EB" w:rsidRDefault="003E1462" w:rsidP="009E3E61">
      <w:pPr>
        <w:spacing w:after="0" w:line="240" w:lineRule="auto"/>
        <w:jc w:val="both"/>
        <w:rPr>
          <w:rFonts w:ascii="Arial" w:hAnsi="Arial" w:cs="Arial"/>
          <w:sz w:val="20"/>
          <w:szCs w:val="20"/>
        </w:rPr>
      </w:pPr>
    </w:p>
    <w:p w14:paraId="18EDAE66" w14:textId="28DF156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La Ley 43 de 1990, en el artículo 37.4, establece la responsabilidad como un principio ético, allí se indica que la responsabilidad está comprendida en todas y cada una de </w:t>
      </w:r>
      <w:r w:rsidR="00990A0E" w:rsidRPr="00CA49EB">
        <w:rPr>
          <w:rFonts w:ascii="Arial" w:hAnsi="Arial" w:cs="Arial"/>
          <w:sz w:val="20"/>
          <w:szCs w:val="20"/>
        </w:rPr>
        <w:t>las normas</w:t>
      </w:r>
      <w:r w:rsidRPr="00CA49EB">
        <w:rPr>
          <w:rFonts w:ascii="Arial" w:hAnsi="Arial" w:cs="Arial"/>
          <w:sz w:val="20"/>
          <w:szCs w:val="20"/>
        </w:rPr>
        <w:t xml:space="preserve"> de ética y reglas de conducta, y que esta responsabilidad fluye de la necesidad de sanción, cuyo reconocimiento promueve la confianza de los usuarios de los servicios.</w:t>
      </w:r>
    </w:p>
    <w:p w14:paraId="71484ACE" w14:textId="77777777" w:rsidR="003E1462" w:rsidRPr="00CA49EB" w:rsidRDefault="003E1462" w:rsidP="009E3E61">
      <w:pPr>
        <w:spacing w:after="0" w:line="240" w:lineRule="auto"/>
        <w:jc w:val="both"/>
        <w:rPr>
          <w:rFonts w:ascii="Arial" w:hAnsi="Arial" w:cs="Arial"/>
          <w:i/>
          <w:sz w:val="20"/>
          <w:szCs w:val="20"/>
        </w:rPr>
      </w:pPr>
    </w:p>
    <w:p w14:paraId="7D6AB32C" w14:textId="043CCADB" w:rsidR="003E1462" w:rsidRPr="00CA49EB" w:rsidRDefault="00FD63AE" w:rsidP="009E3E61">
      <w:pPr>
        <w:spacing w:after="0" w:line="240" w:lineRule="auto"/>
        <w:jc w:val="both"/>
        <w:rPr>
          <w:rFonts w:ascii="Arial" w:hAnsi="Arial" w:cs="Arial"/>
          <w:i/>
          <w:sz w:val="16"/>
          <w:szCs w:val="20"/>
        </w:rPr>
      </w:pPr>
      <w:r w:rsidRPr="00CA49EB">
        <w:rPr>
          <w:rFonts w:ascii="Arial" w:hAnsi="Arial" w:cs="Arial"/>
          <w:i/>
          <w:sz w:val="16"/>
          <w:szCs w:val="20"/>
        </w:rPr>
        <w:t>“</w:t>
      </w:r>
      <w:r w:rsidR="003E1462" w:rsidRPr="00CA49EB">
        <w:rPr>
          <w:rFonts w:ascii="Arial" w:hAnsi="Arial" w:cs="Arial"/>
          <w:i/>
          <w:sz w:val="16"/>
          <w:szCs w:val="20"/>
        </w:rPr>
        <w:t xml:space="preserve">37.4 Responsabilidad. Sin perjuicio de reconocer que la responsabilidad, como principio de la ética profesional, se encuentra implícitamente comprendida en todas y cada una de las normas de ética y reglas de conducta del Contador Público, es conveniente y justificada su mención expresa como principio para todos los niveles de la actividad contable. </w:t>
      </w:r>
    </w:p>
    <w:p w14:paraId="0168A662" w14:textId="77777777" w:rsidR="003E1462" w:rsidRPr="00CA49EB" w:rsidRDefault="003E1462" w:rsidP="009E3E61">
      <w:pPr>
        <w:spacing w:after="0" w:line="240" w:lineRule="auto"/>
        <w:jc w:val="both"/>
        <w:rPr>
          <w:rFonts w:ascii="Arial" w:hAnsi="Arial" w:cs="Arial"/>
          <w:i/>
          <w:sz w:val="16"/>
          <w:szCs w:val="20"/>
        </w:rPr>
      </w:pPr>
    </w:p>
    <w:p w14:paraId="26C3B9C5" w14:textId="3E1D40BA"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En efecto, de ella fluye la necesidad de la sanción, cuyo reconocimiento en normas de ética, promueve la confianza de los usuarios de los servicios del Contador Público, compromete indiscutiblemente la capacidad calificada, requerida por el bien común de la profesión.</w:t>
      </w:r>
      <w:r w:rsidR="00FD63AE" w:rsidRPr="00CA49EB">
        <w:rPr>
          <w:rFonts w:ascii="Arial" w:hAnsi="Arial" w:cs="Arial"/>
          <w:i/>
          <w:sz w:val="16"/>
          <w:szCs w:val="20"/>
        </w:rPr>
        <w:t>”</w:t>
      </w:r>
    </w:p>
    <w:p w14:paraId="3DBA8EF0" w14:textId="77777777" w:rsidR="003E1462" w:rsidRPr="00CA49EB" w:rsidRDefault="003E1462" w:rsidP="009E3E61">
      <w:pPr>
        <w:spacing w:after="0" w:line="240" w:lineRule="auto"/>
        <w:jc w:val="both"/>
        <w:rPr>
          <w:rFonts w:ascii="Arial" w:hAnsi="Arial" w:cs="Arial"/>
          <w:sz w:val="20"/>
          <w:szCs w:val="20"/>
        </w:rPr>
      </w:pPr>
    </w:p>
    <w:p w14:paraId="2EF270FC" w14:textId="3281D30E"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El código de ética del IESBA, no incluye la responsabilidad como un principio ético, no </w:t>
      </w:r>
      <w:r w:rsidR="00990A0E" w:rsidRPr="00CA49EB">
        <w:rPr>
          <w:rFonts w:ascii="Arial" w:hAnsi="Arial" w:cs="Arial"/>
          <w:sz w:val="20"/>
          <w:szCs w:val="20"/>
        </w:rPr>
        <w:t>obstante,</w:t>
      </w:r>
      <w:r w:rsidRPr="00CA49EB">
        <w:rPr>
          <w:rFonts w:ascii="Arial" w:hAnsi="Arial" w:cs="Arial"/>
          <w:sz w:val="20"/>
          <w:szCs w:val="20"/>
        </w:rPr>
        <w:t xml:space="preserve"> una característica que identifica a la profesión contable es que ella asume la</w:t>
      </w:r>
      <w:r w:rsidR="00F604BD" w:rsidRPr="00CA49EB">
        <w:rPr>
          <w:rFonts w:ascii="Arial" w:hAnsi="Arial" w:cs="Arial"/>
          <w:sz w:val="20"/>
          <w:szCs w:val="20"/>
        </w:rPr>
        <w:t xml:space="preserve"> </w:t>
      </w:r>
      <w:r w:rsidRPr="00CA49EB">
        <w:rPr>
          <w:rFonts w:ascii="Arial" w:hAnsi="Arial" w:cs="Arial"/>
          <w:sz w:val="20"/>
          <w:szCs w:val="20"/>
        </w:rPr>
        <w:t xml:space="preserve">responsabilidad de actuar en el interés público, lo cual significa que se cumplen los requerimientos de la política de interés público. Es por ello </w:t>
      </w:r>
      <w:r w:rsidR="00990A0E" w:rsidRPr="00CA49EB">
        <w:rPr>
          <w:rFonts w:ascii="Arial" w:hAnsi="Arial" w:cs="Arial"/>
          <w:sz w:val="20"/>
          <w:szCs w:val="20"/>
        </w:rPr>
        <w:t>por lo que</w:t>
      </w:r>
      <w:r w:rsidR="00F604BD" w:rsidRPr="00CA49EB">
        <w:rPr>
          <w:rFonts w:ascii="Arial" w:hAnsi="Arial" w:cs="Arial"/>
          <w:sz w:val="20"/>
          <w:szCs w:val="20"/>
        </w:rPr>
        <w:t xml:space="preserve"> </w:t>
      </w:r>
      <w:r w:rsidRPr="00CA49EB">
        <w:rPr>
          <w:rFonts w:ascii="Arial" w:hAnsi="Arial" w:cs="Arial"/>
          <w:sz w:val="20"/>
          <w:szCs w:val="20"/>
        </w:rPr>
        <w:t>la responsabilidad se incorpora en todos los demás principios fundamentales de ética, de forma similar a como es requerido en la ley 43 de 1990.</w:t>
      </w:r>
    </w:p>
    <w:p w14:paraId="25E531BD" w14:textId="77777777" w:rsidR="003E1462" w:rsidRPr="00CA49EB" w:rsidRDefault="003E1462" w:rsidP="009E3E61">
      <w:pPr>
        <w:spacing w:after="0" w:line="240" w:lineRule="auto"/>
        <w:jc w:val="both"/>
        <w:rPr>
          <w:rFonts w:ascii="Arial" w:hAnsi="Arial" w:cs="Arial"/>
          <w:sz w:val="20"/>
          <w:szCs w:val="20"/>
        </w:rPr>
      </w:pPr>
    </w:p>
    <w:p w14:paraId="64B1F05B"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En la Sección 260 Respuesta al incumplimiento de las disposiciones legales y reglamentarias se hace referencia expresa a la responsabilidad de los profesionales de la contabilidad distintos de los profesionales en un nivel superior.</w:t>
      </w:r>
    </w:p>
    <w:p w14:paraId="195EC4F4" w14:textId="77777777" w:rsidR="003E1462" w:rsidRPr="00CA49EB" w:rsidRDefault="003E1462" w:rsidP="009E3E61">
      <w:pPr>
        <w:spacing w:after="0" w:line="240" w:lineRule="auto"/>
        <w:jc w:val="both"/>
        <w:rPr>
          <w:rFonts w:ascii="Arial" w:hAnsi="Arial" w:cs="Arial"/>
          <w:sz w:val="20"/>
          <w:szCs w:val="20"/>
        </w:rPr>
      </w:pPr>
    </w:p>
    <w:p w14:paraId="63B67BB6" w14:textId="77777777" w:rsidR="003E1462" w:rsidRPr="00CA49EB" w:rsidRDefault="003E1462" w:rsidP="009E3E61">
      <w:pPr>
        <w:spacing w:after="0" w:line="240" w:lineRule="auto"/>
        <w:jc w:val="both"/>
        <w:rPr>
          <w:rFonts w:ascii="Arial" w:hAnsi="Arial" w:cs="Arial"/>
          <w:b/>
          <w:bCs/>
          <w:i/>
          <w:sz w:val="16"/>
          <w:szCs w:val="16"/>
        </w:rPr>
      </w:pPr>
      <w:bookmarkStart w:id="87" w:name="_Toc43621101"/>
      <w:bookmarkStart w:id="88" w:name="_Toc43621309"/>
      <w:r w:rsidRPr="00CA49EB">
        <w:rPr>
          <w:rFonts w:ascii="Arial" w:hAnsi="Arial" w:cs="Arial"/>
          <w:b/>
          <w:bCs/>
          <w:i/>
          <w:sz w:val="16"/>
          <w:szCs w:val="16"/>
        </w:rPr>
        <w:t>“Finalidad del código</w:t>
      </w:r>
      <w:bookmarkEnd w:id="87"/>
      <w:bookmarkEnd w:id="88"/>
    </w:p>
    <w:p w14:paraId="6AB4E25C" w14:textId="77777777" w:rsidR="003E1462" w:rsidRPr="00CA49EB" w:rsidRDefault="003E1462" w:rsidP="009E3E61">
      <w:pPr>
        <w:spacing w:after="0" w:line="240" w:lineRule="auto"/>
        <w:jc w:val="both"/>
        <w:rPr>
          <w:rFonts w:ascii="Arial" w:hAnsi="Arial" w:cs="Arial"/>
          <w:i/>
          <w:sz w:val="16"/>
          <w:szCs w:val="16"/>
        </w:rPr>
      </w:pPr>
    </w:p>
    <w:p w14:paraId="385CDD2E"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 El Código Internacional de Ética para Profesionales de la Contabilidad (incluidas Normas Internacionales de Independencia (el Código) establece principios fundamentales de ética para profesionales de la contabilidad, lo cual refleja el reconocimiento de la profesión hacia su responsabilidad con el interés público. Estos principios establecen el estándar de comportamiento que se espera de un profesional de la contabilidad. Los principios fundamentales son: integridad, objetividad, competencia y diligencia profesionales, confidencialidad y comportamiento profesional.”</w:t>
      </w:r>
    </w:p>
    <w:p w14:paraId="5D9E0DEB" w14:textId="77777777" w:rsidR="003E1462" w:rsidRPr="00CA49EB" w:rsidRDefault="003E1462" w:rsidP="009E3E61">
      <w:pPr>
        <w:spacing w:after="0" w:line="240" w:lineRule="auto"/>
        <w:jc w:val="both"/>
        <w:rPr>
          <w:rFonts w:ascii="Arial" w:hAnsi="Arial" w:cs="Arial"/>
          <w:i/>
          <w:sz w:val="16"/>
          <w:szCs w:val="16"/>
        </w:rPr>
      </w:pPr>
    </w:p>
    <w:p w14:paraId="1388D2E8" w14:textId="77777777" w:rsidR="003E1462" w:rsidRPr="00CA49EB" w:rsidRDefault="003E1462" w:rsidP="009E3E61">
      <w:pPr>
        <w:spacing w:after="0" w:line="240" w:lineRule="auto"/>
        <w:jc w:val="both"/>
        <w:rPr>
          <w:rFonts w:ascii="Arial" w:hAnsi="Arial" w:cs="Arial"/>
          <w:b/>
          <w:bCs/>
          <w:i/>
          <w:sz w:val="16"/>
          <w:szCs w:val="16"/>
        </w:rPr>
      </w:pPr>
      <w:bookmarkStart w:id="89" w:name="_Toc43621109"/>
      <w:bookmarkStart w:id="90" w:name="_Toc43621317"/>
      <w:r w:rsidRPr="00CA49EB">
        <w:rPr>
          <w:rFonts w:ascii="Arial" w:hAnsi="Arial" w:cs="Arial"/>
          <w:b/>
          <w:bCs/>
          <w:i/>
          <w:sz w:val="16"/>
          <w:szCs w:val="16"/>
        </w:rPr>
        <w:t>“Sección 100 cumplimiento del código</w:t>
      </w:r>
      <w:bookmarkEnd w:id="89"/>
      <w:bookmarkEnd w:id="90"/>
    </w:p>
    <w:p w14:paraId="030FBC4B" w14:textId="77777777" w:rsidR="003E1462" w:rsidRPr="00CA49EB" w:rsidRDefault="003E1462" w:rsidP="009E3E61">
      <w:pPr>
        <w:spacing w:after="0" w:line="240" w:lineRule="auto"/>
        <w:jc w:val="both"/>
        <w:rPr>
          <w:rFonts w:ascii="Arial" w:hAnsi="Arial" w:cs="Arial"/>
          <w:b/>
          <w:bCs/>
          <w:i/>
          <w:sz w:val="16"/>
          <w:szCs w:val="16"/>
        </w:rPr>
      </w:pPr>
    </w:p>
    <w:p w14:paraId="0DB72A98" w14:textId="77777777" w:rsidR="003E1462" w:rsidRPr="00CA49EB" w:rsidRDefault="003E1462" w:rsidP="009E3E61">
      <w:pPr>
        <w:spacing w:after="0" w:line="240" w:lineRule="auto"/>
        <w:jc w:val="both"/>
        <w:rPr>
          <w:rFonts w:ascii="Arial" w:hAnsi="Arial" w:cs="Arial"/>
          <w:b/>
          <w:bCs/>
          <w:i/>
          <w:sz w:val="16"/>
          <w:szCs w:val="16"/>
        </w:rPr>
      </w:pPr>
      <w:r w:rsidRPr="00CA49EB">
        <w:rPr>
          <w:rFonts w:ascii="Arial" w:hAnsi="Arial" w:cs="Arial"/>
          <w:b/>
          <w:bCs/>
          <w:i/>
          <w:sz w:val="16"/>
          <w:szCs w:val="16"/>
        </w:rPr>
        <w:t>General</w:t>
      </w:r>
    </w:p>
    <w:p w14:paraId="46E9B62E" w14:textId="77777777" w:rsidR="003E1462" w:rsidRPr="00CA49EB" w:rsidRDefault="003E1462" w:rsidP="009E3E61">
      <w:pPr>
        <w:spacing w:after="0" w:line="240" w:lineRule="auto"/>
        <w:jc w:val="both"/>
        <w:rPr>
          <w:rFonts w:ascii="Arial" w:hAnsi="Arial" w:cs="Arial"/>
          <w:i/>
          <w:sz w:val="16"/>
          <w:szCs w:val="16"/>
        </w:rPr>
      </w:pPr>
    </w:p>
    <w:p w14:paraId="0EFECC98"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 xml:space="preserve">100.1 A1 Una característica que identifica a la profesión contable es que asume la responsabilidad de actuar en interés público. </w:t>
      </w:r>
      <w:r w:rsidRPr="00CA49EB">
        <w:rPr>
          <w:rFonts w:ascii="Arial" w:hAnsi="Arial" w:cs="Arial"/>
          <w:b/>
          <w:i/>
          <w:sz w:val="16"/>
          <w:szCs w:val="16"/>
        </w:rPr>
        <w:t>La responsabilidad de un profesional de la contabilidad no consiste exclusivamente en satisfacer las necesidades de un determinado cliente o de la entidad para la que trabaja.</w:t>
      </w:r>
      <w:r w:rsidRPr="00CA49EB">
        <w:rPr>
          <w:rFonts w:ascii="Arial" w:hAnsi="Arial" w:cs="Arial"/>
          <w:i/>
          <w:sz w:val="16"/>
          <w:szCs w:val="16"/>
        </w:rPr>
        <w:t xml:space="preserve"> En consecuencia, el Código contiene requerimientos y guías de aplicación para permitir a los profesionales de la contabilidad cumplir su responsabilidad de actuar en el interés público.”</w:t>
      </w:r>
    </w:p>
    <w:p w14:paraId="5FFB9A70" w14:textId="77777777" w:rsidR="003E1462" w:rsidRPr="00CA49EB" w:rsidRDefault="003E1462" w:rsidP="009E3E61">
      <w:pPr>
        <w:spacing w:after="0" w:line="240" w:lineRule="auto"/>
        <w:jc w:val="both"/>
        <w:rPr>
          <w:rFonts w:ascii="Arial" w:hAnsi="Arial" w:cs="Arial"/>
          <w:b/>
          <w:bCs/>
          <w:i/>
          <w:sz w:val="16"/>
          <w:szCs w:val="16"/>
        </w:rPr>
      </w:pPr>
    </w:p>
    <w:p w14:paraId="5260B5DE" w14:textId="1F826C43" w:rsidR="003E1462" w:rsidRPr="00CA49EB" w:rsidRDefault="00FD63AE" w:rsidP="009E3E61">
      <w:pPr>
        <w:spacing w:after="0" w:line="240" w:lineRule="auto"/>
        <w:jc w:val="both"/>
        <w:rPr>
          <w:rFonts w:ascii="Arial" w:hAnsi="Arial" w:cs="Arial"/>
          <w:b/>
          <w:bCs/>
          <w:i/>
          <w:sz w:val="16"/>
          <w:szCs w:val="16"/>
        </w:rPr>
      </w:pPr>
      <w:r w:rsidRPr="00CA49EB">
        <w:rPr>
          <w:rFonts w:ascii="Arial" w:hAnsi="Arial" w:cs="Arial"/>
          <w:b/>
          <w:bCs/>
          <w:i/>
          <w:sz w:val="16"/>
          <w:szCs w:val="16"/>
        </w:rPr>
        <w:t>“</w:t>
      </w:r>
      <w:r w:rsidR="003E1462" w:rsidRPr="00CA49EB">
        <w:rPr>
          <w:rFonts w:ascii="Arial" w:hAnsi="Arial" w:cs="Arial"/>
          <w:b/>
          <w:bCs/>
          <w:i/>
          <w:sz w:val="16"/>
          <w:szCs w:val="16"/>
        </w:rPr>
        <w:t>Sección 260 respuesta al incumplimiento de disposiciones legales y reglamentarias</w:t>
      </w:r>
    </w:p>
    <w:p w14:paraId="632DF72A" w14:textId="77777777" w:rsidR="003E1462" w:rsidRPr="00CA49EB" w:rsidRDefault="003E1462" w:rsidP="009E3E61">
      <w:pPr>
        <w:spacing w:after="0" w:line="240" w:lineRule="auto"/>
        <w:jc w:val="both"/>
        <w:rPr>
          <w:rFonts w:ascii="Arial" w:hAnsi="Arial" w:cs="Arial"/>
          <w:b/>
          <w:bCs/>
          <w:i/>
          <w:sz w:val="16"/>
          <w:szCs w:val="16"/>
        </w:rPr>
      </w:pPr>
      <w:bookmarkStart w:id="91" w:name="_Toc43621142"/>
      <w:bookmarkStart w:id="92" w:name="_Toc43621350"/>
    </w:p>
    <w:p w14:paraId="756FE736"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Requerimientos y guía de aplicación</w:t>
      </w:r>
      <w:bookmarkEnd w:id="91"/>
      <w:bookmarkEnd w:id="92"/>
    </w:p>
    <w:p w14:paraId="61060477"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“Responsabilidades de la dirección y de los responsables del gobierno de la entidad empleadora</w:t>
      </w:r>
    </w:p>
    <w:p w14:paraId="3EE64131" w14:textId="77777777" w:rsidR="003E1462" w:rsidRPr="00CA49EB" w:rsidRDefault="003E1462" w:rsidP="009E3E61">
      <w:pPr>
        <w:spacing w:after="0" w:line="240" w:lineRule="auto"/>
        <w:jc w:val="both"/>
        <w:rPr>
          <w:rFonts w:ascii="Arial" w:hAnsi="Arial" w:cs="Arial"/>
          <w:i/>
          <w:sz w:val="16"/>
          <w:szCs w:val="16"/>
        </w:rPr>
      </w:pPr>
    </w:p>
    <w:p w14:paraId="225FC739"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260.8 A1 La dirección de la entidad para la que trabaja el profesional de la contabilidad, bajo la supervisión de los responsables del gobierno de dicha entidad, tiene la responsabilidad de asegurar que las actividades empresariales se realizan de conformidad con las disposiciones legales y reglamentarias. La dirección y los responsables del gobierno de la entidad son asimismo responsables de identificar y tratar cualquier incumplimiento de:</w:t>
      </w:r>
    </w:p>
    <w:p w14:paraId="4F6AA80D" w14:textId="77777777" w:rsidR="003E1462" w:rsidRPr="00CA49EB" w:rsidRDefault="003E1462" w:rsidP="009E3E61">
      <w:pPr>
        <w:spacing w:after="0" w:line="240" w:lineRule="auto"/>
        <w:jc w:val="both"/>
        <w:rPr>
          <w:rFonts w:ascii="Arial" w:hAnsi="Arial" w:cs="Arial"/>
          <w:i/>
          <w:sz w:val="16"/>
          <w:szCs w:val="16"/>
        </w:rPr>
      </w:pPr>
    </w:p>
    <w:p w14:paraId="49BDEC77" w14:textId="77777777" w:rsidR="003E1462" w:rsidRPr="00CA49EB" w:rsidRDefault="003E1462" w:rsidP="009E3E61">
      <w:pPr>
        <w:pStyle w:val="Prrafodelista"/>
        <w:numPr>
          <w:ilvl w:val="0"/>
          <w:numId w:val="58"/>
        </w:numPr>
        <w:spacing w:after="0" w:line="240" w:lineRule="auto"/>
        <w:jc w:val="both"/>
        <w:rPr>
          <w:i/>
          <w:sz w:val="16"/>
          <w:szCs w:val="16"/>
        </w:rPr>
      </w:pPr>
      <w:r w:rsidRPr="00CA49EB">
        <w:rPr>
          <w:i/>
          <w:sz w:val="16"/>
          <w:szCs w:val="16"/>
        </w:rPr>
        <w:t>la entidad para la que trabajan;</w:t>
      </w:r>
    </w:p>
    <w:p w14:paraId="162560BB" w14:textId="77777777" w:rsidR="003E1462" w:rsidRPr="00CA49EB" w:rsidRDefault="003E1462" w:rsidP="009E3E61">
      <w:pPr>
        <w:pStyle w:val="Prrafodelista"/>
        <w:numPr>
          <w:ilvl w:val="0"/>
          <w:numId w:val="58"/>
        </w:numPr>
        <w:spacing w:after="0" w:line="240" w:lineRule="auto"/>
        <w:jc w:val="both"/>
        <w:rPr>
          <w:i/>
          <w:sz w:val="16"/>
          <w:szCs w:val="16"/>
        </w:rPr>
      </w:pPr>
      <w:r w:rsidRPr="00CA49EB">
        <w:rPr>
          <w:i/>
          <w:sz w:val="16"/>
          <w:szCs w:val="16"/>
        </w:rPr>
        <w:t>una persona responsable del gobierno de la entidad para la que trabajan;</w:t>
      </w:r>
    </w:p>
    <w:p w14:paraId="32FCB50F" w14:textId="77777777" w:rsidR="003E1462" w:rsidRPr="00CA49EB" w:rsidRDefault="003E1462" w:rsidP="009E3E61">
      <w:pPr>
        <w:pStyle w:val="Prrafodelista"/>
        <w:numPr>
          <w:ilvl w:val="0"/>
          <w:numId w:val="58"/>
        </w:numPr>
        <w:spacing w:after="0" w:line="240" w:lineRule="auto"/>
        <w:jc w:val="both"/>
        <w:rPr>
          <w:i/>
          <w:sz w:val="16"/>
          <w:szCs w:val="16"/>
        </w:rPr>
      </w:pPr>
      <w:r w:rsidRPr="00CA49EB">
        <w:rPr>
          <w:i/>
          <w:sz w:val="16"/>
          <w:szCs w:val="16"/>
        </w:rPr>
        <w:t>un miembro de la dirección o</w:t>
      </w:r>
    </w:p>
    <w:p w14:paraId="23BAD319" w14:textId="77777777" w:rsidR="003E1462" w:rsidRPr="00CA49EB" w:rsidRDefault="003E1462" w:rsidP="009E3E61">
      <w:pPr>
        <w:pStyle w:val="Prrafodelista"/>
        <w:numPr>
          <w:ilvl w:val="0"/>
          <w:numId w:val="58"/>
        </w:numPr>
        <w:spacing w:after="0" w:line="240" w:lineRule="auto"/>
        <w:jc w:val="both"/>
        <w:rPr>
          <w:i/>
          <w:sz w:val="16"/>
          <w:szCs w:val="16"/>
        </w:rPr>
      </w:pPr>
      <w:r w:rsidRPr="00CA49EB">
        <w:rPr>
          <w:i/>
          <w:sz w:val="16"/>
          <w:szCs w:val="16"/>
        </w:rPr>
        <w:t>otras personas que trabajan para dicha entidad o que están bajo su dirección.</w:t>
      </w:r>
    </w:p>
    <w:p w14:paraId="514126F8" w14:textId="77777777" w:rsidR="003E1462" w:rsidRPr="00CA49EB" w:rsidRDefault="003E1462" w:rsidP="009E3E61">
      <w:pPr>
        <w:spacing w:after="0" w:line="240" w:lineRule="auto"/>
        <w:jc w:val="both"/>
        <w:rPr>
          <w:rFonts w:ascii="Arial" w:hAnsi="Arial" w:cs="Arial"/>
          <w:i/>
          <w:sz w:val="16"/>
          <w:szCs w:val="16"/>
        </w:rPr>
      </w:pPr>
    </w:p>
    <w:p w14:paraId="4B80DD79"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Responsabilidades de todos los profesionales de la contabilidad</w:t>
      </w:r>
    </w:p>
    <w:p w14:paraId="29BD3B95" w14:textId="77777777" w:rsidR="003E1462" w:rsidRPr="00CA49EB" w:rsidRDefault="003E1462" w:rsidP="009E3E61">
      <w:pPr>
        <w:spacing w:after="0" w:line="240" w:lineRule="auto"/>
        <w:jc w:val="both"/>
        <w:rPr>
          <w:rFonts w:ascii="Arial" w:hAnsi="Arial" w:cs="Arial"/>
          <w:i/>
          <w:sz w:val="16"/>
          <w:szCs w:val="16"/>
        </w:rPr>
      </w:pPr>
    </w:p>
    <w:p w14:paraId="5BA387B0"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R260.9 Si existen protocolos y procedimientos en la entidad para la que trabaja el profesional de la contabilidad para tratar los incumplimientos o la existencia de indicios de incumplimiento, éste los considerará para determinar cómo responder ante ese incumplimiento.</w:t>
      </w:r>
    </w:p>
    <w:p w14:paraId="2B994C7F" w14:textId="77777777" w:rsidR="003E1462" w:rsidRPr="00CA49EB" w:rsidRDefault="003E1462" w:rsidP="009E3E61">
      <w:pPr>
        <w:spacing w:after="0" w:line="240" w:lineRule="auto"/>
        <w:jc w:val="both"/>
        <w:rPr>
          <w:rFonts w:ascii="Arial" w:hAnsi="Arial" w:cs="Arial"/>
          <w:i/>
          <w:sz w:val="16"/>
          <w:szCs w:val="16"/>
        </w:rPr>
      </w:pPr>
    </w:p>
    <w:p w14:paraId="33186AA5"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260.9 A1 Muchas entidades empleadoras han establecido protocolos y procedimientos en relación con el modo de poner de manifiesto internamente el incumplimiento o a la existencia de indicios de incumplimiento. Esos protocolos y procedimientos incluyen, por ejemplo, una política de ética o un mecanismo interno de denuncia. Dichos protocolos y procedimientos podrían permitir que se informe de manera anónima de cuestiones a través de unos canales designados.</w:t>
      </w:r>
    </w:p>
    <w:p w14:paraId="4AC012DC" w14:textId="77777777" w:rsidR="003E1462" w:rsidRPr="00CA49EB" w:rsidRDefault="003E1462" w:rsidP="009E3E61">
      <w:pPr>
        <w:spacing w:after="0" w:line="240" w:lineRule="auto"/>
        <w:jc w:val="both"/>
        <w:rPr>
          <w:rFonts w:ascii="Arial" w:hAnsi="Arial" w:cs="Arial"/>
          <w:i/>
          <w:sz w:val="16"/>
          <w:szCs w:val="16"/>
        </w:rPr>
      </w:pPr>
    </w:p>
    <w:p w14:paraId="45A0505F"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R260.10 Cuando un profesional de la contabilidad tenga conocimiento de una cuestión a la cual es aplicable esta sección, las medidas que tome para cumplir con ella se tomarán de manera oportuna. Con el fin de tomar medidas de manera oportuna, el profesional de la contabilidad tendrá en cuenta la naturaleza de la cuestión y los perjuicios potenciales para los intereses de la entidad para la que trabaja, para los inversores, los acreedores, los empleados o para el público en general.</w:t>
      </w:r>
    </w:p>
    <w:p w14:paraId="32382D2C" w14:textId="77777777" w:rsidR="003E1462" w:rsidRPr="00CA49EB" w:rsidRDefault="003E1462" w:rsidP="009E3E61">
      <w:pPr>
        <w:spacing w:after="0" w:line="240" w:lineRule="auto"/>
        <w:jc w:val="both"/>
        <w:rPr>
          <w:rFonts w:ascii="Arial" w:hAnsi="Arial" w:cs="Arial"/>
          <w:i/>
          <w:sz w:val="16"/>
          <w:szCs w:val="16"/>
        </w:rPr>
      </w:pPr>
    </w:p>
    <w:p w14:paraId="3029B09A"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Responsabilidades de los profesionales de la contabilidad de categoría superior en la empresa</w:t>
      </w:r>
    </w:p>
    <w:p w14:paraId="4A68BF97" w14:textId="77777777" w:rsidR="003E1462" w:rsidRPr="00CA49EB" w:rsidRDefault="003E1462" w:rsidP="009E3E61">
      <w:pPr>
        <w:spacing w:after="0" w:line="240" w:lineRule="auto"/>
        <w:jc w:val="both"/>
        <w:rPr>
          <w:rFonts w:ascii="Arial" w:hAnsi="Arial" w:cs="Arial"/>
          <w:i/>
          <w:sz w:val="16"/>
          <w:szCs w:val="16"/>
        </w:rPr>
      </w:pPr>
    </w:p>
    <w:p w14:paraId="2F8ACDD0"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260.11 A1 Los profesionales de la contabilidad de categoría superior en la empresa (“profesionales de la contabilidad de categoría superior”) son los administradores, directivos o empleados de categoría superior que pueden ejercer una influencia significativa y tomar decisiones acerca de la adquisición, utilización y control de recursos humanos, financieros, materiales e inmateriales de la entidad para la que trabajan. Existe una mayor expectativa de que esas personas lleven a cabo cualquier actuación que sea adecuada para el interés público para responder ante un incumplimiento o ante la existencia de indicios de incumplimiento que otros profesionales de la contabilidad de la entidad para la que trabajan. Esto es debido a las funciones, posiciones y ámbitos de influencia en la entidad para la que trabajan.</w:t>
      </w:r>
    </w:p>
    <w:p w14:paraId="7B0662C0" w14:textId="77777777" w:rsidR="003E1462" w:rsidRPr="00CA49EB" w:rsidRDefault="003E1462" w:rsidP="009E3E61">
      <w:pPr>
        <w:spacing w:after="0" w:line="240" w:lineRule="auto"/>
        <w:jc w:val="both"/>
        <w:rPr>
          <w:rFonts w:ascii="Arial" w:hAnsi="Arial" w:cs="Arial"/>
          <w:i/>
          <w:sz w:val="16"/>
          <w:szCs w:val="16"/>
        </w:rPr>
      </w:pPr>
    </w:p>
    <w:p w14:paraId="3F0756D0"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Obtención de un conocimiento de la cuestión</w:t>
      </w:r>
    </w:p>
    <w:p w14:paraId="179A352B" w14:textId="77777777" w:rsidR="003E1462" w:rsidRPr="00CA49EB" w:rsidRDefault="003E1462" w:rsidP="009E3E61">
      <w:pPr>
        <w:spacing w:after="0" w:line="240" w:lineRule="auto"/>
        <w:jc w:val="both"/>
        <w:rPr>
          <w:rFonts w:ascii="Arial" w:hAnsi="Arial" w:cs="Arial"/>
          <w:i/>
          <w:sz w:val="16"/>
          <w:szCs w:val="16"/>
        </w:rPr>
      </w:pPr>
    </w:p>
    <w:p w14:paraId="11F670AA"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R260.12 Si, al llevar a cabo sus actividades profesionales, llega a conocimiento del profesional de la contabilidad de categoría superior información relativa a un incumplimiento o a la existencia de indicios de un incumplimiento, obtendrá un conocimiento de la cuestión. Este conocimiento incluirá:</w:t>
      </w:r>
    </w:p>
    <w:p w14:paraId="364CEC85" w14:textId="77777777" w:rsidR="003E1462" w:rsidRPr="00CA49EB" w:rsidRDefault="003E1462" w:rsidP="009E3E61">
      <w:pPr>
        <w:spacing w:after="0" w:line="240" w:lineRule="auto"/>
        <w:jc w:val="both"/>
        <w:rPr>
          <w:rFonts w:ascii="Arial" w:hAnsi="Arial" w:cs="Arial"/>
          <w:b/>
          <w:i/>
          <w:sz w:val="16"/>
          <w:szCs w:val="16"/>
        </w:rPr>
      </w:pPr>
    </w:p>
    <w:p w14:paraId="401A7E16" w14:textId="77777777" w:rsidR="003E1462" w:rsidRPr="00CA49EB" w:rsidRDefault="003E1462" w:rsidP="009E3E61">
      <w:pPr>
        <w:pStyle w:val="Prrafodelista"/>
        <w:numPr>
          <w:ilvl w:val="0"/>
          <w:numId w:val="59"/>
        </w:numPr>
        <w:spacing w:after="0" w:line="240" w:lineRule="auto"/>
        <w:jc w:val="both"/>
        <w:rPr>
          <w:b/>
          <w:i/>
          <w:sz w:val="16"/>
          <w:szCs w:val="16"/>
        </w:rPr>
      </w:pPr>
      <w:r w:rsidRPr="00CA49EB">
        <w:rPr>
          <w:b/>
          <w:i/>
          <w:sz w:val="16"/>
          <w:szCs w:val="16"/>
        </w:rPr>
        <w:t>la naturaleza del incumplimiento o de los indicios de incumplimiento y las circunstancias en las que ocurrió o podría ocurrir;</w:t>
      </w:r>
    </w:p>
    <w:p w14:paraId="5363EEAD" w14:textId="77777777" w:rsidR="003E1462" w:rsidRPr="00CA49EB" w:rsidRDefault="003E1462" w:rsidP="009E3E61">
      <w:pPr>
        <w:pStyle w:val="Prrafodelista"/>
        <w:numPr>
          <w:ilvl w:val="0"/>
          <w:numId w:val="59"/>
        </w:numPr>
        <w:spacing w:after="0" w:line="240" w:lineRule="auto"/>
        <w:jc w:val="both"/>
        <w:rPr>
          <w:b/>
          <w:i/>
          <w:sz w:val="16"/>
          <w:szCs w:val="16"/>
        </w:rPr>
      </w:pPr>
      <w:r w:rsidRPr="00CA49EB">
        <w:rPr>
          <w:b/>
          <w:i/>
          <w:sz w:val="16"/>
          <w:szCs w:val="16"/>
        </w:rPr>
        <w:t>la aplicación de las pertinentes disposiciones legales y reglamentarias a las circunstancias; y</w:t>
      </w:r>
    </w:p>
    <w:p w14:paraId="3BC85723" w14:textId="0A33B90E" w:rsidR="003E1462" w:rsidRPr="00CA49EB" w:rsidRDefault="003E1462" w:rsidP="009E3E61">
      <w:pPr>
        <w:pStyle w:val="Prrafodelista"/>
        <w:numPr>
          <w:ilvl w:val="0"/>
          <w:numId w:val="59"/>
        </w:numPr>
        <w:spacing w:after="0" w:line="240" w:lineRule="auto"/>
        <w:jc w:val="both"/>
        <w:rPr>
          <w:b/>
          <w:i/>
          <w:sz w:val="16"/>
          <w:szCs w:val="16"/>
        </w:rPr>
      </w:pPr>
      <w:r w:rsidRPr="00CA49EB">
        <w:rPr>
          <w:b/>
          <w:i/>
          <w:sz w:val="16"/>
          <w:szCs w:val="16"/>
        </w:rPr>
        <w:t>una evaluación de las consecuencias potenciales para la entidad para la que trabaja, para los inversores, los acreedores, los empleados o para el público en general.</w:t>
      </w:r>
      <w:r w:rsidR="00FD63AE" w:rsidRPr="00CA49EB">
        <w:rPr>
          <w:b/>
          <w:i/>
          <w:sz w:val="16"/>
          <w:szCs w:val="16"/>
        </w:rPr>
        <w:t>”</w:t>
      </w:r>
    </w:p>
    <w:p w14:paraId="0FC3AFF6"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w:t>
      </w:r>
    </w:p>
    <w:p w14:paraId="61422677" w14:textId="77777777" w:rsidR="003E1462" w:rsidRPr="00CA49EB" w:rsidRDefault="003E1462" w:rsidP="009E3E61">
      <w:pPr>
        <w:spacing w:after="0" w:line="240" w:lineRule="auto"/>
        <w:jc w:val="both"/>
        <w:rPr>
          <w:rFonts w:ascii="Arial" w:hAnsi="Arial" w:cs="Arial"/>
          <w:b/>
          <w:i/>
          <w:sz w:val="16"/>
          <w:szCs w:val="16"/>
        </w:rPr>
      </w:pPr>
    </w:p>
    <w:p w14:paraId="41CA829D" w14:textId="1765E617" w:rsidR="003E1462" w:rsidRPr="00CA49EB" w:rsidRDefault="00FD63AE" w:rsidP="009E3E61">
      <w:pPr>
        <w:spacing w:after="0" w:line="240" w:lineRule="auto"/>
        <w:jc w:val="both"/>
        <w:rPr>
          <w:rFonts w:ascii="Arial" w:hAnsi="Arial" w:cs="Arial"/>
          <w:b/>
          <w:i/>
          <w:sz w:val="16"/>
          <w:szCs w:val="16"/>
        </w:rPr>
      </w:pPr>
      <w:r w:rsidRPr="00CA49EB">
        <w:rPr>
          <w:rFonts w:ascii="Arial" w:hAnsi="Arial" w:cs="Arial"/>
          <w:b/>
          <w:i/>
          <w:sz w:val="16"/>
          <w:szCs w:val="16"/>
        </w:rPr>
        <w:t>“</w:t>
      </w:r>
      <w:r w:rsidR="003E1462" w:rsidRPr="00CA49EB">
        <w:rPr>
          <w:rFonts w:ascii="Arial" w:hAnsi="Arial" w:cs="Arial"/>
          <w:b/>
          <w:i/>
          <w:sz w:val="16"/>
          <w:szCs w:val="16"/>
        </w:rPr>
        <w:t>Sección 360 respuesta al incumplimiento de disposiciones legales y reglamentarias</w:t>
      </w:r>
    </w:p>
    <w:p w14:paraId="1101A3A5" w14:textId="77777777" w:rsidR="003E1462" w:rsidRPr="00CA49EB" w:rsidRDefault="003E1462" w:rsidP="009E3E61">
      <w:pPr>
        <w:spacing w:after="0" w:line="240" w:lineRule="auto"/>
        <w:jc w:val="both"/>
        <w:rPr>
          <w:rFonts w:ascii="Arial" w:hAnsi="Arial" w:cs="Arial"/>
          <w:b/>
          <w:i/>
          <w:sz w:val="16"/>
          <w:szCs w:val="16"/>
        </w:rPr>
      </w:pPr>
      <w:bookmarkStart w:id="93" w:name="_Toc43621172"/>
      <w:bookmarkStart w:id="94" w:name="_Toc43621380"/>
      <w:r w:rsidRPr="00CA49EB">
        <w:rPr>
          <w:rFonts w:ascii="Arial" w:hAnsi="Arial" w:cs="Arial"/>
          <w:b/>
          <w:i/>
          <w:sz w:val="16"/>
          <w:szCs w:val="16"/>
        </w:rPr>
        <w:t>Requerimientos y guía de aplicación</w:t>
      </w:r>
      <w:bookmarkEnd w:id="93"/>
      <w:bookmarkEnd w:id="94"/>
    </w:p>
    <w:p w14:paraId="06EFA5EB" w14:textId="77777777" w:rsidR="003E1462" w:rsidRPr="00CA49EB" w:rsidRDefault="003E1462" w:rsidP="009E3E61">
      <w:pPr>
        <w:spacing w:after="0" w:line="240" w:lineRule="auto"/>
        <w:jc w:val="both"/>
        <w:rPr>
          <w:rFonts w:ascii="Arial" w:hAnsi="Arial" w:cs="Arial"/>
          <w:b/>
          <w:i/>
          <w:sz w:val="16"/>
          <w:szCs w:val="16"/>
        </w:rPr>
      </w:pPr>
    </w:p>
    <w:p w14:paraId="32BCEBF5"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“Responsabilidades de la dirección y de los responsables del gobierno de la entidad</w:t>
      </w:r>
    </w:p>
    <w:p w14:paraId="0762D00E" w14:textId="77777777" w:rsidR="00CA49EB" w:rsidRPr="00CA49EB" w:rsidRDefault="00CA49EB" w:rsidP="009E3E61">
      <w:pPr>
        <w:spacing w:after="0" w:line="240" w:lineRule="auto"/>
        <w:jc w:val="both"/>
        <w:rPr>
          <w:rFonts w:ascii="Arial" w:hAnsi="Arial" w:cs="Arial"/>
          <w:b/>
          <w:i/>
          <w:sz w:val="16"/>
          <w:szCs w:val="16"/>
        </w:rPr>
      </w:pPr>
    </w:p>
    <w:p w14:paraId="14B4E9B4"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360.8 A1 La dirección de la entidad, bajo la supervisión de los responsables del gobierno de dicha entidad, tiene la responsabilidad de asegurar que las actividades empresariales se realizan de conformidad con las disposiciones legales y reglamentarias. La dirección y los responsables del gobierno de la entidad son asimismo responsables de identificar y tratar cualquier incumplimiento de:</w:t>
      </w:r>
    </w:p>
    <w:p w14:paraId="7B764DBE" w14:textId="77777777" w:rsidR="003E1462" w:rsidRPr="00CA49EB" w:rsidRDefault="003E1462" w:rsidP="009E3E61">
      <w:pPr>
        <w:spacing w:after="0" w:line="240" w:lineRule="auto"/>
        <w:jc w:val="both"/>
        <w:rPr>
          <w:rFonts w:ascii="Arial" w:hAnsi="Arial" w:cs="Arial"/>
          <w:i/>
          <w:sz w:val="16"/>
          <w:szCs w:val="16"/>
        </w:rPr>
      </w:pPr>
    </w:p>
    <w:p w14:paraId="04916A70" w14:textId="77777777" w:rsidR="003E1462" w:rsidRPr="00CA49EB" w:rsidRDefault="003E1462" w:rsidP="009E3E61">
      <w:pPr>
        <w:pStyle w:val="Prrafodelista"/>
        <w:numPr>
          <w:ilvl w:val="0"/>
          <w:numId w:val="60"/>
        </w:numPr>
        <w:spacing w:after="0" w:line="240" w:lineRule="auto"/>
        <w:jc w:val="both"/>
        <w:rPr>
          <w:i/>
          <w:sz w:val="16"/>
          <w:szCs w:val="16"/>
        </w:rPr>
      </w:pPr>
      <w:r w:rsidRPr="00CA49EB">
        <w:rPr>
          <w:i/>
          <w:sz w:val="16"/>
          <w:szCs w:val="16"/>
        </w:rPr>
        <w:t>un cliente;</w:t>
      </w:r>
    </w:p>
    <w:p w14:paraId="59ACFA44" w14:textId="77777777" w:rsidR="003E1462" w:rsidRPr="00CA49EB" w:rsidRDefault="003E1462" w:rsidP="009E3E61">
      <w:pPr>
        <w:pStyle w:val="Prrafodelista"/>
        <w:numPr>
          <w:ilvl w:val="0"/>
          <w:numId w:val="60"/>
        </w:numPr>
        <w:spacing w:after="0" w:line="240" w:lineRule="auto"/>
        <w:jc w:val="both"/>
        <w:rPr>
          <w:i/>
          <w:sz w:val="16"/>
          <w:szCs w:val="16"/>
        </w:rPr>
      </w:pPr>
      <w:r w:rsidRPr="00CA49EB">
        <w:rPr>
          <w:i/>
          <w:sz w:val="16"/>
          <w:szCs w:val="16"/>
        </w:rPr>
        <w:t>una persona responsable del gobierno de la entidad;</w:t>
      </w:r>
    </w:p>
    <w:p w14:paraId="5C09E9A7" w14:textId="77777777" w:rsidR="003E1462" w:rsidRPr="00CA49EB" w:rsidRDefault="003E1462" w:rsidP="009E3E61">
      <w:pPr>
        <w:pStyle w:val="Prrafodelista"/>
        <w:numPr>
          <w:ilvl w:val="0"/>
          <w:numId w:val="60"/>
        </w:numPr>
        <w:spacing w:after="0" w:line="240" w:lineRule="auto"/>
        <w:jc w:val="both"/>
        <w:rPr>
          <w:i/>
          <w:sz w:val="16"/>
          <w:szCs w:val="16"/>
        </w:rPr>
      </w:pPr>
      <w:r w:rsidRPr="00CA49EB">
        <w:rPr>
          <w:i/>
          <w:sz w:val="16"/>
          <w:szCs w:val="16"/>
        </w:rPr>
        <w:t>un miembro de la dirección o</w:t>
      </w:r>
    </w:p>
    <w:p w14:paraId="03559B8A" w14:textId="77777777" w:rsidR="003E1462" w:rsidRPr="00CA49EB" w:rsidRDefault="003E1462" w:rsidP="009E3E61">
      <w:pPr>
        <w:pStyle w:val="Prrafodelista"/>
        <w:numPr>
          <w:ilvl w:val="0"/>
          <w:numId w:val="60"/>
        </w:numPr>
        <w:spacing w:after="0" w:line="240" w:lineRule="auto"/>
        <w:jc w:val="both"/>
        <w:rPr>
          <w:i/>
          <w:sz w:val="16"/>
          <w:szCs w:val="16"/>
        </w:rPr>
      </w:pPr>
      <w:r w:rsidRPr="00CA49EB">
        <w:rPr>
          <w:i/>
          <w:sz w:val="16"/>
          <w:szCs w:val="16"/>
        </w:rPr>
        <w:t>otras personas que trabajan para el cliente o que están bajo su dirección.</w:t>
      </w:r>
    </w:p>
    <w:p w14:paraId="063CB7E1" w14:textId="77777777" w:rsidR="003E1462" w:rsidRPr="00CA49EB" w:rsidRDefault="003E1462" w:rsidP="009E3E61">
      <w:pPr>
        <w:spacing w:after="0" w:line="240" w:lineRule="auto"/>
        <w:jc w:val="both"/>
        <w:rPr>
          <w:rFonts w:ascii="Arial" w:hAnsi="Arial" w:cs="Arial"/>
          <w:i/>
          <w:sz w:val="16"/>
          <w:szCs w:val="16"/>
        </w:rPr>
      </w:pPr>
    </w:p>
    <w:p w14:paraId="6266F5CC"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Responsabilidades de todos los profesionales de la contabilidad</w:t>
      </w:r>
    </w:p>
    <w:p w14:paraId="22F082C1" w14:textId="77777777" w:rsidR="003E1462" w:rsidRPr="00CA49EB" w:rsidRDefault="003E1462" w:rsidP="009E3E61">
      <w:pPr>
        <w:spacing w:after="0" w:line="240" w:lineRule="auto"/>
        <w:jc w:val="both"/>
        <w:rPr>
          <w:rFonts w:ascii="Arial" w:hAnsi="Arial" w:cs="Arial"/>
          <w:b/>
          <w:i/>
          <w:sz w:val="16"/>
          <w:szCs w:val="16"/>
        </w:rPr>
      </w:pPr>
    </w:p>
    <w:p w14:paraId="7FD4F250"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R360.9 Cuando un profesional de la contabilidad tenga conocimiento de una cuestión a la cual es aplicable esta sección, las medidas que tome para cumplir con ella se tomarán de manera oportuna. Al tomar medidas de manera oportuna, el profesional de la contabilidad tendrá en cuenta la naturaleza de la cuestión y los perjuicios potenciales para los intereses de la entidad, para los inversores, los acreedores, los empleados o para el público en general.</w:t>
      </w:r>
    </w:p>
    <w:p w14:paraId="2760DCDA" w14:textId="77777777" w:rsidR="003E1462" w:rsidRPr="00CA49EB" w:rsidRDefault="003E1462" w:rsidP="009E3E61">
      <w:pPr>
        <w:spacing w:after="0" w:line="240" w:lineRule="auto"/>
        <w:jc w:val="both"/>
        <w:rPr>
          <w:rFonts w:ascii="Arial" w:hAnsi="Arial" w:cs="Arial"/>
          <w:i/>
          <w:sz w:val="16"/>
          <w:szCs w:val="16"/>
        </w:rPr>
      </w:pPr>
    </w:p>
    <w:p w14:paraId="4A055F5A"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Auditorías de estados financieros</w:t>
      </w:r>
    </w:p>
    <w:p w14:paraId="4B27D676" w14:textId="77777777" w:rsidR="003E1462" w:rsidRPr="00CA49EB" w:rsidRDefault="003E1462" w:rsidP="009E3E61">
      <w:pPr>
        <w:spacing w:after="0" w:line="240" w:lineRule="auto"/>
        <w:jc w:val="both"/>
        <w:rPr>
          <w:rFonts w:ascii="Arial" w:hAnsi="Arial" w:cs="Arial"/>
          <w:b/>
          <w:i/>
          <w:sz w:val="16"/>
          <w:szCs w:val="16"/>
        </w:rPr>
      </w:pPr>
    </w:p>
    <w:p w14:paraId="525B53BE"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Obtención de un conocimiento de la cuestión</w:t>
      </w:r>
    </w:p>
    <w:p w14:paraId="14A888ED" w14:textId="77777777" w:rsidR="003E1462" w:rsidRPr="00CA49EB" w:rsidRDefault="003E1462" w:rsidP="009E3E61">
      <w:pPr>
        <w:spacing w:after="0" w:line="240" w:lineRule="auto"/>
        <w:jc w:val="both"/>
        <w:rPr>
          <w:rFonts w:ascii="Arial" w:hAnsi="Arial" w:cs="Arial"/>
          <w:b/>
          <w:i/>
          <w:sz w:val="16"/>
          <w:szCs w:val="16"/>
        </w:rPr>
      </w:pPr>
    </w:p>
    <w:p w14:paraId="2099AAF7" w14:textId="2BC77EDD"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R360.10 Si llega a conocimiento de un profesional de la contabilidad contratado para realizar una auditoría de estados financieros información relativa a un incumplimiento o a la existencia de indicios de un incumplimiento, obtendrá un conocimiento de la cuestión. Este conocimiento incluirá la naturaleza del incumplimiento o de los indicios de incumplimiento y las circunstancias en las que ocurrió o podría ocurrir.</w:t>
      </w:r>
      <w:r w:rsidR="00FD63AE" w:rsidRPr="00CA49EB">
        <w:rPr>
          <w:rFonts w:ascii="Arial" w:hAnsi="Arial" w:cs="Arial"/>
          <w:b/>
          <w:i/>
          <w:sz w:val="16"/>
          <w:szCs w:val="16"/>
        </w:rPr>
        <w:t>”</w:t>
      </w:r>
    </w:p>
    <w:p w14:paraId="4240886B" w14:textId="77777777" w:rsidR="003E1462" w:rsidRPr="00CA49EB" w:rsidRDefault="003E1462" w:rsidP="009E3E61">
      <w:pPr>
        <w:spacing w:after="0" w:line="240" w:lineRule="auto"/>
        <w:jc w:val="both"/>
        <w:rPr>
          <w:rFonts w:ascii="Arial" w:hAnsi="Arial" w:cs="Arial"/>
          <w:i/>
          <w:sz w:val="20"/>
          <w:szCs w:val="20"/>
        </w:rPr>
      </w:pPr>
      <w:r w:rsidRPr="00CA49EB">
        <w:rPr>
          <w:rFonts w:ascii="Arial" w:hAnsi="Arial" w:cs="Arial"/>
          <w:i/>
          <w:sz w:val="20"/>
          <w:szCs w:val="20"/>
        </w:rPr>
        <w:t>(…)</w:t>
      </w:r>
    </w:p>
    <w:p w14:paraId="172BF783" w14:textId="77777777" w:rsidR="00E568D5" w:rsidRPr="00CA49EB" w:rsidRDefault="00E568D5" w:rsidP="009E3E61">
      <w:pPr>
        <w:spacing w:after="0" w:line="240" w:lineRule="auto"/>
        <w:jc w:val="both"/>
        <w:rPr>
          <w:rFonts w:ascii="Arial" w:hAnsi="Arial" w:cs="Arial"/>
          <w:i/>
          <w:sz w:val="20"/>
          <w:szCs w:val="20"/>
        </w:rPr>
      </w:pPr>
    </w:p>
    <w:p w14:paraId="5D50D04A" w14:textId="667D0E2F" w:rsidR="003E1462" w:rsidRPr="00CA49EB" w:rsidRDefault="003E1462" w:rsidP="009E3E61">
      <w:pPr>
        <w:pStyle w:val="Ttulo2"/>
      </w:pPr>
      <w:bookmarkStart w:id="95" w:name="_Toc46201353"/>
      <w:bookmarkStart w:id="96" w:name="_Toc45882422"/>
      <w:r w:rsidRPr="00CA49EB">
        <w:t>Pregunta 9</w:t>
      </w:r>
      <w:bookmarkEnd w:id="95"/>
      <w:r w:rsidRPr="00CA49EB">
        <w:t xml:space="preserve"> </w:t>
      </w:r>
      <w:bookmarkEnd w:id="96"/>
    </w:p>
    <w:p w14:paraId="00539ACD" w14:textId="77777777" w:rsidR="003E1462" w:rsidRPr="00CA49EB" w:rsidRDefault="003E1462" w:rsidP="009E3E61">
      <w:pPr>
        <w:spacing w:after="0" w:line="240" w:lineRule="auto"/>
        <w:jc w:val="both"/>
        <w:rPr>
          <w:rFonts w:ascii="Arial" w:hAnsi="Arial" w:cs="Arial"/>
          <w:sz w:val="20"/>
          <w:szCs w:val="20"/>
        </w:rPr>
      </w:pPr>
    </w:p>
    <w:p w14:paraId="22665DE0" w14:textId="30CF2335"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w:t>
      </w:r>
      <w:r w:rsidR="00E568D5" w:rsidRPr="00CA49EB">
        <w:rPr>
          <w:rFonts w:ascii="Arial" w:hAnsi="Arial" w:cs="Arial"/>
          <w:sz w:val="20"/>
          <w:szCs w:val="20"/>
        </w:rPr>
        <w:t xml:space="preserve">2016,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4C2C2514"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13C25ABA" w14:textId="77777777" w:rsidTr="00F73ADC">
        <w:trPr>
          <w:tblHeader/>
        </w:trPr>
        <w:tc>
          <w:tcPr>
            <w:tcW w:w="4333" w:type="pct"/>
            <w:vMerge w:val="restart"/>
            <w:vAlign w:val="center"/>
          </w:tcPr>
          <w:p w14:paraId="54975C29"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4DB78050"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3D5F1A1B" w14:textId="77777777" w:rsidTr="00F73ADC">
        <w:trPr>
          <w:tblHeader/>
        </w:trPr>
        <w:tc>
          <w:tcPr>
            <w:tcW w:w="4333" w:type="pct"/>
            <w:vMerge/>
          </w:tcPr>
          <w:p w14:paraId="221F46FF" w14:textId="77777777" w:rsidR="003E1462" w:rsidRPr="00CA49EB" w:rsidRDefault="003E1462" w:rsidP="009E3E61">
            <w:pPr>
              <w:jc w:val="center"/>
              <w:rPr>
                <w:b/>
                <w:sz w:val="20"/>
                <w:szCs w:val="20"/>
              </w:rPr>
            </w:pPr>
          </w:p>
        </w:tc>
        <w:tc>
          <w:tcPr>
            <w:tcW w:w="334" w:type="pct"/>
          </w:tcPr>
          <w:p w14:paraId="24F36BAC" w14:textId="77777777" w:rsidR="003E1462" w:rsidRPr="00CA49EB" w:rsidRDefault="003E1462" w:rsidP="009E3E61">
            <w:pPr>
              <w:jc w:val="center"/>
              <w:rPr>
                <w:b/>
                <w:sz w:val="20"/>
                <w:szCs w:val="20"/>
              </w:rPr>
            </w:pPr>
            <w:r w:rsidRPr="00CA49EB">
              <w:rPr>
                <w:b/>
                <w:sz w:val="20"/>
                <w:szCs w:val="20"/>
              </w:rPr>
              <w:t>Si</w:t>
            </w:r>
          </w:p>
        </w:tc>
        <w:tc>
          <w:tcPr>
            <w:tcW w:w="333" w:type="pct"/>
          </w:tcPr>
          <w:p w14:paraId="29766074" w14:textId="77777777" w:rsidR="003E1462" w:rsidRPr="00CA49EB" w:rsidRDefault="003E1462" w:rsidP="009E3E61">
            <w:pPr>
              <w:jc w:val="center"/>
              <w:rPr>
                <w:b/>
                <w:sz w:val="20"/>
                <w:szCs w:val="20"/>
              </w:rPr>
            </w:pPr>
            <w:r w:rsidRPr="00CA49EB">
              <w:rPr>
                <w:b/>
                <w:sz w:val="20"/>
                <w:szCs w:val="20"/>
              </w:rPr>
              <w:t>No</w:t>
            </w:r>
          </w:p>
        </w:tc>
      </w:tr>
      <w:tr w:rsidR="003E1462" w:rsidRPr="00CA49EB" w14:paraId="5E671B64" w14:textId="77777777" w:rsidTr="00F73ADC">
        <w:trPr>
          <w:trHeight w:val="77"/>
          <w:tblHeader/>
        </w:trPr>
        <w:tc>
          <w:tcPr>
            <w:tcW w:w="4333" w:type="pct"/>
          </w:tcPr>
          <w:p w14:paraId="04796118" w14:textId="77777777" w:rsidR="003E1462" w:rsidRPr="00CA49EB" w:rsidRDefault="003E1462" w:rsidP="009E3E61">
            <w:pPr>
              <w:jc w:val="center"/>
              <w:rPr>
                <w:b/>
                <w:sz w:val="12"/>
                <w:szCs w:val="12"/>
              </w:rPr>
            </w:pPr>
          </w:p>
        </w:tc>
        <w:tc>
          <w:tcPr>
            <w:tcW w:w="334" w:type="pct"/>
          </w:tcPr>
          <w:p w14:paraId="3F8E7CAF" w14:textId="77777777" w:rsidR="003E1462" w:rsidRPr="00CA49EB" w:rsidRDefault="003E1462" w:rsidP="009E3E61">
            <w:pPr>
              <w:jc w:val="center"/>
              <w:rPr>
                <w:b/>
                <w:sz w:val="12"/>
                <w:szCs w:val="12"/>
              </w:rPr>
            </w:pPr>
          </w:p>
        </w:tc>
        <w:tc>
          <w:tcPr>
            <w:tcW w:w="333" w:type="pct"/>
          </w:tcPr>
          <w:p w14:paraId="58520A6F" w14:textId="77777777" w:rsidR="003E1462" w:rsidRPr="00CA49EB" w:rsidRDefault="003E1462" w:rsidP="009E3E61">
            <w:pPr>
              <w:jc w:val="center"/>
              <w:rPr>
                <w:b/>
                <w:sz w:val="12"/>
                <w:szCs w:val="12"/>
              </w:rPr>
            </w:pPr>
          </w:p>
        </w:tc>
      </w:tr>
      <w:tr w:rsidR="003E1462" w:rsidRPr="00CA49EB" w14:paraId="04A7B46A" w14:textId="77777777" w:rsidTr="00F73ADC">
        <w:tc>
          <w:tcPr>
            <w:tcW w:w="4333" w:type="pct"/>
          </w:tcPr>
          <w:p w14:paraId="3492A7B7" w14:textId="20499881"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las </w:t>
            </w:r>
            <w:r w:rsidR="003E1462" w:rsidRPr="00CA49EB">
              <w:rPr>
                <w:b/>
                <w:sz w:val="20"/>
                <w:szCs w:val="20"/>
              </w:rPr>
              <w:t xml:space="preserve">Secciones 100 </w:t>
            </w:r>
            <w:r w:rsidR="00E568D5" w:rsidRPr="00CA49EB">
              <w:rPr>
                <w:b/>
                <w:sz w:val="20"/>
                <w:szCs w:val="20"/>
              </w:rPr>
              <w:t xml:space="preserve">Cumplimiento del Código, 260 y 360 Respuesta al incumplimiento de las disposiciones legales y reglamentarias por parte de contadores en la empresa y contadores en ejercicio, </w:t>
            </w:r>
            <w:r w:rsidR="00E568D5" w:rsidRPr="00CA49EB">
              <w:rPr>
                <w:sz w:val="20"/>
                <w:szCs w:val="20"/>
              </w:rPr>
              <w:t xml:space="preserve">del código reestructurado, </w:t>
            </w:r>
            <w:r w:rsidR="00CD08AD" w:rsidRPr="00CA49EB">
              <w:rPr>
                <w:sz w:val="20"/>
                <w:szCs w:val="20"/>
              </w:rPr>
              <w:t>o parte de ellas, incluyen</w:t>
            </w:r>
            <w:r w:rsidR="00E568D5" w:rsidRPr="00CA49EB">
              <w:rPr>
                <w:sz w:val="20"/>
                <w:szCs w:val="20"/>
              </w:rPr>
              <w:t xml:space="preserve"> requerimientos </w:t>
            </w:r>
            <w:r w:rsidR="0047194B" w:rsidRPr="00CA49EB">
              <w:rPr>
                <w:sz w:val="20"/>
                <w:szCs w:val="20"/>
              </w:rPr>
              <w:t>que podrían resultar ineficaces o inapropiados</w:t>
            </w:r>
            <w:r w:rsidR="00E568D5" w:rsidRPr="00CA49EB">
              <w:rPr>
                <w:sz w:val="20"/>
                <w:szCs w:val="20"/>
              </w:rPr>
              <w:t xml:space="preserve"> para ser exigidos a los Contadores Públicos en Colombia?</w:t>
            </w:r>
          </w:p>
        </w:tc>
        <w:tc>
          <w:tcPr>
            <w:tcW w:w="334" w:type="pct"/>
          </w:tcPr>
          <w:p w14:paraId="7938EFE5" w14:textId="77777777" w:rsidR="003E1462" w:rsidRPr="00CA49EB" w:rsidRDefault="003E1462" w:rsidP="009E3E61">
            <w:pPr>
              <w:jc w:val="both"/>
              <w:rPr>
                <w:sz w:val="20"/>
                <w:szCs w:val="20"/>
              </w:rPr>
            </w:pPr>
          </w:p>
        </w:tc>
        <w:tc>
          <w:tcPr>
            <w:tcW w:w="333" w:type="pct"/>
          </w:tcPr>
          <w:p w14:paraId="18580AEC" w14:textId="77777777" w:rsidR="003E1462" w:rsidRPr="00CA49EB" w:rsidRDefault="003E1462" w:rsidP="009E3E61">
            <w:pPr>
              <w:jc w:val="both"/>
              <w:rPr>
                <w:sz w:val="20"/>
                <w:szCs w:val="20"/>
              </w:rPr>
            </w:pPr>
          </w:p>
        </w:tc>
      </w:tr>
      <w:tr w:rsidR="003E1462" w:rsidRPr="00CA49EB" w14:paraId="6225CDB0" w14:textId="77777777" w:rsidTr="00F73ADC">
        <w:tc>
          <w:tcPr>
            <w:tcW w:w="4333" w:type="pct"/>
          </w:tcPr>
          <w:p w14:paraId="30C0EE39"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747FBE85" w14:textId="77777777" w:rsidR="003E1462" w:rsidRPr="00CA49EB" w:rsidRDefault="003E1462" w:rsidP="009E3E61">
            <w:pPr>
              <w:jc w:val="both"/>
              <w:rPr>
                <w:sz w:val="20"/>
                <w:szCs w:val="20"/>
              </w:rPr>
            </w:pPr>
          </w:p>
        </w:tc>
        <w:tc>
          <w:tcPr>
            <w:tcW w:w="333" w:type="pct"/>
          </w:tcPr>
          <w:p w14:paraId="63BCEEE6" w14:textId="77777777" w:rsidR="003E1462" w:rsidRPr="00CA49EB" w:rsidRDefault="003E1462" w:rsidP="009E3E61">
            <w:pPr>
              <w:jc w:val="both"/>
              <w:rPr>
                <w:sz w:val="20"/>
                <w:szCs w:val="20"/>
              </w:rPr>
            </w:pPr>
          </w:p>
        </w:tc>
      </w:tr>
      <w:tr w:rsidR="003E1462" w:rsidRPr="00CA49EB" w14:paraId="384C6627" w14:textId="77777777" w:rsidTr="00F73ADC">
        <w:tc>
          <w:tcPr>
            <w:tcW w:w="4333" w:type="pct"/>
          </w:tcPr>
          <w:p w14:paraId="5F50B480" w14:textId="77777777" w:rsidR="003E1462" w:rsidRPr="00CA49EB" w:rsidRDefault="003E1462" w:rsidP="009E3E61">
            <w:pPr>
              <w:jc w:val="both"/>
              <w:rPr>
                <w:sz w:val="20"/>
                <w:szCs w:val="20"/>
              </w:rPr>
            </w:pPr>
            <w:r w:rsidRPr="00CA49EB">
              <w:rPr>
                <w:sz w:val="20"/>
                <w:szCs w:val="20"/>
              </w:rPr>
              <w:t>¿Tiene algún comentario específico sobre la aplicación de las secciones 260 y 360 Incumplimiento de las disposiciones legales y reglamentarias por parte de contadores o sociedades de contadores que prestan servicios de revisoría fiscal?</w:t>
            </w:r>
          </w:p>
        </w:tc>
        <w:tc>
          <w:tcPr>
            <w:tcW w:w="334" w:type="pct"/>
          </w:tcPr>
          <w:p w14:paraId="36296AFE" w14:textId="77777777" w:rsidR="003E1462" w:rsidRPr="00CA49EB" w:rsidRDefault="003E1462" w:rsidP="009E3E61">
            <w:pPr>
              <w:jc w:val="both"/>
              <w:rPr>
                <w:sz w:val="20"/>
                <w:szCs w:val="20"/>
              </w:rPr>
            </w:pPr>
          </w:p>
        </w:tc>
        <w:tc>
          <w:tcPr>
            <w:tcW w:w="333" w:type="pct"/>
          </w:tcPr>
          <w:p w14:paraId="6DFA599A" w14:textId="77777777" w:rsidR="003E1462" w:rsidRPr="00CA49EB" w:rsidRDefault="003E1462" w:rsidP="009E3E61">
            <w:pPr>
              <w:jc w:val="both"/>
              <w:rPr>
                <w:sz w:val="20"/>
                <w:szCs w:val="20"/>
              </w:rPr>
            </w:pPr>
          </w:p>
        </w:tc>
      </w:tr>
    </w:tbl>
    <w:p w14:paraId="65F7ADB9" w14:textId="77777777" w:rsidR="003E1462" w:rsidRPr="00CA49EB" w:rsidRDefault="003E1462" w:rsidP="009E3E61">
      <w:pPr>
        <w:spacing w:after="0" w:line="240" w:lineRule="auto"/>
        <w:jc w:val="both"/>
        <w:rPr>
          <w:rFonts w:ascii="Arial" w:hAnsi="Arial" w:cs="Arial"/>
          <w:sz w:val="20"/>
          <w:szCs w:val="20"/>
        </w:rPr>
      </w:pPr>
    </w:p>
    <w:p w14:paraId="69D07DF4"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E7CDB1E" w14:textId="77777777" w:rsidR="003E1462" w:rsidRPr="00CA49EB" w:rsidRDefault="003E1462" w:rsidP="009E3E61">
      <w:pPr>
        <w:spacing w:after="0" w:line="240" w:lineRule="auto"/>
        <w:jc w:val="both"/>
        <w:rPr>
          <w:rFonts w:ascii="Arial" w:hAnsi="Arial" w:cs="Arial"/>
          <w:i/>
          <w:sz w:val="20"/>
          <w:szCs w:val="20"/>
        </w:rPr>
      </w:pPr>
    </w:p>
    <w:p w14:paraId="16EF1A2B" w14:textId="09B44212" w:rsidR="003E1462" w:rsidRPr="00CA49EB" w:rsidRDefault="003A0082" w:rsidP="009E3E61">
      <w:pPr>
        <w:pStyle w:val="Ttulo2"/>
      </w:pPr>
      <w:bookmarkStart w:id="97" w:name="_Toc45882423"/>
      <w:bookmarkStart w:id="98" w:name="_Toc46201354"/>
      <w:r w:rsidRPr="00CA49EB">
        <w:t>P</w:t>
      </w:r>
      <w:r w:rsidR="003E1462" w:rsidRPr="00CA49EB">
        <w:t>rincipio de difusión y colaboración</w:t>
      </w:r>
      <w:bookmarkEnd w:id="97"/>
      <w:bookmarkEnd w:id="98"/>
    </w:p>
    <w:p w14:paraId="6DCB984B" w14:textId="77777777" w:rsidR="003E1462" w:rsidRPr="00CA49EB" w:rsidRDefault="003E1462" w:rsidP="009E3E61">
      <w:pPr>
        <w:spacing w:after="0" w:line="240" w:lineRule="auto"/>
        <w:jc w:val="both"/>
        <w:rPr>
          <w:rFonts w:ascii="Arial" w:hAnsi="Arial" w:cs="Arial"/>
          <w:b/>
          <w:sz w:val="20"/>
          <w:szCs w:val="20"/>
        </w:rPr>
      </w:pPr>
    </w:p>
    <w:p w14:paraId="73987A12" w14:textId="58D0893B"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43 de 1990, en el artículo 37.8, establece que los contadores públicos tienen la obligación de contribuir a través de sus posibilidades personales al desarrollo, superación y dignificación de la profesión, tanto a nivel</w:t>
      </w:r>
      <w:r w:rsidR="00F604BD" w:rsidRPr="00CA49EB">
        <w:rPr>
          <w:rFonts w:ascii="Arial" w:hAnsi="Arial" w:cs="Arial"/>
          <w:sz w:val="20"/>
          <w:szCs w:val="20"/>
        </w:rPr>
        <w:t xml:space="preserve"> </w:t>
      </w:r>
      <w:r w:rsidRPr="00CA49EB">
        <w:rPr>
          <w:rFonts w:ascii="Arial" w:hAnsi="Arial" w:cs="Arial"/>
          <w:sz w:val="20"/>
          <w:szCs w:val="20"/>
        </w:rPr>
        <w:t>institucional como en cualquier otro campo, que</w:t>
      </w:r>
      <w:r w:rsidR="00F604BD" w:rsidRPr="00CA49EB">
        <w:rPr>
          <w:rFonts w:ascii="Arial" w:hAnsi="Arial" w:cs="Arial"/>
          <w:sz w:val="20"/>
          <w:szCs w:val="20"/>
        </w:rPr>
        <w:t xml:space="preserve"> </w:t>
      </w:r>
      <w:r w:rsidRPr="00CA49EB">
        <w:rPr>
          <w:rFonts w:ascii="Arial" w:hAnsi="Arial" w:cs="Arial"/>
          <w:sz w:val="20"/>
          <w:szCs w:val="20"/>
        </w:rPr>
        <w:t>como los de la difusión o de la docencia le sean asequibles.</w:t>
      </w:r>
    </w:p>
    <w:p w14:paraId="1F5A9F8E" w14:textId="77777777" w:rsidR="00FD63AE" w:rsidRPr="00CA49EB" w:rsidRDefault="00FD63AE" w:rsidP="009E3E61">
      <w:pPr>
        <w:spacing w:after="0" w:line="240" w:lineRule="auto"/>
        <w:jc w:val="both"/>
        <w:rPr>
          <w:rFonts w:ascii="Arial" w:hAnsi="Arial" w:cs="Arial"/>
          <w:sz w:val="20"/>
          <w:szCs w:val="20"/>
        </w:rPr>
      </w:pPr>
    </w:p>
    <w:p w14:paraId="3B9002F2"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“37.8 Difusión y colaboración. El Contador Público tiene la obligación de contribuir, de acuerdo con sus posibilidades personales, al desarrollo, superación y dignificación de la profesión, tanto a nivel institucional como en cualquier otro campo, que, como los de la difusión o de la docencia, le sean asequibles. Cuando quiera que sea llamado a dirigir instituciones para la enseñanza de la Contaduría Pública o a regentar cátedras en las mismas, se someterá a l las normas legales y reglamentarias sobre la materia, así como a los principios y normas de la profesión y a la ética profesional. Este principio de colaboración constituye el imperativo social profesional.”</w:t>
      </w:r>
    </w:p>
    <w:p w14:paraId="1ECDC1E0" w14:textId="77777777" w:rsidR="003E1462" w:rsidRPr="00CA49EB" w:rsidRDefault="003E1462" w:rsidP="009E3E61">
      <w:pPr>
        <w:spacing w:after="0" w:line="240" w:lineRule="auto"/>
        <w:jc w:val="both"/>
        <w:rPr>
          <w:rFonts w:ascii="Arial" w:hAnsi="Arial" w:cs="Arial"/>
          <w:b/>
          <w:sz w:val="20"/>
          <w:szCs w:val="20"/>
        </w:rPr>
      </w:pPr>
    </w:p>
    <w:p w14:paraId="56937E8C" w14:textId="5C2AFC63"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La Ley 43 de 1990, en el capítulo cuarto, título tercero, también prohíbe la publicidad mediante avisos o artículos de prensa no comprobados que induzcan a error o que demeriten o desacrediten el trabajo de otros profesionales, </w:t>
      </w:r>
    </w:p>
    <w:p w14:paraId="736AA855" w14:textId="77777777" w:rsidR="003E1462" w:rsidRPr="00CA49EB" w:rsidRDefault="003E1462" w:rsidP="009E3E61">
      <w:pPr>
        <w:spacing w:after="0" w:line="240" w:lineRule="auto"/>
        <w:jc w:val="both"/>
        <w:rPr>
          <w:rFonts w:ascii="Arial" w:hAnsi="Arial" w:cs="Arial"/>
          <w:sz w:val="20"/>
          <w:szCs w:val="20"/>
        </w:rPr>
      </w:pPr>
    </w:p>
    <w:p w14:paraId="5DC8BF29"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Titulo tercero: De la publicidad.</w:t>
      </w:r>
    </w:p>
    <w:p w14:paraId="795A7284" w14:textId="77777777" w:rsidR="003E1462" w:rsidRPr="00CA49EB" w:rsidRDefault="003E1462" w:rsidP="009E3E61">
      <w:pPr>
        <w:spacing w:after="0" w:line="240" w:lineRule="auto"/>
        <w:jc w:val="both"/>
        <w:rPr>
          <w:rFonts w:ascii="Arial" w:hAnsi="Arial" w:cs="Arial"/>
          <w:b/>
          <w:i/>
          <w:sz w:val="16"/>
          <w:szCs w:val="16"/>
        </w:rPr>
      </w:pPr>
    </w:p>
    <w:p w14:paraId="1DE81E01" w14:textId="7F940824" w:rsidR="003E1462" w:rsidRPr="00CA49EB" w:rsidRDefault="00FD63AE" w:rsidP="009E3E61">
      <w:pPr>
        <w:spacing w:after="0" w:line="240" w:lineRule="auto"/>
        <w:jc w:val="both"/>
        <w:rPr>
          <w:rFonts w:ascii="Arial" w:hAnsi="Arial" w:cs="Arial"/>
          <w:b/>
          <w:i/>
          <w:sz w:val="16"/>
          <w:szCs w:val="16"/>
        </w:rPr>
      </w:pPr>
      <w:r w:rsidRPr="00CA49EB">
        <w:rPr>
          <w:rFonts w:ascii="Arial" w:hAnsi="Arial" w:cs="Arial"/>
          <w:b/>
          <w:i/>
          <w:sz w:val="16"/>
          <w:szCs w:val="16"/>
        </w:rPr>
        <w:t>“</w:t>
      </w:r>
      <w:r w:rsidR="003E1462" w:rsidRPr="00CA49EB">
        <w:rPr>
          <w:rFonts w:ascii="Arial" w:hAnsi="Arial" w:cs="Arial"/>
          <w:b/>
          <w:i/>
          <w:sz w:val="16"/>
          <w:szCs w:val="16"/>
        </w:rPr>
        <w:t>Artículo 52. Los anuncios profesionales contendrán el nombre o razón social, domicilio, teléfono, especialidad, títulos o licencias respectivas.</w:t>
      </w:r>
      <w:r w:rsidRPr="00CA49EB">
        <w:rPr>
          <w:rFonts w:ascii="Arial" w:hAnsi="Arial" w:cs="Arial"/>
          <w:b/>
          <w:i/>
          <w:sz w:val="16"/>
          <w:szCs w:val="16"/>
        </w:rPr>
        <w:t>"</w:t>
      </w:r>
    </w:p>
    <w:p w14:paraId="6CD3BD24" w14:textId="77777777" w:rsidR="003E1462" w:rsidRPr="00CA49EB" w:rsidRDefault="003E1462" w:rsidP="009E3E61">
      <w:pPr>
        <w:spacing w:after="0" w:line="240" w:lineRule="auto"/>
        <w:jc w:val="both"/>
        <w:rPr>
          <w:rFonts w:ascii="Arial" w:hAnsi="Arial" w:cs="Arial"/>
          <w:b/>
          <w:i/>
          <w:sz w:val="16"/>
          <w:szCs w:val="16"/>
        </w:rPr>
      </w:pPr>
    </w:p>
    <w:p w14:paraId="120BF170" w14:textId="6C442D9E"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Artículo 53. El Contador Público no auspiciará en ninguna forma la difusión, por medio de la prensa, la radio, la televisión o cualquier otro medio de información, de avisos o de artículos sobre hechos no comprobados o que se presenten en forma que induzcan a error, bien sea por el contenido o los títulos con que se presentan los mismos o que ellos tiendan a demeritar o desacreditar el trabajo de otros profesionales.</w:t>
      </w:r>
      <w:r w:rsidR="00FD63AE" w:rsidRPr="00CA49EB">
        <w:rPr>
          <w:rFonts w:ascii="Arial" w:hAnsi="Arial" w:cs="Arial"/>
          <w:b/>
          <w:i/>
          <w:sz w:val="16"/>
          <w:szCs w:val="16"/>
        </w:rPr>
        <w:t>”</w:t>
      </w:r>
    </w:p>
    <w:p w14:paraId="6F3A03C4" w14:textId="77777777" w:rsidR="003E1462" w:rsidRPr="00CA49EB" w:rsidRDefault="003E1462" w:rsidP="009E3E61">
      <w:pPr>
        <w:spacing w:after="0" w:line="240" w:lineRule="auto"/>
        <w:jc w:val="both"/>
        <w:rPr>
          <w:rFonts w:ascii="Arial" w:hAnsi="Arial" w:cs="Arial"/>
          <w:b/>
          <w:i/>
          <w:sz w:val="16"/>
          <w:szCs w:val="16"/>
        </w:rPr>
      </w:pPr>
    </w:p>
    <w:p w14:paraId="71A56A8F" w14:textId="278808CB"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El código del IESBA no incorpora como un principio el de difusión y colaboración, ni tampoco hace referencia a los temas de docencia. La subsección 115 Comportamiento profesión requiere </w:t>
      </w:r>
      <w:r w:rsidR="00E568D5" w:rsidRPr="00CA49EB">
        <w:rPr>
          <w:rFonts w:ascii="Arial" w:hAnsi="Arial" w:cs="Arial"/>
          <w:sz w:val="20"/>
          <w:szCs w:val="20"/>
        </w:rPr>
        <w:t>que se</w:t>
      </w:r>
      <w:r w:rsidRPr="00CA49EB">
        <w:rPr>
          <w:rFonts w:ascii="Arial" w:hAnsi="Arial" w:cs="Arial"/>
          <w:sz w:val="20"/>
          <w:szCs w:val="20"/>
        </w:rPr>
        <w:t xml:space="preserve"> cumplan las disposiciones legales y reglamentarias aplicables y para evitar que cualquier conducta que el profesional de la contabilidad sabe, o debería saber, que podría desacreditar a la profesión,</w:t>
      </w:r>
      <w:r w:rsidR="00F604BD" w:rsidRPr="00CA49EB">
        <w:rPr>
          <w:rFonts w:ascii="Arial" w:hAnsi="Arial" w:cs="Arial"/>
          <w:sz w:val="20"/>
          <w:szCs w:val="20"/>
        </w:rPr>
        <w:t xml:space="preserve"> </w:t>
      </w:r>
      <w:r w:rsidRPr="00CA49EB">
        <w:rPr>
          <w:rFonts w:ascii="Arial" w:hAnsi="Arial" w:cs="Arial"/>
          <w:sz w:val="20"/>
          <w:szCs w:val="20"/>
        </w:rPr>
        <w:t>en las secciones 260 y 360</w:t>
      </w:r>
      <w:r w:rsidR="00F604BD" w:rsidRPr="00CA49EB">
        <w:rPr>
          <w:rFonts w:ascii="Arial" w:hAnsi="Arial" w:cs="Arial"/>
          <w:sz w:val="20"/>
          <w:szCs w:val="20"/>
        </w:rPr>
        <w:t xml:space="preserve"> </w:t>
      </w:r>
      <w:r w:rsidRPr="00CA49EB">
        <w:rPr>
          <w:rFonts w:ascii="Arial" w:hAnsi="Arial" w:cs="Arial"/>
          <w:sz w:val="20"/>
          <w:szCs w:val="20"/>
        </w:rPr>
        <w:t>también se incorporan amplias referencias sobre el tema del cumplimiento de las disposiciones legales y reglamentarias.</w:t>
      </w:r>
    </w:p>
    <w:p w14:paraId="71F5F133" w14:textId="77777777" w:rsidR="003E1462" w:rsidRPr="00CA49EB" w:rsidRDefault="003E1462" w:rsidP="009E3E61">
      <w:pPr>
        <w:spacing w:after="0" w:line="240" w:lineRule="auto"/>
        <w:jc w:val="both"/>
        <w:rPr>
          <w:rFonts w:ascii="Arial" w:hAnsi="Arial" w:cs="Arial"/>
          <w:sz w:val="20"/>
          <w:szCs w:val="20"/>
        </w:rPr>
      </w:pPr>
    </w:p>
    <w:p w14:paraId="0333181C" w14:textId="4BCF4733"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En relación con la publicidad dentro del principio de comportamiento profesional existe un requerimiento expreso que indica </w:t>
      </w:r>
      <w:r w:rsidR="00990A0E" w:rsidRPr="00CA49EB">
        <w:rPr>
          <w:rFonts w:ascii="Arial" w:hAnsi="Arial" w:cs="Arial"/>
          <w:sz w:val="20"/>
          <w:szCs w:val="20"/>
        </w:rPr>
        <w:t>que,</w:t>
      </w:r>
      <w:r w:rsidRPr="00CA49EB">
        <w:rPr>
          <w:rFonts w:ascii="Arial" w:hAnsi="Arial" w:cs="Arial"/>
          <w:sz w:val="20"/>
          <w:szCs w:val="20"/>
        </w:rPr>
        <w:t xml:space="preserve"> al realizar acciones de marketing o promoción de servicios, el </w:t>
      </w:r>
      <w:r w:rsidR="00E568D5" w:rsidRPr="00CA49EB">
        <w:rPr>
          <w:rFonts w:ascii="Arial" w:hAnsi="Arial" w:cs="Arial"/>
          <w:sz w:val="20"/>
          <w:szCs w:val="20"/>
        </w:rPr>
        <w:t>profesional de</w:t>
      </w:r>
      <w:r w:rsidRPr="00CA49EB">
        <w:rPr>
          <w:rFonts w:ascii="Arial" w:hAnsi="Arial" w:cs="Arial"/>
          <w:sz w:val="20"/>
          <w:szCs w:val="20"/>
        </w:rPr>
        <w:t xml:space="preserve"> la contabilidad no dañará la reputación de la profesión, el profesional será honesto y sincero y evitará efectuar afirmaciones exageradas sobre sus servicios ni menciones despreciativas o comparaciones sin fundamento en relación con el </w:t>
      </w:r>
      <w:r w:rsidR="00E568D5" w:rsidRPr="00CA49EB">
        <w:rPr>
          <w:rFonts w:ascii="Arial" w:hAnsi="Arial" w:cs="Arial"/>
          <w:sz w:val="20"/>
          <w:szCs w:val="20"/>
        </w:rPr>
        <w:t>trabajo de</w:t>
      </w:r>
      <w:r w:rsidRPr="00CA49EB">
        <w:rPr>
          <w:rFonts w:ascii="Arial" w:hAnsi="Arial" w:cs="Arial"/>
          <w:sz w:val="20"/>
          <w:szCs w:val="20"/>
        </w:rPr>
        <w:t xml:space="preserve"> otros.</w:t>
      </w:r>
    </w:p>
    <w:p w14:paraId="5A3090E9" w14:textId="77777777" w:rsidR="003E1462" w:rsidRPr="00CA49EB" w:rsidRDefault="003E1462" w:rsidP="009E3E61">
      <w:pPr>
        <w:spacing w:after="0" w:line="240" w:lineRule="auto"/>
        <w:jc w:val="both"/>
        <w:rPr>
          <w:rFonts w:ascii="Arial" w:hAnsi="Arial" w:cs="Arial"/>
          <w:sz w:val="20"/>
          <w:szCs w:val="20"/>
        </w:rPr>
      </w:pPr>
    </w:p>
    <w:p w14:paraId="143410F8"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“Subsección 115 - comportamiento profesional</w:t>
      </w:r>
    </w:p>
    <w:p w14:paraId="2C7BA7CD" w14:textId="77777777" w:rsidR="003E1462" w:rsidRPr="00CA49EB" w:rsidRDefault="003E1462" w:rsidP="009E3E61">
      <w:pPr>
        <w:spacing w:after="0" w:line="240" w:lineRule="auto"/>
        <w:jc w:val="both"/>
        <w:rPr>
          <w:rFonts w:ascii="Arial" w:hAnsi="Arial" w:cs="Arial"/>
          <w:i/>
          <w:sz w:val="16"/>
          <w:szCs w:val="20"/>
        </w:rPr>
      </w:pPr>
    </w:p>
    <w:p w14:paraId="1EE135AC"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R115.1 El profesional de la contabilidad cumplirá el principio de comportamiento profesional el cual le requiere cumplir las disposiciones legales y reglamentarias aplicables y evitar cualquier conducta que el profesional de la contabilidad sabe, o debería saber, que podría desacreditar a la profesión. El profesional de la contabilidad no realizará a sabiendas ningún negocio, ocupación o actividad que dañe o pudiera dañar la integridad, la objetividad o la buena reputación de la profesión y que, por tanto, fuera incompatible con los principios fundamentales.</w:t>
      </w:r>
    </w:p>
    <w:p w14:paraId="40D4C4ED" w14:textId="77777777" w:rsidR="003E1462" w:rsidRPr="00CA49EB" w:rsidRDefault="003E1462" w:rsidP="009E3E61">
      <w:pPr>
        <w:spacing w:after="0" w:line="240" w:lineRule="auto"/>
        <w:jc w:val="both"/>
        <w:rPr>
          <w:rFonts w:ascii="Arial" w:hAnsi="Arial" w:cs="Arial"/>
          <w:i/>
          <w:sz w:val="16"/>
          <w:szCs w:val="20"/>
        </w:rPr>
      </w:pPr>
    </w:p>
    <w:p w14:paraId="3D938FD7"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115.1 A1 Una conducta que podría desacreditar a la profesión incluye aquella que un tercero con juicio y bien informado probablemente concluiría que afecta negativamente a la buena reputación de la profesión.</w:t>
      </w:r>
    </w:p>
    <w:p w14:paraId="6101F97B" w14:textId="77777777" w:rsidR="003E1462" w:rsidRPr="00CA49EB" w:rsidRDefault="003E1462" w:rsidP="009E3E61">
      <w:pPr>
        <w:spacing w:after="0" w:line="240" w:lineRule="auto"/>
        <w:jc w:val="both"/>
        <w:rPr>
          <w:rFonts w:ascii="Arial" w:hAnsi="Arial" w:cs="Arial"/>
          <w:i/>
          <w:sz w:val="16"/>
          <w:szCs w:val="20"/>
        </w:rPr>
      </w:pPr>
    </w:p>
    <w:p w14:paraId="23CCBD60" w14:textId="77777777" w:rsidR="003E1462" w:rsidRPr="00CA49EB" w:rsidRDefault="003E1462" w:rsidP="009E3E61">
      <w:pPr>
        <w:spacing w:after="0" w:line="240" w:lineRule="auto"/>
        <w:jc w:val="both"/>
        <w:rPr>
          <w:rFonts w:ascii="Arial" w:hAnsi="Arial" w:cs="Arial"/>
          <w:b/>
          <w:i/>
          <w:sz w:val="16"/>
          <w:szCs w:val="20"/>
        </w:rPr>
      </w:pPr>
      <w:r w:rsidRPr="00CA49EB">
        <w:rPr>
          <w:rFonts w:ascii="Arial" w:hAnsi="Arial" w:cs="Arial"/>
          <w:b/>
          <w:i/>
          <w:sz w:val="16"/>
          <w:szCs w:val="20"/>
        </w:rPr>
        <w:t>R115.2 Al realizar acciones de marketing o promoción de servicios, el profesional de la contabilidad no dañará la reputación de la profesión. El profesional de la contabilidad será honesto y sincero y evitará:</w:t>
      </w:r>
    </w:p>
    <w:p w14:paraId="0089CF9D" w14:textId="77777777" w:rsidR="003E1462" w:rsidRPr="00CA49EB" w:rsidRDefault="003E1462" w:rsidP="009E3E61">
      <w:pPr>
        <w:spacing w:after="0" w:line="240" w:lineRule="auto"/>
        <w:jc w:val="both"/>
        <w:rPr>
          <w:rFonts w:ascii="Arial" w:hAnsi="Arial" w:cs="Arial"/>
          <w:b/>
          <w:i/>
          <w:sz w:val="16"/>
          <w:szCs w:val="20"/>
        </w:rPr>
      </w:pPr>
    </w:p>
    <w:p w14:paraId="41EE754E" w14:textId="77777777" w:rsidR="003E1462" w:rsidRPr="00CA49EB" w:rsidRDefault="003E1462" w:rsidP="009E3E61">
      <w:pPr>
        <w:pStyle w:val="Prrafodelista"/>
        <w:numPr>
          <w:ilvl w:val="0"/>
          <w:numId w:val="21"/>
        </w:numPr>
        <w:spacing w:after="0" w:line="240" w:lineRule="auto"/>
        <w:jc w:val="both"/>
        <w:rPr>
          <w:b/>
          <w:i/>
          <w:sz w:val="16"/>
          <w:szCs w:val="20"/>
        </w:rPr>
      </w:pPr>
      <w:r w:rsidRPr="00CA49EB">
        <w:rPr>
          <w:b/>
          <w:i/>
          <w:sz w:val="16"/>
          <w:szCs w:val="20"/>
        </w:rPr>
        <w:t>efectuar afirmaciones exageradas sobre los servicios que ofrece, sobre su capacitación o sobre su experiencia; o</w:t>
      </w:r>
    </w:p>
    <w:p w14:paraId="7416FECF" w14:textId="77777777" w:rsidR="003E1462" w:rsidRPr="00CA49EB" w:rsidRDefault="003E1462" w:rsidP="009E3E61">
      <w:pPr>
        <w:pStyle w:val="Prrafodelista"/>
        <w:numPr>
          <w:ilvl w:val="0"/>
          <w:numId w:val="21"/>
        </w:numPr>
        <w:spacing w:after="0" w:line="240" w:lineRule="auto"/>
        <w:jc w:val="both"/>
        <w:rPr>
          <w:b/>
          <w:i/>
          <w:sz w:val="16"/>
          <w:szCs w:val="20"/>
        </w:rPr>
      </w:pPr>
      <w:r w:rsidRPr="00CA49EB">
        <w:rPr>
          <w:b/>
          <w:i/>
          <w:sz w:val="16"/>
          <w:szCs w:val="20"/>
        </w:rPr>
        <w:t>menciones despreciativas o comparaciones sin fundamento en relación con el trabajo de otros.</w:t>
      </w:r>
    </w:p>
    <w:p w14:paraId="313A4FD3" w14:textId="77777777" w:rsidR="003E1462" w:rsidRPr="00CA49EB" w:rsidRDefault="003E1462" w:rsidP="009E3E61">
      <w:pPr>
        <w:spacing w:after="0" w:line="240" w:lineRule="auto"/>
        <w:jc w:val="both"/>
        <w:rPr>
          <w:rFonts w:ascii="Arial" w:hAnsi="Arial" w:cs="Arial"/>
          <w:i/>
          <w:sz w:val="16"/>
          <w:szCs w:val="20"/>
        </w:rPr>
      </w:pPr>
    </w:p>
    <w:p w14:paraId="2515189D" w14:textId="1A84D26D"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115.2 A1 Se recomienda al profesional de la contabilidad que consulte al organismo profesional competente si tiene dudas sobre si una forma prevista de publicidad o de marketing es adecuada.</w:t>
      </w:r>
      <w:r w:rsidR="00FD63AE" w:rsidRPr="00CA49EB">
        <w:rPr>
          <w:rFonts w:ascii="Arial" w:hAnsi="Arial" w:cs="Arial"/>
          <w:i/>
          <w:sz w:val="16"/>
          <w:szCs w:val="20"/>
        </w:rPr>
        <w:t>”</w:t>
      </w:r>
    </w:p>
    <w:p w14:paraId="70417C5B" w14:textId="2683C418"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En la Sección 270 del </w:t>
      </w:r>
      <w:r w:rsidR="00E568D5" w:rsidRPr="00CA49EB">
        <w:rPr>
          <w:rFonts w:ascii="Arial" w:hAnsi="Arial" w:cs="Arial"/>
          <w:sz w:val="20"/>
          <w:szCs w:val="20"/>
        </w:rPr>
        <w:t>código, que</w:t>
      </w:r>
      <w:r w:rsidRPr="00CA49EB">
        <w:rPr>
          <w:rFonts w:ascii="Arial" w:hAnsi="Arial" w:cs="Arial"/>
          <w:sz w:val="20"/>
          <w:szCs w:val="20"/>
        </w:rPr>
        <w:t xml:space="preserve"> trata el tema de las presiones para incumplir los principios fundamentales, específicamente se señala que un contador público no permitirá que </w:t>
      </w:r>
      <w:r w:rsidR="00F604BD" w:rsidRPr="00CA49EB">
        <w:rPr>
          <w:rFonts w:ascii="Arial" w:hAnsi="Arial" w:cs="Arial"/>
          <w:sz w:val="20"/>
          <w:szCs w:val="20"/>
        </w:rPr>
        <w:t>las presiones de terceros generen</w:t>
      </w:r>
      <w:r w:rsidRPr="00CA49EB">
        <w:rPr>
          <w:rFonts w:ascii="Arial" w:hAnsi="Arial" w:cs="Arial"/>
          <w:sz w:val="20"/>
          <w:szCs w:val="20"/>
        </w:rPr>
        <w:t xml:space="preserve"> el incumplimiento de los principios y que tampoco presionará a terceros cuando sepa, o tenga motivos para creer, que tendría como resultado que esos terceros incumplieran los principios fundamentales.</w:t>
      </w:r>
    </w:p>
    <w:p w14:paraId="78F21B37" w14:textId="77777777" w:rsidR="00E568D5" w:rsidRPr="00CA49EB" w:rsidRDefault="00E568D5" w:rsidP="009E3E61">
      <w:pPr>
        <w:spacing w:after="0" w:line="240" w:lineRule="auto"/>
        <w:jc w:val="both"/>
        <w:rPr>
          <w:rFonts w:ascii="Arial" w:hAnsi="Arial" w:cs="Arial"/>
          <w:sz w:val="20"/>
          <w:szCs w:val="20"/>
        </w:rPr>
      </w:pPr>
    </w:p>
    <w:p w14:paraId="1B4C91F7" w14:textId="66961FB4" w:rsidR="003E1462" w:rsidRPr="00CA49EB" w:rsidRDefault="003E1462" w:rsidP="009E3E61">
      <w:pPr>
        <w:pStyle w:val="Ttulo2"/>
      </w:pPr>
      <w:bookmarkStart w:id="99" w:name="_Toc46201355"/>
      <w:bookmarkStart w:id="100" w:name="_Toc45882426"/>
      <w:r w:rsidRPr="00CA49EB">
        <w:t>Pregunta 10</w:t>
      </w:r>
      <w:bookmarkEnd w:id="99"/>
      <w:r w:rsidRPr="00CA49EB">
        <w:t xml:space="preserve"> </w:t>
      </w:r>
      <w:bookmarkEnd w:id="100"/>
    </w:p>
    <w:p w14:paraId="63888194" w14:textId="77777777" w:rsidR="003E1462" w:rsidRPr="00CA49EB" w:rsidRDefault="003E1462" w:rsidP="009E3E61">
      <w:pPr>
        <w:spacing w:after="0" w:line="240" w:lineRule="auto"/>
        <w:jc w:val="both"/>
        <w:rPr>
          <w:rFonts w:ascii="Arial" w:hAnsi="Arial" w:cs="Arial"/>
          <w:sz w:val="20"/>
          <w:szCs w:val="20"/>
        </w:rPr>
      </w:pPr>
    </w:p>
    <w:p w14:paraId="06DFE43C" w14:textId="64144612"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w:t>
      </w:r>
      <w:r w:rsidR="00F604BD" w:rsidRPr="00CA49EB">
        <w:rPr>
          <w:rFonts w:ascii="Arial" w:hAnsi="Arial" w:cs="Arial"/>
          <w:sz w:val="20"/>
          <w:szCs w:val="20"/>
        </w:rPr>
        <w:t xml:space="preserve">2016,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564380A0"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19D41979" w14:textId="77777777" w:rsidTr="00F73ADC">
        <w:trPr>
          <w:tblHeader/>
        </w:trPr>
        <w:tc>
          <w:tcPr>
            <w:tcW w:w="4333" w:type="pct"/>
            <w:vMerge w:val="restart"/>
            <w:vAlign w:val="center"/>
          </w:tcPr>
          <w:p w14:paraId="76AA681E"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0269399E"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33E0A8B8" w14:textId="77777777" w:rsidTr="00F73ADC">
        <w:trPr>
          <w:tblHeader/>
        </w:trPr>
        <w:tc>
          <w:tcPr>
            <w:tcW w:w="4333" w:type="pct"/>
            <w:vMerge/>
          </w:tcPr>
          <w:p w14:paraId="78E1FDD7" w14:textId="77777777" w:rsidR="003E1462" w:rsidRPr="00CA49EB" w:rsidRDefault="003E1462" w:rsidP="009E3E61">
            <w:pPr>
              <w:jc w:val="center"/>
              <w:rPr>
                <w:b/>
                <w:sz w:val="20"/>
                <w:szCs w:val="20"/>
              </w:rPr>
            </w:pPr>
          </w:p>
        </w:tc>
        <w:tc>
          <w:tcPr>
            <w:tcW w:w="334" w:type="pct"/>
          </w:tcPr>
          <w:p w14:paraId="10D40B82" w14:textId="77777777" w:rsidR="003E1462" w:rsidRPr="00CA49EB" w:rsidRDefault="003E1462" w:rsidP="009E3E61">
            <w:pPr>
              <w:jc w:val="center"/>
              <w:rPr>
                <w:b/>
                <w:sz w:val="20"/>
                <w:szCs w:val="20"/>
              </w:rPr>
            </w:pPr>
            <w:r w:rsidRPr="00CA49EB">
              <w:rPr>
                <w:b/>
                <w:sz w:val="20"/>
                <w:szCs w:val="20"/>
              </w:rPr>
              <w:t>Si</w:t>
            </w:r>
          </w:p>
        </w:tc>
        <w:tc>
          <w:tcPr>
            <w:tcW w:w="333" w:type="pct"/>
          </w:tcPr>
          <w:p w14:paraId="31CA2B02" w14:textId="77777777" w:rsidR="003E1462" w:rsidRPr="00CA49EB" w:rsidRDefault="003E1462" w:rsidP="009E3E61">
            <w:pPr>
              <w:jc w:val="center"/>
              <w:rPr>
                <w:b/>
                <w:sz w:val="20"/>
                <w:szCs w:val="20"/>
              </w:rPr>
            </w:pPr>
            <w:r w:rsidRPr="00CA49EB">
              <w:rPr>
                <w:b/>
                <w:sz w:val="20"/>
                <w:szCs w:val="20"/>
              </w:rPr>
              <w:t>No</w:t>
            </w:r>
          </w:p>
        </w:tc>
      </w:tr>
      <w:tr w:rsidR="003E1462" w:rsidRPr="00CA49EB" w14:paraId="050F0C04" w14:textId="77777777" w:rsidTr="00F73ADC">
        <w:trPr>
          <w:trHeight w:val="77"/>
          <w:tblHeader/>
        </w:trPr>
        <w:tc>
          <w:tcPr>
            <w:tcW w:w="4333" w:type="pct"/>
          </w:tcPr>
          <w:p w14:paraId="4CB56F23" w14:textId="77777777" w:rsidR="003E1462" w:rsidRPr="00CA49EB" w:rsidRDefault="003E1462" w:rsidP="009E3E61">
            <w:pPr>
              <w:jc w:val="center"/>
              <w:rPr>
                <w:b/>
                <w:sz w:val="12"/>
                <w:szCs w:val="12"/>
              </w:rPr>
            </w:pPr>
          </w:p>
        </w:tc>
        <w:tc>
          <w:tcPr>
            <w:tcW w:w="334" w:type="pct"/>
          </w:tcPr>
          <w:p w14:paraId="677578D0" w14:textId="77777777" w:rsidR="003E1462" w:rsidRPr="00CA49EB" w:rsidRDefault="003E1462" w:rsidP="009E3E61">
            <w:pPr>
              <w:jc w:val="center"/>
              <w:rPr>
                <w:b/>
                <w:sz w:val="12"/>
                <w:szCs w:val="12"/>
              </w:rPr>
            </w:pPr>
          </w:p>
        </w:tc>
        <w:tc>
          <w:tcPr>
            <w:tcW w:w="333" w:type="pct"/>
          </w:tcPr>
          <w:p w14:paraId="20A8C15F" w14:textId="77777777" w:rsidR="003E1462" w:rsidRPr="00CA49EB" w:rsidRDefault="003E1462" w:rsidP="009E3E61">
            <w:pPr>
              <w:jc w:val="center"/>
              <w:rPr>
                <w:b/>
                <w:sz w:val="12"/>
                <w:szCs w:val="12"/>
              </w:rPr>
            </w:pPr>
          </w:p>
        </w:tc>
      </w:tr>
      <w:tr w:rsidR="003E1462" w:rsidRPr="00CA49EB" w14:paraId="4FCCC487" w14:textId="77777777" w:rsidTr="00F73ADC">
        <w:tc>
          <w:tcPr>
            <w:tcW w:w="4333" w:type="pct"/>
          </w:tcPr>
          <w:p w14:paraId="2D4CB944" w14:textId="52DDE260"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Subsección 115 </w:t>
            </w:r>
            <w:r w:rsidR="00F604BD" w:rsidRPr="00CA49EB">
              <w:rPr>
                <w:b/>
                <w:sz w:val="20"/>
                <w:szCs w:val="20"/>
              </w:rPr>
              <w:t xml:space="preserve">Comportamiento profesional, </w:t>
            </w:r>
            <w:r w:rsidR="00F604BD" w:rsidRPr="00CA49EB">
              <w:rPr>
                <w:sz w:val="20"/>
                <w:szCs w:val="20"/>
              </w:rPr>
              <w:t xml:space="preserve">del código reestructurado, </w:t>
            </w:r>
            <w:r w:rsidR="00CD08AD" w:rsidRPr="00CA49EB">
              <w:rPr>
                <w:sz w:val="20"/>
                <w:szCs w:val="20"/>
              </w:rPr>
              <w:t>o parte de ellas, incluyen</w:t>
            </w:r>
            <w:r w:rsidR="00F604BD" w:rsidRPr="00CA49EB">
              <w:rPr>
                <w:sz w:val="20"/>
                <w:szCs w:val="20"/>
              </w:rPr>
              <w:t xml:space="preserve"> requerimientos </w:t>
            </w:r>
            <w:r w:rsidR="0047194B" w:rsidRPr="00CA49EB">
              <w:rPr>
                <w:sz w:val="20"/>
                <w:szCs w:val="20"/>
              </w:rPr>
              <w:t>que podrían resultar ineficaces o inapropiados</w:t>
            </w:r>
            <w:r w:rsidR="00F604BD" w:rsidRPr="00CA49EB">
              <w:rPr>
                <w:sz w:val="20"/>
                <w:szCs w:val="20"/>
              </w:rPr>
              <w:t xml:space="preserve"> para ser exigidos a los Contadores Públicos en Colombia?</w:t>
            </w:r>
          </w:p>
        </w:tc>
        <w:tc>
          <w:tcPr>
            <w:tcW w:w="334" w:type="pct"/>
          </w:tcPr>
          <w:p w14:paraId="736C27F0" w14:textId="77777777" w:rsidR="003E1462" w:rsidRPr="00CA49EB" w:rsidRDefault="003E1462" w:rsidP="009E3E61">
            <w:pPr>
              <w:jc w:val="both"/>
              <w:rPr>
                <w:sz w:val="20"/>
                <w:szCs w:val="20"/>
              </w:rPr>
            </w:pPr>
          </w:p>
        </w:tc>
        <w:tc>
          <w:tcPr>
            <w:tcW w:w="333" w:type="pct"/>
          </w:tcPr>
          <w:p w14:paraId="174511E9" w14:textId="77777777" w:rsidR="003E1462" w:rsidRPr="00CA49EB" w:rsidRDefault="003E1462" w:rsidP="009E3E61">
            <w:pPr>
              <w:jc w:val="both"/>
              <w:rPr>
                <w:sz w:val="20"/>
                <w:szCs w:val="20"/>
              </w:rPr>
            </w:pPr>
          </w:p>
        </w:tc>
      </w:tr>
      <w:tr w:rsidR="003E1462" w:rsidRPr="00CA49EB" w14:paraId="4058737B" w14:textId="77777777" w:rsidTr="00F73ADC">
        <w:tc>
          <w:tcPr>
            <w:tcW w:w="4333" w:type="pct"/>
          </w:tcPr>
          <w:p w14:paraId="7D9C4150"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E8284D5" w14:textId="77777777" w:rsidR="003E1462" w:rsidRPr="00CA49EB" w:rsidRDefault="003E1462" w:rsidP="009E3E61">
            <w:pPr>
              <w:jc w:val="both"/>
              <w:rPr>
                <w:sz w:val="20"/>
                <w:szCs w:val="20"/>
              </w:rPr>
            </w:pPr>
          </w:p>
        </w:tc>
        <w:tc>
          <w:tcPr>
            <w:tcW w:w="333" w:type="pct"/>
          </w:tcPr>
          <w:p w14:paraId="202ED970" w14:textId="77777777" w:rsidR="003E1462" w:rsidRPr="00CA49EB" w:rsidRDefault="003E1462" w:rsidP="009E3E61">
            <w:pPr>
              <w:jc w:val="both"/>
              <w:rPr>
                <w:sz w:val="20"/>
                <w:szCs w:val="20"/>
              </w:rPr>
            </w:pPr>
          </w:p>
        </w:tc>
      </w:tr>
      <w:tr w:rsidR="003E1462" w:rsidRPr="00CA49EB" w14:paraId="3717C6FD" w14:textId="77777777" w:rsidTr="00F73ADC">
        <w:tc>
          <w:tcPr>
            <w:tcW w:w="4333" w:type="pct"/>
          </w:tcPr>
          <w:p w14:paraId="1C530EB3" w14:textId="77777777" w:rsidR="003E1462" w:rsidRPr="00CA49EB" w:rsidRDefault="003E1462" w:rsidP="009E3E61">
            <w:pPr>
              <w:jc w:val="both"/>
              <w:rPr>
                <w:sz w:val="20"/>
                <w:szCs w:val="20"/>
              </w:rPr>
            </w:pPr>
            <w:r w:rsidRPr="00CA49EB">
              <w:rPr>
                <w:sz w:val="20"/>
                <w:szCs w:val="20"/>
              </w:rPr>
              <w:t>¿Tiene algún comentario específico sobre la aplicación del principio de comportamiento profesional por parte de contadores o sociedades de contadores que prestan servicios de revisoría fiscal?</w:t>
            </w:r>
          </w:p>
        </w:tc>
        <w:tc>
          <w:tcPr>
            <w:tcW w:w="334" w:type="pct"/>
          </w:tcPr>
          <w:p w14:paraId="3967BAC6" w14:textId="77777777" w:rsidR="003E1462" w:rsidRPr="00CA49EB" w:rsidRDefault="003E1462" w:rsidP="009E3E61">
            <w:pPr>
              <w:jc w:val="both"/>
              <w:rPr>
                <w:sz w:val="20"/>
                <w:szCs w:val="20"/>
              </w:rPr>
            </w:pPr>
          </w:p>
        </w:tc>
        <w:tc>
          <w:tcPr>
            <w:tcW w:w="333" w:type="pct"/>
          </w:tcPr>
          <w:p w14:paraId="5B751E49" w14:textId="77777777" w:rsidR="003E1462" w:rsidRPr="00CA49EB" w:rsidRDefault="003E1462" w:rsidP="009E3E61">
            <w:pPr>
              <w:jc w:val="both"/>
              <w:rPr>
                <w:sz w:val="20"/>
                <w:szCs w:val="20"/>
              </w:rPr>
            </w:pPr>
          </w:p>
        </w:tc>
      </w:tr>
    </w:tbl>
    <w:p w14:paraId="2639A40A" w14:textId="77777777" w:rsidR="003E1462" w:rsidRPr="00CA49EB" w:rsidRDefault="003E1462" w:rsidP="009E3E61">
      <w:pPr>
        <w:spacing w:after="0" w:line="240" w:lineRule="auto"/>
        <w:jc w:val="both"/>
        <w:rPr>
          <w:rFonts w:ascii="Arial" w:hAnsi="Arial" w:cs="Arial"/>
          <w:sz w:val="20"/>
          <w:szCs w:val="20"/>
        </w:rPr>
      </w:pPr>
    </w:p>
    <w:p w14:paraId="0C56DC18"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B462AA1" w14:textId="77777777" w:rsidR="003E1462" w:rsidRPr="00CA49EB" w:rsidRDefault="003E1462" w:rsidP="009E3E61">
      <w:pPr>
        <w:spacing w:after="0" w:line="240" w:lineRule="auto"/>
        <w:jc w:val="both"/>
        <w:rPr>
          <w:rFonts w:ascii="Arial" w:eastAsiaTheme="majorEastAsia" w:hAnsi="Arial" w:cs="Arial"/>
          <w:b/>
          <w:sz w:val="20"/>
          <w:szCs w:val="20"/>
        </w:rPr>
      </w:pPr>
    </w:p>
    <w:p w14:paraId="4DDE5F3E" w14:textId="77777777" w:rsidR="003E1462" w:rsidRPr="00CA49EB" w:rsidRDefault="003E1462" w:rsidP="009E3E61">
      <w:pPr>
        <w:pStyle w:val="Ttulo2"/>
      </w:pPr>
      <w:bookmarkStart w:id="101" w:name="_Toc45882427"/>
      <w:bookmarkStart w:id="102" w:name="_Toc46201356"/>
      <w:r w:rsidRPr="00CA49EB">
        <w:t>Principio de respeto entre colegas</w:t>
      </w:r>
      <w:bookmarkEnd w:id="101"/>
      <w:bookmarkEnd w:id="102"/>
    </w:p>
    <w:p w14:paraId="66F8B7FF" w14:textId="77777777" w:rsidR="003E1462" w:rsidRPr="00CA49EB" w:rsidRDefault="003E1462" w:rsidP="009E3E61">
      <w:pPr>
        <w:spacing w:after="0" w:line="240" w:lineRule="auto"/>
        <w:jc w:val="both"/>
        <w:rPr>
          <w:rFonts w:ascii="Arial" w:hAnsi="Arial" w:cs="Arial"/>
          <w:sz w:val="20"/>
          <w:szCs w:val="20"/>
        </w:rPr>
      </w:pPr>
    </w:p>
    <w:p w14:paraId="459DB581" w14:textId="2C46BB9A"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La Ley 43 de 1990, en el artículo 37.9 establece el respeto entre colegas como un principio de ética, indicando que un contador debe tener siempre presente que la sinceridad, la buena fe y la lealtad para con sus colegas son condiciones básicas para el ejercicio libre y honesto de la </w:t>
      </w:r>
      <w:r w:rsidR="00F604BD" w:rsidRPr="00CA49EB">
        <w:rPr>
          <w:rFonts w:ascii="Arial" w:hAnsi="Arial" w:cs="Arial"/>
          <w:sz w:val="20"/>
          <w:szCs w:val="20"/>
        </w:rPr>
        <w:t>profesión.</w:t>
      </w:r>
      <w:r w:rsidRPr="00CA49EB">
        <w:rPr>
          <w:rFonts w:ascii="Arial" w:hAnsi="Arial" w:cs="Arial"/>
          <w:sz w:val="20"/>
          <w:szCs w:val="20"/>
        </w:rPr>
        <w:t xml:space="preserve"> La Ley también indica, en el título cuarto, del capítulo cuarto, lo siguiente:</w:t>
      </w:r>
    </w:p>
    <w:p w14:paraId="4E490069" w14:textId="77777777" w:rsidR="003E1462" w:rsidRPr="00CA49EB" w:rsidRDefault="003E1462" w:rsidP="009E3E61">
      <w:pPr>
        <w:spacing w:after="0" w:line="240" w:lineRule="auto"/>
        <w:jc w:val="both"/>
        <w:rPr>
          <w:rFonts w:ascii="Arial" w:hAnsi="Arial" w:cs="Arial"/>
          <w:sz w:val="20"/>
          <w:szCs w:val="20"/>
        </w:rPr>
      </w:pPr>
    </w:p>
    <w:p w14:paraId="61A1A139" w14:textId="77777777" w:rsidR="003E1462" w:rsidRPr="00CA49EB" w:rsidRDefault="003E1462" w:rsidP="009E3E61">
      <w:pPr>
        <w:pStyle w:val="Prrafodelista"/>
        <w:numPr>
          <w:ilvl w:val="0"/>
          <w:numId w:val="69"/>
        </w:numPr>
        <w:spacing w:after="0" w:line="240" w:lineRule="auto"/>
        <w:jc w:val="both"/>
        <w:rPr>
          <w:sz w:val="20"/>
          <w:szCs w:val="20"/>
        </w:rPr>
      </w:pPr>
      <w:r w:rsidRPr="00CA49EB">
        <w:rPr>
          <w:sz w:val="20"/>
          <w:szCs w:val="20"/>
        </w:rPr>
        <w:t>El comportamiento con los colegas, además de regirse por principios de ética, debe estar animado por un espíritu de fraternidad y colaboración profesional.</w:t>
      </w:r>
    </w:p>
    <w:p w14:paraId="10B2E2D3" w14:textId="4A9F57FB" w:rsidR="003E1462" w:rsidRPr="00CA49EB" w:rsidRDefault="003E1462" w:rsidP="009E3E61">
      <w:pPr>
        <w:pStyle w:val="Prrafodelista"/>
        <w:numPr>
          <w:ilvl w:val="0"/>
          <w:numId w:val="69"/>
        </w:numPr>
        <w:spacing w:after="0" w:line="240" w:lineRule="auto"/>
        <w:jc w:val="both"/>
        <w:rPr>
          <w:sz w:val="20"/>
          <w:szCs w:val="20"/>
        </w:rPr>
      </w:pPr>
      <w:r w:rsidRPr="00CA49EB">
        <w:rPr>
          <w:sz w:val="20"/>
          <w:szCs w:val="20"/>
        </w:rPr>
        <w:t xml:space="preserve">Cuando un contador tenga conocimiento de actos </w:t>
      </w:r>
      <w:r w:rsidR="00F604BD" w:rsidRPr="00CA49EB">
        <w:rPr>
          <w:sz w:val="20"/>
          <w:szCs w:val="20"/>
        </w:rPr>
        <w:t>que atenten</w:t>
      </w:r>
      <w:r w:rsidRPr="00CA49EB">
        <w:rPr>
          <w:sz w:val="20"/>
          <w:szCs w:val="20"/>
        </w:rPr>
        <w:t xml:space="preserve"> contra la ética está en la obligación de hacerlo saber a la Junta Central de Contadores.</w:t>
      </w:r>
    </w:p>
    <w:p w14:paraId="39B46755" w14:textId="1B6678BF" w:rsidR="003E1462" w:rsidRPr="00CA49EB" w:rsidRDefault="003E1462" w:rsidP="009E3E61">
      <w:pPr>
        <w:pStyle w:val="Prrafodelista"/>
        <w:numPr>
          <w:ilvl w:val="0"/>
          <w:numId w:val="69"/>
        </w:numPr>
        <w:spacing w:after="0" w:line="240" w:lineRule="auto"/>
        <w:jc w:val="both"/>
        <w:rPr>
          <w:sz w:val="20"/>
          <w:szCs w:val="20"/>
        </w:rPr>
      </w:pPr>
      <w:r w:rsidRPr="00CA49EB">
        <w:rPr>
          <w:sz w:val="20"/>
          <w:szCs w:val="20"/>
        </w:rPr>
        <w:t xml:space="preserve">Cuando un contador dictamina o conceptúa sobre actos ejecutados o certificados por otro </w:t>
      </w:r>
      <w:r w:rsidR="00F604BD" w:rsidRPr="00CA49EB">
        <w:rPr>
          <w:sz w:val="20"/>
          <w:szCs w:val="20"/>
        </w:rPr>
        <w:t>contador y</w:t>
      </w:r>
      <w:r w:rsidRPr="00CA49EB">
        <w:rPr>
          <w:sz w:val="20"/>
          <w:szCs w:val="20"/>
        </w:rPr>
        <w:t xml:space="preserve"> ello afecta su integridad moral o capacidad profesional, está obligado a solicitar explicaciones del otro contador antes de emitir su opinión.</w:t>
      </w:r>
    </w:p>
    <w:p w14:paraId="58ED07F0" w14:textId="77777777" w:rsidR="003E1462" w:rsidRPr="00CA49EB" w:rsidRDefault="003E1462" w:rsidP="009E3E61">
      <w:pPr>
        <w:pStyle w:val="Prrafodelista"/>
        <w:numPr>
          <w:ilvl w:val="0"/>
          <w:numId w:val="69"/>
        </w:numPr>
        <w:spacing w:after="0" w:line="240" w:lineRule="auto"/>
        <w:jc w:val="both"/>
        <w:rPr>
          <w:sz w:val="20"/>
          <w:szCs w:val="20"/>
        </w:rPr>
      </w:pPr>
      <w:r w:rsidRPr="00CA49EB">
        <w:rPr>
          <w:sz w:val="20"/>
          <w:szCs w:val="20"/>
        </w:rPr>
        <w:t>Un contador público debe abstenerse de formular conceptos u opiniones que perjudiquen a otros contadores en su integridad personal, moral o profesional.</w:t>
      </w:r>
    </w:p>
    <w:p w14:paraId="185656C9" w14:textId="194E645F" w:rsidR="003E1462" w:rsidRPr="00CA49EB" w:rsidRDefault="00F604BD" w:rsidP="009E3E61">
      <w:pPr>
        <w:pStyle w:val="Prrafodelista"/>
        <w:numPr>
          <w:ilvl w:val="0"/>
          <w:numId w:val="69"/>
        </w:numPr>
        <w:spacing w:after="0" w:line="240" w:lineRule="auto"/>
        <w:jc w:val="both"/>
        <w:rPr>
          <w:sz w:val="20"/>
          <w:szCs w:val="20"/>
        </w:rPr>
      </w:pPr>
      <w:r w:rsidRPr="00CA49EB">
        <w:rPr>
          <w:sz w:val="20"/>
          <w:szCs w:val="20"/>
        </w:rPr>
        <w:t>Los concursos para la prestación de servicios deben</w:t>
      </w:r>
      <w:r w:rsidR="003E1462" w:rsidRPr="00CA49EB">
        <w:rPr>
          <w:sz w:val="20"/>
          <w:szCs w:val="20"/>
        </w:rPr>
        <w:t xml:space="preserve"> fundamentarse en la calidad de los oferentes, por ello no será </w:t>
      </w:r>
      <w:r w:rsidR="00CD08AD" w:rsidRPr="00CA49EB">
        <w:rPr>
          <w:sz w:val="20"/>
          <w:szCs w:val="20"/>
        </w:rPr>
        <w:t>legítima</w:t>
      </w:r>
      <w:r w:rsidR="003E1462" w:rsidRPr="00CA49EB">
        <w:rPr>
          <w:sz w:val="20"/>
          <w:szCs w:val="20"/>
        </w:rPr>
        <w:t xml:space="preserve"> ni leal una adjudicación cuando posteriormente se reducen los precios o se ofrecen servicios gratuitos adicionales a los cotizados.</w:t>
      </w:r>
    </w:p>
    <w:p w14:paraId="434C1345" w14:textId="2425CF7F" w:rsidR="003E1462" w:rsidRPr="00CA49EB" w:rsidRDefault="003E1462" w:rsidP="009E3E61">
      <w:pPr>
        <w:pStyle w:val="Prrafodelista"/>
        <w:numPr>
          <w:ilvl w:val="0"/>
          <w:numId w:val="69"/>
        </w:numPr>
        <w:spacing w:after="0" w:line="240" w:lineRule="auto"/>
        <w:jc w:val="both"/>
        <w:rPr>
          <w:sz w:val="20"/>
          <w:szCs w:val="20"/>
        </w:rPr>
      </w:pPr>
      <w:r w:rsidRPr="00CA49EB">
        <w:rPr>
          <w:sz w:val="20"/>
          <w:szCs w:val="20"/>
        </w:rPr>
        <w:t xml:space="preserve">Un contador público no puede sustraer la clientela de </w:t>
      </w:r>
      <w:r w:rsidR="00F604BD" w:rsidRPr="00CA49EB">
        <w:rPr>
          <w:sz w:val="20"/>
          <w:szCs w:val="20"/>
        </w:rPr>
        <w:t>sus clientes</w:t>
      </w:r>
      <w:r w:rsidRPr="00CA49EB">
        <w:rPr>
          <w:sz w:val="20"/>
          <w:szCs w:val="20"/>
        </w:rPr>
        <w:t xml:space="preserve"> por medios desleales, tampoco puede ofrecer trabajo a empleados o socios de otros contadores, salvo que por iniciativa propia lo soliciten.</w:t>
      </w:r>
    </w:p>
    <w:p w14:paraId="588C0506" w14:textId="77777777" w:rsidR="003E1462" w:rsidRPr="00CA49EB" w:rsidRDefault="003E1462" w:rsidP="009E3E61">
      <w:pPr>
        <w:spacing w:after="0" w:line="240" w:lineRule="auto"/>
        <w:jc w:val="both"/>
        <w:rPr>
          <w:rFonts w:ascii="Arial" w:hAnsi="Arial" w:cs="Arial"/>
          <w:i/>
          <w:sz w:val="16"/>
          <w:szCs w:val="16"/>
        </w:rPr>
      </w:pPr>
    </w:p>
    <w:p w14:paraId="0EA9918C" w14:textId="59F1CEC6" w:rsidR="003E1462" w:rsidRPr="00CA49EB" w:rsidRDefault="00FD63AE"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37.9 Respeto entre colegas. El Contador Público debe tener siempre presente que la sinceridad, la buena fe y la lealtad para con sus colegas son condiciones básicas para el ejercicio libre y honesto de la profesión y para convivencia pacífica, amistosa y cordial de sus miembros.</w:t>
      </w:r>
      <w:r w:rsidRPr="00CA49EB">
        <w:rPr>
          <w:rFonts w:ascii="Arial" w:hAnsi="Arial" w:cs="Arial"/>
          <w:i/>
          <w:sz w:val="16"/>
          <w:szCs w:val="16"/>
        </w:rPr>
        <w:t>”</w:t>
      </w:r>
    </w:p>
    <w:p w14:paraId="1A415D96" w14:textId="77777777" w:rsidR="003E1462" w:rsidRPr="00CA49EB" w:rsidRDefault="003E1462" w:rsidP="009E3E61">
      <w:pPr>
        <w:spacing w:after="0" w:line="240" w:lineRule="auto"/>
        <w:jc w:val="both"/>
        <w:rPr>
          <w:rFonts w:ascii="Arial" w:hAnsi="Arial" w:cs="Arial"/>
          <w:i/>
          <w:sz w:val="16"/>
          <w:szCs w:val="16"/>
        </w:rPr>
      </w:pPr>
    </w:p>
    <w:p w14:paraId="58B00008" w14:textId="0158741C" w:rsidR="003E1462" w:rsidRPr="00CA49EB" w:rsidRDefault="00FD63AE" w:rsidP="009E3E61">
      <w:pPr>
        <w:spacing w:after="0" w:line="240" w:lineRule="auto"/>
        <w:jc w:val="both"/>
        <w:rPr>
          <w:rFonts w:ascii="Arial" w:hAnsi="Arial" w:cs="Arial"/>
          <w:b/>
          <w:i/>
          <w:sz w:val="16"/>
          <w:szCs w:val="16"/>
        </w:rPr>
      </w:pPr>
      <w:bookmarkStart w:id="103" w:name="_Toc37567344"/>
      <w:r w:rsidRPr="00CA49EB">
        <w:rPr>
          <w:rFonts w:ascii="Arial" w:hAnsi="Arial" w:cs="Arial"/>
          <w:b/>
          <w:i/>
          <w:sz w:val="16"/>
          <w:szCs w:val="16"/>
        </w:rPr>
        <w:t>“</w:t>
      </w:r>
      <w:r w:rsidR="00320766" w:rsidRPr="00CA49EB">
        <w:rPr>
          <w:rFonts w:ascii="Arial" w:hAnsi="Arial" w:cs="Arial"/>
          <w:b/>
          <w:i/>
          <w:sz w:val="16"/>
          <w:szCs w:val="16"/>
        </w:rPr>
        <w:t>Título</w:t>
      </w:r>
      <w:r w:rsidR="003E1462" w:rsidRPr="00CA49EB">
        <w:rPr>
          <w:rFonts w:ascii="Arial" w:hAnsi="Arial" w:cs="Arial"/>
          <w:b/>
          <w:i/>
          <w:sz w:val="16"/>
          <w:szCs w:val="16"/>
        </w:rPr>
        <w:t xml:space="preserve"> cuarto: relaciones del contador público con sus colegas.</w:t>
      </w:r>
      <w:bookmarkEnd w:id="103"/>
    </w:p>
    <w:p w14:paraId="72FE2A1D" w14:textId="77777777" w:rsidR="003E1462" w:rsidRPr="00CA49EB" w:rsidRDefault="003E1462" w:rsidP="009E3E61">
      <w:pPr>
        <w:spacing w:after="0" w:line="240" w:lineRule="auto"/>
        <w:jc w:val="both"/>
        <w:rPr>
          <w:rFonts w:ascii="Arial" w:hAnsi="Arial" w:cs="Arial"/>
          <w:i/>
          <w:sz w:val="16"/>
          <w:szCs w:val="16"/>
        </w:rPr>
      </w:pPr>
    </w:p>
    <w:p w14:paraId="1BA29A5E"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54. EL Contador Público debe tener siempre presente que el comportamiento con sus colegas no sólo debe regirse por la estricta ética, sino que debe estar animado por un espíritu de fraternidad y colaboración profesional y tener presente que la sinceridad, la buena fe y la lealtad son condiciones básicas para el libre y honesto ejercicio de la profesión.</w:t>
      </w:r>
    </w:p>
    <w:p w14:paraId="4808B721"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55. Cuando el Contador Público tenga conocimiento de actos que atenten contra la ética profesional, cometidos por colegas, está en la obligación de hacerlo saber a la Junta Central de Contadores, aportando en cada caso las pruebas suficientes.</w:t>
      </w:r>
    </w:p>
    <w:p w14:paraId="1166428F" w14:textId="77777777" w:rsidR="003E1462" w:rsidRPr="00CA49EB" w:rsidRDefault="003E1462" w:rsidP="009E3E61">
      <w:pPr>
        <w:spacing w:after="0" w:line="240" w:lineRule="auto"/>
        <w:jc w:val="both"/>
        <w:rPr>
          <w:rFonts w:ascii="Arial" w:hAnsi="Arial" w:cs="Arial"/>
          <w:i/>
          <w:sz w:val="16"/>
          <w:szCs w:val="16"/>
        </w:rPr>
      </w:pPr>
    </w:p>
    <w:p w14:paraId="1B142C10"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56. Todo disentimiento técnico entre Contadores Públicos deberá ser dirimido por el Consejo Técnico de la Contaduría Pública y de otro tipo por la Junta Central de Contadores.</w:t>
      </w:r>
    </w:p>
    <w:p w14:paraId="6FEB198E" w14:textId="77777777" w:rsidR="003E1462" w:rsidRPr="00CA49EB" w:rsidRDefault="003E1462" w:rsidP="009E3E61">
      <w:pPr>
        <w:spacing w:after="0" w:line="240" w:lineRule="auto"/>
        <w:jc w:val="both"/>
        <w:rPr>
          <w:rFonts w:ascii="Arial" w:hAnsi="Arial" w:cs="Arial"/>
          <w:i/>
          <w:sz w:val="16"/>
          <w:szCs w:val="16"/>
        </w:rPr>
      </w:pPr>
    </w:p>
    <w:p w14:paraId="2940622F"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57. Ningún Contador Público podrá dictaminar o conceptuar sobre actos ejecutados o certificados por otro Contador Público que perjudique su integridad moral o capacidad profesional, si antes haber solicitado por escrito las debidas explicaciones y aclaraciones de quienes haya actuado en principio.</w:t>
      </w:r>
    </w:p>
    <w:p w14:paraId="260379D2" w14:textId="77777777" w:rsidR="003E1462" w:rsidRPr="00CA49EB" w:rsidRDefault="003E1462" w:rsidP="009E3E61">
      <w:pPr>
        <w:spacing w:after="0" w:line="240" w:lineRule="auto"/>
        <w:jc w:val="both"/>
        <w:rPr>
          <w:rFonts w:ascii="Arial" w:hAnsi="Arial" w:cs="Arial"/>
          <w:i/>
          <w:sz w:val="16"/>
          <w:szCs w:val="16"/>
        </w:rPr>
      </w:pPr>
    </w:p>
    <w:p w14:paraId="6E653179"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58. El Contador Público deberá abstenerse de formular conceptos u opiniones que en forma pública, o privada tiendan a perjudicar a otros Contadores Públicos, en su integridad personal, moral o profesional.</w:t>
      </w:r>
    </w:p>
    <w:p w14:paraId="3B27D409" w14:textId="77777777" w:rsidR="003E1462" w:rsidRPr="00CA49EB" w:rsidRDefault="003E1462" w:rsidP="009E3E61">
      <w:pPr>
        <w:spacing w:after="0" w:line="240" w:lineRule="auto"/>
        <w:jc w:val="both"/>
        <w:rPr>
          <w:rFonts w:ascii="Arial" w:hAnsi="Arial" w:cs="Arial"/>
          <w:i/>
          <w:sz w:val="16"/>
          <w:szCs w:val="16"/>
        </w:rPr>
      </w:pPr>
    </w:p>
    <w:p w14:paraId="01FE3876"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59. En los concursos para la prestación de servicios profesionales de un Contador Público o de Sociedades de Contadores, es legítima la competencia, en la medida que la adjudicación se deba a la calidad de los servicios del oferente. No será legítima ni leal cuando la adjudicación obedezca a reducciones posteriores al valor cotizado originalmente o al ofrecimiento gratuito se servicios adicionales o los cotizados.</w:t>
      </w:r>
    </w:p>
    <w:p w14:paraId="10C8BC85" w14:textId="77777777" w:rsidR="003E1462" w:rsidRPr="00CA49EB" w:rsidRDefault="003E1462" w:rsidP="009E3E61">
      <w:pPr>
        <w:spacing w:after="0" w:line="240" w:lineRule="auto"/>
        <w:jc w:val="both"/>
        <w:rPr>
          <w:rFonts w:ascii="Arial" w:hAnsi="Arial" w:cs="Arial"/>
          <w:i/>
          <w:sz w:val="16"/>
          <w:szCs w:val="16"/>
        </w:rPr>
      </w:pPr>
    </w:p>
    <w:p w14:paraId="7FF4EFE4"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60. Ningún Contador Público podrá sustraer la clientela de sus colegas por medios desleales.</w:t>
      </w:r>
    </w:p>
    <w:p w14:paraId="72A3E9CC" w14:textId="77777777" w:rsidR="003E1462" w:rsidRPr="00CA49EB" w:rsidRDefault="003E1462" w:rsidP="009E3E61">
      <w:pPr>
        <w:spacing w:after="0" w:line="240" w:lineRule="auto"/>
        <w:jc w:val="both"/>
        <w:rPr>
          <w:rFonts w:ascii="Arial" w:hAnsi="Arial" w:cs="Arial"/>
          <w:i/>
          <w:sz w:val="16"/>
          <w:szCs w:val="16"/>
        </w:rPr>
      </w:pPr>
    </w:p>
    <w:p w14:paraId="154D2D93"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61. Todo Contador Público que actúe ante un cliente por cuenta y orden de otro Contador Público, deberá abstenerse de recibir cualquier clase de retribución sin autorización expresa del Contador Público por cuya cuenta interviene.</w:t>
      </w:r>
    </w:p>
    <w:p w14:paraId="4CDA1A9F" w14:textId="77777777" w:rsidR="003E1462" w:rsidRPr="00CA49EB" w:rsidRDefault="003E1462" w:rsidP="009E3E61">
      <w:pPr>
        <w:spacing w:after="0" w:line="240" w:lineRule="auto"/>
        <w:jc w:val="both"/>
        <w:rPr>
          <w:rFonts w:ascii="Arial" w:hAnsi="Arial" w:cs="Arial"/>
          <w:i/>
          <w:sz w:val="16"/>
          <w:szCs w:val="16"/>
        </w:rPr>
      </w:pPr>
    </w:p>
    <w:p w14:paraId="663C24C5" w14:textId="1816C51F"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62. El Contador Público no podrá ofrecer trabajo a empleados o socios de otros Contadores Públicos. Sin embargo, podrá contratar libremente a aquellas personas que por iniciativa propia le soliciten empleo.</w:t>
      </w:r>
      <w:r w:rsidR="00FD63AE" w:rsidRPr="00CA49EB">
        <w:rPr>
          <w:rFonts w:ascii="Arial" w:hAnsi="Arial" w:cs="Arial"/>
          <w:i/>
          <w:sz w:val="16"/>
          <w:szCs w:val="16"/>
        </w:rPr>
        <w:t>”</w:t>
      </w:r>
    </w:p>
    <w:p w14:paraId="2C5B7FB2" w14:textId="77777777" w:rsidR="003E1462" w:rsidRPr="00CA49EB" w:rsidRDefault="003E1462" w:rsidP="009E3E61">
      <w:pPr>
        <w:spacing w:after="0" w:line="240" w:lineRule="auto"/>
        <w:jc w:val="both"/>
        <w:rPr>
          <w:rFonts w:ascii="Arial" w:hAnsi="Arial" w:cs="Arial"/>
          <w:sz w:val="20"/>
          <w:szCs w:val="20"/>
        </w:rPr>
      </w:pPr>
    </w:p>
    <w:p w14:paraId="41BB1DE3" w14:textId="688547FB"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El código de ética del IESBA no incluye en sus </w:t>
      </w:r>
      <w:r w:rsidR="00F604BD" w:rsidRPr="00CA49EB">
        <w:rPr>
          <w:rFonts w:ascii="Arial" w:hAnsi="Arial" w:cs="Arial"/>
          <w:sz w:val="20"/>
          <w:szCs w:val="20"/>
        </w:rPr>
        <w:t>principios el</w:t>
      </w:r>
      <w:r w:rsidRPr="00CA49EB">
        <w:rPr>
          <w:rFonts w:ascii="Arial" w:hAnsi="Arial" w:cs="Arial"/>
          <w:sz w:val="20"/>
          <w:szCs w:val="20"/>
        </w:rPr>
        <w:t xml:space="preserve"> de respeto entre colegas, no obstante, otros principios y requerimientos hacen referencia a este tema. Por ejemplo: </w:t>
      </w:r>
    </w:p>
    <w:p w14:paraId="4276571F" w14:textId="77777777" w:rsidR="003E1462" w:rsidRPr="00CA49EB" w:rsidRDefault="003E1462" w:rsidP="009E3E61">
      <w:pPr>
        <w:spacing w:after="0" w:line="240" w:lineRule="auto"/>
        <w:jc w:val="both"/>
        <w:rPr>
          <w:rFonts w:ascii="Arial" w:hAnsi="Arial" w:cs="Arial"/>
          <w:sz w:val="20"/>
          <w:szCs w:val="20"/>
        </w:rPr>
      </w:pPr>
    </w:p>
    <w:p w14:paraId="50F908F1" w14:textId="49890710" w:rsidR="003E1462" w:rsidRPr="00CA49EB" w:rsidRDefault="003E1462" w:rsidP="009E3E61">
      <w:pPr>
        <w:pStyle w:val="Prrafodelista"/>
        <w:numPr>
          <w:ilvl w:val="0"/>
          <w:numId w:val="23"/>
        </w:numPr>
        <w:spacing w:after="0" w:line="240" w:lineRule="auto"/>
        <w:jc w:val="both"/>
        <w:rPr>
          <w:sz w:val="20"/>
          <w:szCs w:val="20"/>
        </w:rPr>
      </w:pPr>
      <w:r w:rsidRPr="00CA49EB">
        <w:rPr>
          <w:sz w:val="20"/>
          <w:szCs w:val="20"/>
        </w:rPr>
        <w:t xml:space="preserve">el principio de integridad requiere </w:t>
      </w:r>
      <w:r w:rsidR="00F604BD" w:rsidRPr="00CA49EB">
        <w:rPr>
          <w:sz w:val="20"/>
          <w:szCs w:val="20"/>
        </w:rPr>
        <w:t>que el</w:t>
      </w:r>
      <w:r w:rsidRPr="00CA49EB">
        <w:rPr>
          <w:sz w:val="20"/>
          <w:szCs w:val="20"/>
        </w:rPr>
        <w:t xml:space="preserve"> contador sea franco y honesto en sus relaciones empresariales, </w:t>
      </w:r>
    </w:p>
    <w:p w14:paraId="7CD8E6BB" w14:textId="5121CD7B" w:rsidR="003E1462" w:rsidRPr="00CA49EB" w:rsidRDefault="003E1462" w:rsidP="009E3E61">
      <w:pPr>
        <w:pStyle w:val="Prrafodelista"/>
        <w:numPr>
          <w:ilvl w:val="0"/>
          <w:numId w:val="23"/>
        </w:numPr>
        <w:spacing w:after="0" w:line="240" w:lineRule="auto"/>
        <w:jc w:val="both"/>
        <w:rPr>
          <w:sz w:val="20"/>
          <w:szCs w:val="20"/>
        </w:rPr>
      </w:pPr>
      <w:r w:rsidRPr="00CA49EB">
        <w:rPr>
          <w:sz w:val="20"/>
          <w:szCs w:val="20"/>
        </w:rPr>
        <w:t xml:space="preserve">el principio de competencia profesional requiere que el profesional de la contabilidad sea honesto, y sincero, además debe </w:t>
      </w:r>
      <w:r w:rsidR="00F604BD" w:rsidRPr="00CA49EB">
        <w:rPr>
          <w:sz w:val="20"/>
          <w:szCs w:val="20"/>
        </w:rPr>
        <w:t>evitar realizar</w:t>
      </w:r>
      <w:r w:rsidRPr="00CA49EB">
        <w:rPr>
          <w:sz w:val="20"/>
          <w:szCs w:val="20"/>
        </w:rPr>
        <w:t xml:space="preserve"> menciones despreciativas o comparaciones sin fundamento en relación con el trabajo de otros, </w:t>
      </w:r>
    </w:p>
    <w:p w14:paraId="28188454" w14:textId="5528ECAA" w:rsidR="003E1462" w:rsidRPr="00CA49EB" w:rsidRDefault="003E1462" w:rsidP="009E3E61">
      <w:pPr>
        <w:pStyle w:val="Prrafodelista"/>
        <w:numPr>
          <w:ilvl w:val="0"/>
          <w:numId w:val="23"/>
        </w:numPr>
        <w:spacing w:after="0" w:line="240" w:lineRule="auto"/>
        <w:jc w:val="both"/>
        <w:rPr>
          <w:sz w:val="20"/>
          <w:szCs w:val="20"/>
        </w:rPr>
      </w:pPr>
      <w:r w:rsidRPr="00CA49EB">
        <w:rPr>
          <w:sz w:val="20"/>
          <w:szCs w:val="20"/>
        </w:rPr>
        <w:t>la sección 320 Nombramientos</w:t>
      </w:r>
      <w:r w:rsidR="00F604BD" w:rsidRPr="00CA49EB">
        <w:rPr>
          <w:sz w:val="20"/>
          <w:szCs w:val="20"/>
        </w:rPr>
        <w:t xml:space="preserve"> </w:t>
      </w:r>
      <w:r w:rsidRPr="00CA49EB">
        <w:rPr>
          <w:sz w:val="20"/>
          <w:szCs w:val="20"/>
        </w:rPr>
        <w:t>profesionales, también requiere que un contador determine si existen motivos para no aceptar un encargo cuando un cliente potencial le pide que sustituya a otro profesional, cuando hace una oferta para un cargo desempeñado por otro profesional o cuando realiza un trabajo complementario, en este caso una de las posibles salvaguardas sería la de solicitar al profesional actual o predecesor que proporcione la información de la que disponga, y que en su opinión, deba conocer el nuevo profesional antes de tomar una decisión sobre la aceptación del encargo.</w:t>
      </w:r>
    </w:p>
    <w:p w14:paraId="4F994FAC" w14:textId="77777777" w:rsidR="003E1462" w:rsidRPr="00CA49EB" w:rsidRDefault="003E1462" w:rsidP="009E3E61">
      <w:pPr>
        <w:spacing w:after="0" w:line="240" w:lineRule="auto"/>
        <w:jc w:val="both"/>
        <w:rPr>
          <w:rFonts w:ascii="Arial" w:hAnsi="Arial" w:cs="Arial"/>
          <w:sz w:val="20"/>
          <w:szCs w:val="20"/>
        </w:rPr>
      </w:pPr>
    </w:p>
    <w:p w14:paraId="47926C6D" w14:textId="1AF1E5A9" w:rsidR="003E1462" w:rsidRPr="00CA49EB" w:rsidRDefault="00FD63AE" w:rsidP="009E3E61">
      <w:pPr>
        <w:spacing w:after="0" w:line="240" w:lineRule="auto"/>
        <w:jc w:val="both"/>
        <w:rPr>
          <w:rFonts w:ascii="Arial" w:hAnsi="Arial" w:cs="Arial"/>
          <w:b/>
          <w:i/>
          <w:sz w:val="16"/>
          <w:szCs w:val="16"/>
        </w:rPr>
      </w:pPr>
      <w:r w:rsidRPr="00CA49EB">
        <w:rPr>
          <w:rFonts w:ascii="Arial" w:hAnsi="Arial" w:cs="Arial"/>
          <w:b/>
          <w:i/>
          <w:sz w:val="16"/>
          <w:szCs w:val="16"/>
        </w:rPr>
        <w:t>“</w:t>
      </w:r>
      <w:r w:rsidR="003E1462" w:rsidRPr="00CA49EB">
        <w:rPr>
          <w:rFonts w:ascii="Arial" w:hAnsi="Arial" w:cs="Arial"/>
          <w:b/>
          <w:i/>
          <w:sz w:val="16"/>
          <w:szCs w:val="16"/>
        </w:rPr>
        <w:t>Subsección 111 - integridad</w:t>
      </w:r>
    </w:p>
    <w:p w14:paraId="57565D80" w14:textId="77777777" w:rsidR="003E1462" w:rsidRPr="00CA49EB" w:rsidRDefault="003E1462" w:rsidP="009E3E61">
      <w:pPr>
        <w:spacing w:after="0" w:line="240" w:lineRule="auto"/>
        <w:jc w:val="both"/>
        <w:rPr>
          <w:rFonts w:ascii="Arial" w:hAnsi="Arial" w:cs="Arial"/>
          <w:sz w:val="20"/>
          <w:szCs w:val="20"/>
        </w:rPr>
      </w:pPr>
    </w:p>
    <w:p w14:paraId="274DD16A"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R111.1 El profesional de la contabilidad cumplirá el principio de integridad el cual le requiere ser franco y honesto en todas sus relaciones profesionales y empresariales</w:t>
      </w:r>
    </w:p>
    <w:p w14:paraId="6F67A825" w14:textId="77777777" w:rsidR="003E1462" w:rsidRPr="00CA49EB" w:rsidRDefault="003E1462" w:rsidP="009E3E61">
      <w:pPr>
        <w:spacing w:after="0" w:line="240" w:lineRule="auto"/>
        <w:jc w:val="both"/>
        <w:rPr>
          <w:rFonts w:ascii="Arial" w:hAnsi="Arial" w:cs="Arial"/>
          <w:i/>
          <w:sz w:val="16"/>
          <w:szCs w:val="16"/>
        </w:rPr>
      </w:pPr>
    </w:p>
    <w:p w14:paraId="76AA8F12" w14:textId="03326BD9"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111.1 A1 La integridad implica también justicia en el trato y sinceridad.</w:t>
      </w:r>
    </w:p>
    <w:p w14:paraId="40601D3A" w14:textId="77777777" w:rsidR="00F604BD" w:rsidRPr="00CA49EB" w:rsidRDefault="00F604BD" w:rsidP="009E3E61">
      <w:pPr>
        <w:spacing w:after="0" w:line="240" w:lineRule="auto"/>
        <w:jc w:val="both"/>
        <w:rPr>
          <w:rFonts w:ascii="Arial" w:hAnsi="Arial" w:cs="Arial"/>
          <w:i/>
          <w:sz w:val="16"/>
          <w:szCs w:val="16"/>
        </w:rPr>
      </w:pPr>
    </w:p>
    <w:p w14:paraId="083F9AA8"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Subsección 115 - comportamiento profesional</w:t>
      </w:r>
    </w:p>
    <w:p w14:paraId="0B1CCEEA" w14:textId="77777777" w:rsidR="003E1462" w:rsidRPr="00CA49EB" w:rsidRDefault="003E1462" w:rsidP="009E3E61">
      <w:pPr>
        <w:spacing w:after="0" w:line="240" w:lineRule="auto"/>
        <w:jc w:val="both"/>
        <w:rPr>
          <w:rFonts w:ascii="Arial" w:hAnsi="Arial" w:cs="Arial"/>
          <w:i/>
          <w:sz w:val="16"/>
          <w:szCs w:val="16"/>
        </w:rPr>
      </w:pPr>
    </w:p>
    <w:p w14:paraId="6B3A9D1B"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R115.1 El profesional de la contabilidad cumplirá el principio de comportamiento profesional el cual le requiere cumplir las disposiciones legales y reglamentarias aplicables y evitar cualquier conducta que el profesional de la contabilidad sabe, o debería saber, que podría desacreditar a la profesión. El profesional de la contabilidad no realizará a sabiendas ningún negocio, ocupación o actividad que dañe o pudiera dañar la integridad, la objetividad o la buena reputación de la profesión y que, por tanto, fuera incompatible con los principios fundamentales.</w:t>
      </w:r>
    </w:p>
    <w:p w14:paraId="42A9F431" w14:textId="77777777" w:rsidR="003E1462" w:rsidRPr="00CA49EB" w:rsidRDefault="003E1462" w:rsidP="009E3E61">
      <w:pPr>
        <w:spacing w:after="0" w:line="240" w:lineRule="auto"/>
        <w:jc w:val="both"/>
        <w:rPr>
          <w:rFonts w:ascii="Arial" w:hAnsi="Arial" w:cs="Arial"/>
          <w:i/>
          <w:sz w:val="16"/>
          <w:szCs w:val="16"/>
        </w:rPr>
      </w:pPr>
    </w:p>
    <w:p w14:paraId="0D09DE7C"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115.1 A1 Una conducta que podría desacreditar a la profesión incluye aquella que un tercero con juicio y bien informado probablemente concluiría que afecta negativamente a la buena reputación de la profesión.</w:t>
      </w:r>
    </w:p>
    <w:p w14:paraId="4EA8F6FD" w14:textId="77777777" w:rsidR="003E1462" w:rsidRPr="00CA49EB" w:rsidRDefault="003E1462" w:rsidP="009E3E61">
      <w:pPr>
        <w:spacing w:after="0" w:line="240" w:lineRule="auto"/>
        <w:jc w:val="both"/>
        <w:rPr>
          <w:rFonts w:ascii="Arial" w:hAnsi="Arial" w:cs="Arial"/>
          <w:i/>
          <w:sz w:val="16"/>
          <w:szCs w:val="16"/>
        </w:rPr>
      </w:pPr>
    </w:p>
    <w:p w14:paraId="43182DBD" w14:textId="784A9772"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R115.2 Al realizar acciones de marketing o promoción de servicios, el profesional de la contabilidad no dañará la reputación de la profesión. El profesional de la contabilidad será honesto y sincero y evitará:</w:t>
      </w:r>
    </w:p>
    <w:p w14:paraId="60A0D8A3" w14:textId="77777777" w:rsidR="00F604BD" w:rsidRPr="00CA49EB" w:rsidRDefault="00F604BD" w:rsidP="009E3E61">
      <w:pPr>
        <w:spacing w:after="0" w:line="240" w:lineRule="auto"/>
        <w:jc w:val="both"/>
        <w:rPr>
          <w:rFonts w:ascii="Arial" w:hAnsi="Arial" w:cs="Arial"/>
          <w:b/>
          <w:i/>
          <w:sz w:val="16"/>
          <w:szCs w:val="16"/>
        </w:rPr>
      </w:pPr>
    </w:p>
    <w:p w14:paraId="119F7FBC" w14:textId="77777777" w:rsidR="003E1462" w:rsidRPr="00CA49EB" w:rsidRDefault="003E1462" w:rsidP="009E3E61">
      <w:pPr>
        <w:pStyle w:val="Prrafodelista"/>
        <w:numPr>
          <w:ilvl w:val="0"/>
          <w:numId w:val="22"/>
        </w:numPr>
        <w:spacing w:after="0" w:line="240" w:lineRule="auto"/>
        <w:jc w:val="both"/>
        <w:rPr>
          <w:b/>
          <w:i/>
          <w:sz w:val="16"/>
          <w:szCs w:val="16"/>
        </w:rPr>
      </w:pPr>
      <w:r w:rsidRPr="00CA49EB">
        <w:rPr>
          <w:b/>
          <w:i/>
          <w:sz w:val="16"/>
          <w:szCs w:val="16"/>
        </w:rPr>
        <w:t>efectuar afirmaciones exageradas sobre los servicios que ofrece, sobre su capacitación o sobre su experiencia; o</w:t>
      </w:r>
    </w:p>
    <w:p w14:paraId="2EF3FB22" w14:textId="77777777" w:rsidR="003E1462" w:rsidRPr="00CA49EB" w:rsidRDefault="003E1462" w:rsidP="009E3E61">
      <w:pPr>
        <w:pStyle w:val="Prrafodelista"/>
        <w:numPr>
          <w:ilvl w:val="0"/>
          <w:numId w:val="22"/>
        </w:numPr>
        <w:spacing w:after="0" w:line="240" w:lineRule="auto"/>
        <w:jc w:val="both"/>
        <w:rPr>
          <w:b/>
          <w:i/>
          <w:sz w:val="16"/>
          <w:szCs w:val="16"/>
        </w:rPr>
      </w:pPr>
      <w:r w:rsidRPr="00CA49EB">
        <w:rPr>
          <w:b/>
          <w:i/>
          <w:sz w:val="16"/>
          <w:szCs w:val="16"/>
        </w:rPr>
        <w:t>menciones despreciativas o comparaciones sin fundamento en relación con el trabajo de otros.</w:t>
      </w:r>
    </w:p>
    <w:p w14:paraId="60F604CB" w14:textId="77777777" w:rsidR="003E1462" w:rsidRPr="00CA49EB" w:rsidRDefault="003E1462" w:rsidP="009E3E61">
      <w:pPr>
        <w:spacing w:after="0" w:line="240" w:lineRule="auto"/>
        <w:jc w:val="both"/>
        <w:rPr>
          <w:rFonts w:ascii="Arial" w:hAnsi="Arial" w:cs="Arial"/>
          <w:i/>
          <w:sz w:val="16"/>
          <w:szCs w:val="16"/>
        </w:rPr>
      </w:pPr>
    </w:p>
    <w:p w14:paraId="5922B77C"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115.2 A1 Se recomienda al profesional de la contabilidad que consulte al organismo profesional competente si tiene dudas sobre si una forma prevista de publicidad o de marketing es adecuada.</w:t>
      </w:r>
    </w:p>
    <w:p w14:paraId="23E604CA" w14:textId="77777777" w:rsidR="003E1462" w:rsidRPr="00CA49EB" w:rsidRDefault="003E1462" w:rsidP="009E3E61">
      <w:pPr>
        <w:spacing w:after="0" w:line="240" w:lineRule="auto"/>
        <w:jc w:val="both"/>
        <w:rPr>
          <w:rFonts w:ascii="Arial" w:hAnsi="Arial" w:cs="Arial"/>
          <w:b/>
        </w:rPr>
      </w:pPr>
    </w:p>
    <w:p w14:paraId="572145DA"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Sección 320 Nombramientos Profesionales</w:t>
      </w:r>
    </w:p>
    <w:p w14:paraId="32819DD4" w14:textId="77777777" w:rsidR="003E1462" w:rsidRPr="00CA49EB" w:rsidRDefault="003E1462" w:rsidP="009E3E61">
      <w:pPr>
        <w:spacing w:after="0" w:line="240" w:lineRule="auto"/>
        <w:jc w:val="both"/>
        <w:rPr>
          <w:rFonts w:ascii="Arial" w:hAnsi="Arial" w:cs="Arial"/>
          <w:i/>
          <w:sz w:val="12"/>
          <w:szCs w:val="16"/>
        </w:rPr>
      </w:pPr>
    </w:p>
    <w:p w14:paraId="31909B7E" w14:textId="77777777" w:rsidR="003E1462" w:rsidRPr="00CA49EB" w:rsidRDefault="003E1462" w:rsidP="009E3E61">
      <w:pPr>
        <w:spacing w:after="0" w:line="240" w:lineRule="auto"/>
        <w:jc w:val="both"/>
        <w:rPr>
          <w:rFonts w:ascii="Arial" w:hAnsi="Arial" w:cs="Arial"/>
          <w:i/>
          <w:sz w:val="16"/>
          <w:szCs w:val="20"/>
        </w:rPr>
      </w:pPr>
      <w:r w:rsidRPr="00CA49EB">
        <w:rPr>
          <w:rFonts w:ascii="Arial" w:hAnsi="Arial" w:cs="Arial"/>
          <w:i/>
          <w:sz w:val="16"/>
          <w:szCs w:val="20"/>
        </w:rPr>
        <w:t>320.4 A4 Los ejemplos de actuaciones que podrían ser salvaguardas para hacer frente a esa amenaza de interés propio incluyen:</w:t>
      </w:r>
    </w:p>
    <w:p w14:paraId="13AA0392" w14:textId="77777777" w:rsidR="003E1462" w:rsidRPr="00CA49EB" w:rsidRDefault="003E1462" w:rsidP="009E3E61">
      <w:pPr>
        <w:spacing w:after="0" w:line="240" w:lineRule="auto"/>
        <w:jc w:val="both"/>
        <w:rPr>
          <w:rFonts w:ascii="Arial" w:hAnsi="Arial" w:cs="Arial"/>
          <w:i/>
          <w:sz w:val="16"/>
          <w:szCs w:val="20"/>
        </w:rPr>
      </w:pPr>
    </w:p>
    <w:p w14:paraId="7C57C6DC" w14:textId="77777777" w:rsidR="003E1462" w:rsidRPr="00CA49EB" w:rsidRDefault="003E1462" w:rsidP="009E3E61">
      <w:pPr>
        <w:pStyle w:val="Prrafodelista"/>
        <w:numPr>
          <w:ilvl w:val="0"/>
          <w:numId w:val="24"/>
        </w:numPr>
        <w:spacing w:after="0" w:line="240" w:lineRule="auto"/>
        <w:jc w:val="both"/>
        <w:rPr>
          <w:i/>
          <w:sz w:val="16"/>
          <w:szCs w:val="20"/>
        </w:rPr>
      </w:pPr>
      <w:r w:rsidRPr="00CA49EB">
        <w:rPr>
          <w:i/>
          <w:sz w:val="16"/>
          <w:szCs w:val="20"/>
        </w:rPr>
        <w:t>Solicitar al profesional de la contabilidad actual o predecesor que proporcione cualquier información de la que disponga que, en su opinión, deba conocer el profesional de la contabilidad propuesto antes de tomar una decisión sobre la aceptación del encargo. Por ejemplo, la indagación podría revelar hechos pertinentes no revelados con anterioridad y podría indicar desacuerdos con el profesional de la contabilidad actual o predecesor que podrían influir en la decisión de aceptar el nombramiento.</w:t>
      </w:r>
    </w:p>
    <w:p w14:paraId="4E74E96C" w14:textId="73BF0CCA" w:rsidR="003E1462" w:rsidRPr="00CA49EB" w:rsidRDefault="003E1462" w:rsidP="009E3E61">
      <w:pPr>
        <w:pStyle w:val="Prrafodelista"/>
        <w:numPr>
          <w:ilvl w:val="0"/>
          <w:numId w:val="24"/>
        </w:numPr>
        <w:spacing w:after="0" w:line="240" w:lineRule="auto"/>
        <w:jc w:val="both"/>
        <w:rPr>
          <w:i/>
          <w:sz w:val="16"/>
          <w:szCs w:val="20"/>
        </w:rPr>
      </w:pPr>
      <w:r w:rsidRPr="00CA49EB">
        <w:rPr>
          <w:i/>
          <w:sz w:val="16"/>
          <w:szCs w:val="20"/>
        </w:rPr>
        <w:t>Obtener información de otras fuentes tales como mediante indagaciones ante terceros o investigaciones sobre los antecedentes de la alta dirección o de los responsables del gobierno de la entidad.</w:t>
      </w:r>
      <w:r w:rsidR="00FD63AE" w:rsidRPr="00CA49EB">
        <w:rPr>
          <w:i/>
          <w:sz w:val="16"/>
          <w:szCs w:val="20"/>
        </w:rPr>
        <w:t>”</w:t>
      </w:r>
    </w:p>
    <w:p w14:paraId="762BA5AE" w14:textId="77777777" w:rsidR="003E1462" w:rsidRPr="00CA49EB" w:rsidRDefault="003E1462" w:rsidP="009E3E61">
      <w:pPr>
        <w:spacing w:after="0" w:line="240" w:lineRule="auto"/>
        <w:jc w:val="both"/>
        <w:rPr>
          <w:rFonts w:ascii="Arial" w:hAnsi="Arial" w:cs="Arial"/>
          <w:i/>
          <w:sz w:val="12"/>
          <w:szCs w:val="16"/>
        </w:rPr>
      </w:pPr>
    </w:p>
    <w:p w14:paraId="037FEF10" w14:textId="77777777" w:rsidR="003E1462" w:rsidRPr="00CA49EB" w:rsidRDefault="003E1462" w:rsidP="009E3E61">
      <w:pPr>
        <w:spacing w:after="0" w:line="240" w:lineRule="auto"/>
        <w:jc w:val="both"/>
        <w:rPr>
          <w:rFonts w:ascii="Arial" w:hAnsi="Arial" w:cs="Arial"/>
          <w:i/>
          <w:sz w:val="16"/>
          <w:szCs w:val="16"/>
        </w:rPr>
      </w:pPr>
    </w:p>
    <w:p w14:paraId="5E02ED30" w14:textId="284B2C2F" w:rsidR="003E1462" w:rsidRPr="00CA49EB" w:rsidRDefault="003E1462" w:rsidP="009E3E61">
      <w:pPr>
        <w:pStyle w:val="Ttulo2"/>
      </w:pPr>
      <w:bookmarkStart w:id="104" w:name="_Toc46201357"/>
      <w:bookmarkStart w:id="105" w:name="_Toc45882430"/>
      <w:r w:rsidRPr="00CA49EB">
        <w:t>Pregunta 11</w:t>
      </w:r>
      <w:bookmarkEnd w:id="104"/>
      <w:r w:rsidRPr="00CA49EB">
        <w:t xml:space="preserve"> </w:t>
      </w:r>
      <w:bookmarkEnd w:id="105"/>
    </w:p>
    <w:p w14:paraId="31522301" w14:textId="77777777" w:rsidR="003E1462" w:rsidRPr="00CA49EB" w:rsidRDefault="003E1462" w:rsidP="009E3E61">
      <w:pPr>
        <w:spacing w:after="0" w:line="240" w:lineRule="auto"/>
        <w:jc w:val="both"/>
        <w:rPr>
          <w:rFonts w:ascii="Arial" w:hAnsi="Arial" w:cs="Arial"/>
          <w:sz w:val="20"/>
          <w:szCs w:val="20"/>
        </w:rPr>
      </w:pPr>
    </w:p>
    <w:p w14:paraId="3715ABAA" w14:textId="06587370"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w:t>
      </w:r>
      <w:r w:rsidR="00F604BD" w:rsidRPr="00CA49EB">
        <w:rPr>
          <w:rFonts w:ascii="Arial" w:hAnsi="Arial" w:cs="Arial"/>
          <w:sz w:val="20"/>
          <w:szCs w:val="20"/>
        </w:rPr>
        <w:t xml:space="preserve">2016,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55676B7A"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39833D7A" w14:textId="77777777" w:rsidTr="00F73ADC">
        <w:trPr>
          <w:tblHeader/>
        </w:trPr>
        <w:tc>
          <w:tcPr>
            <w:tcW w:w="4333" w:type="pct"/>
            <w:vMerge w:val="restart"/>
            <w:vAlign w:val="center"/>
          </w:tcPr>
          <w:p w14:paraId="7B931589"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54AE3064"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47BD2DDF" w14:textId="77777777" w:rsidTr="00F73ADC">
        <w:trPr>
          <w:tblHeader/>
        </w:trPr>
        <w:tc>
          <w:tcPr>
            <w:tcW w:w="4333" w:type="pct"/>
            <w:vMerge/>
          </w:tcPr>
          <w:p w14:paraId="7ADA404B" w14:textId="77777777" w:rsidR="003E1462" w:rsidRPr="00CA49EB" w:rsidRDefault="003E1462" w:rsidP="009E3E61">
            <w:pPr>
              <w:jc w:val="center"/>
              <w:rPr>
                <w:b/>
                <w:sz w:val="20"/>
                <w:szCs w:val="20"/>
              </w:rPr>
            </w:pPr>
          </w:p>
        </w:tc>
        <w:tc>
          <w:tcPr>
            <w:tcW w:w="334" w:type="pct"/>
          </w:tcPr>
          <w:p w14:paraId="21E16852" w14:textId="77777777" w:rsidR="003E1462" w:rsidRPr="00CA49EB" w:rsidRDefault="003E1462" w:rsidP="009E3E61">
            <w:pPr>
              <w:jc w:val="center"/>
              <w:rPr>
                <w:b/>
                <w:sz w:val="20"/>
                <w:szCs w:val="20"/>
              </w:rPr>
            </w:pPr>
            <w:r w:rsidRPr="00CA49EB">
              <w:rPr>
                <w:b/>
                <w:sz w:val="20"/>
                <w:szCs w:val="20"/>
              </w:rPr>
              <w:t>Si</w:t>
            </w:r>
          </w:p>
        </w:tc>
        <w:tc>
          <w:tcPr>
            <w:tcW w:w="333" w:type="pct"/>
          </w:tcPr>
          <w:p w14:paraId="5F6BDAFE" w14:textId="77777777" w:rsidR="003E1462" w:rsidRPr="00CA49EB" w:rsidRDefault="003E1462" w:rsidP="009E3E61">
            <w:pPr>
              <w:jc w:val="center"/>
              <w:rPr>
                <w:b/>
                <w:sz w:val="20"/>
                <w:szCs w:val="20"/>
              </w:rPr>
            </w:pPr>
            <w:r w:rsidRPr="00CA49EB">
              <w:rPr>
                <w:b/>
                <w:sz w:val="20"/>
                <w:szCs w:val="20"/>
              </w:rPr>
              <w:t>No</w:t>
            </w:r>
          </w:p>
        </w:tc>
      </w:tr>
      <w:tr w:rsidR="003E1462" w:rsidRPr="00CA49EB" w14:paraId="350F4FD4" w14:textId="77777777" w:rsidTr="00F73ADC">
        <w:trPr>
          <w:trHeight w:val="77"/>
          <w:tblHeader/>
        </w:trPr>
        <w:tc>
          <w:tcPr>
            <w:tcW w:w="4333" w:type="pct"/>
          </w:tcPr>
          <w:p w14:paraId="3F95978F" w14:textId="77777777" w:rsidR="003E1462" w:rsidRPr="00CA49EB" w:rsidRDefault="003E1462" w:rsidP="009E3E61">
            <w:pPr>
              <w:jc w:val="center"/>
              <w:rPr>
                <w:b/>
                <w:sz w:val="12"/>
                <w:szCs w:val="12"/>
              </w:rPr>
            </w:pPr>
          </w:p>
        </w:tc>
        <w:tc>
          <w:tcPr>
            <w:tcW w:w="334" w:type="pct"/>
          </w:tcPr>
          <w:p w14:paraId="68E410BA" w14:textId="77777777" w:rsidR="003E1462" w:rsidRPr="00CA49EB" w:rsidRDefault="003E1462" w:rsidP="009E3E61">
            <w:pPr>
              <w:jc w:val="center"/>
              <w:rPr>
                <w:b/>
                <w:sz w:val="12"/>
                <w:szCs w:val="12"/>
              </w:rPr>
            </w:pPr>
          </w:p>
        </w:tc>
        <w:tc>
          <w:tcPr>
            <w:tcW w:w="333" w:type="pct"/>
          </w:tcPr>
          <w:p w14:paraId="1062B03A" w14:textId="77777777" w:rsidR="003E1462" w:rsidRPr="00CA49EB" w:rsidRDefault="003E1462" w:rsidP="009E3E61">
            <w:pPr>
              <w:jc w:val="center"/>
              <w:rPr>
                <w:b/>
                <w:sz w:val="12"/>
                <w:szCs w:val="12"/>
              </w:rPr>
            </w:pPr>
          </w:p>
        </w:tc>
      </w:tr>
      <w:tr w:rsidR="003E1462" w:rsidRPr="00CA49EB" w14:paraId="72C7A8D2" w14:textId="77777777" w:rsidTr="00F73ADC">
        <w:tc>
          <w:tcPr>
            <w:tcW w:w="4333" w:type="pct"/>
          </w:tcPr>
          <w:p w14:paraId="277638AE" w14:textId="7B6D4E83"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las </w:t>
            </w:r>
            <w:r w:rsidR="003E1462" w:rsidRPr="00CA49EB">
              <w:rPr>
                <w:b/>
                <w:sz w:val="20"/>
                <w:szCs w:val="20"/>
              </w:rPr>
              <w:t xml:space="preserve">Subsecciones 111 </w:t>
            </w:r>
            <w:r w:rsidR="00F604BD" w:rsidRPr="00CA49EB">
              <w:rPr>
                <w:b/>
                <w:sz w:val="20"/>
                <w:szCs w:val="20"/>
              </w:rPr>
              <w:t xml:space="preserve">Integridad y 115 Comportamiento profesional, y en la Sección 320 Nombramiento profesional, </w:t>
            </w:r>
            <w:r w:rsidR="00F604BD" w:rsidRPr="00CA49EB">
              <w:rPr>
                <w:sz w:val="20"/>
                <w:szCs w:val="20"/>
              </w:rPr>
              <w:t xml:space="preserve">del código reestructurado, </w:t>
            </w:r>
            <w:r w:rsidR="00CD08AD" w:rsidRPr="00CA49EB">
              <w:rPr>
                <w:sz w:val="20"/>
                <w:szCs w:val="20"/>
              </w:rPr>
              <w:t>o parte de ellas, incluyen</w:t>
            </w:r>
            <w:r w:rsidR="00F604BD" w:rsidRPr="00CA49EB">
              <w:rPr>
                <w:sz w:val="20"/>
                <w:szCs w:val="20"/>
              </w:rPr>
              <w:t xml:space="preserve"> requerimientos </w:t>
            </w:r>
            <w:r w:rsidR="0047194B" w:rsidRPr="00CA49EB">
              <w:rPr>
                <w:sz w:val="20"/>
                <w:szCs w:val="20"/>
              </w:rPr>
              <w:t>que podrían resultar ineficaces o inapropiados</w:t>
            </w:r>
            <w:r w:rsidR="00F604BD" w:rsidRPr="00CA49EB">
              <w:rPr>
                <w:sz w:val="20"/>
                <w:szCs w:val="20"/>
              </w:rPr>
              <w:t xml:space="preserve"> para ser exigidos a los Contadores Públicos en Colombia?</w:t>
            </w:r>
          </w:p>
        </w:tc>
        <w:tc>
          <w:tcPr>
            <w:tcW w:w="334" w:type="pct"/>
          </w:tcPr>
          <w:p w14:paraId="7D693BAE" w14:textId="77777777" w:rsidR="003E1462" w:rsidRPr="00CA49EB" w:rsidRDefault="003E1462" w:rsidP="009E3E61">
            <w:pPr>
              <w:jc w:val="both"/>
              <w:rPr>
                <w:sz w:val="20"/>
                <w:szCs w:val="20"/>
              </w:rPr>
            </w:pPr>
          </w:p>
        </w:tc>
        <w:tc>
          <w:tcPr>
            <w:tcW w:w="333" w:type="pct"/>
          </w:tcPr>
          <w:p w14:paraId="4923858F" w14:textId="77777777" w:rsidR="003E1462" w:rsidRPr="00CA49EB" w:rsidRDefault="003E1462" w:rsidP="009E3E61">
            <w:pPr>
              <w:jc w:val="both"/>
              <w:rPr>
                <w:sz w:val="20"/>
                <w:szCs w:val="20"/>
              </w:rPr>
            </w:pPr>
          </w:p>
        </w:tc>
      </w:tr>
      <w:tr w:rsidR="003E1462" w:rsidRPr="00CA49EB" w14:paraId="1C783A86" w14:textId="77777777" w:rsidTr="00F73ADC">
        <w:tc>
          <w:tcPr>
            <w:tcW w:w="4333" w:type="pct"/>
          </w:tcPr>
          <w:p w14:paraId="70A47360"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FEB2A13" w14:textId="77777777" w:rsidR="003E1462" w:rsidRPr="00CA49EB" w:rsidRDefault="003E1462" w:rsidP="009E3E61">
            <w:pPr>
              <w:jc w:val="both"/>
              <w:rPr>
                <w:sz w:val="20"/>
                <w:szCs w:val="20"/>
              </w:rPr>
            </w:pPr>
          </w:p>
        </w:tc>
        <w:tc>
          <w:tcPr>
            <w:tcW w:w="333" w:type="pct"/>
          </w:tcPr>
          <w:p w14:paraId="2BBA1304" w14:textId="77777777" w:rsidR="003E1462" w:rsidRPr="00CA49EB" w:rsidRDefault="003E1462" w:rsidP="009E3E61">
            <w:pPr>
              <w:jc w:val="both"/>
              <w:rPr>
                <w:sz w:val="20"/>
                <w:szCs w:val="20"/>
              </w:rPr>
            </w:pPr>
          </w:p>
        </w:tc>
      </w:tr>
      <w:tr w:rsidR="003E1462" w:rsidRPr="00CA49EB" w14:paraId="47657E79" w14:textId="77777777" w:rsidTr="00F73ADC">
        <w:tc>
          <w:tcPr>
            <w:tcW w:w="4333" w:type="pct"/>
          </w:tcPr>
          <w:p w14:paraId="4B69F7C0" w14:textId="77777777" w:rsidR="003E1462" w:rsidRPr="00CA49EB" w:rsidRDefault="003E1462" w:rsidP="009E3E61">
            <w:pPr>
              <w:jc w:val="both"/>
              <w:rPr>
                <w:sz w:val="20"/>
                <w:szCs w:val="20"/>
              </w:rPr>
            </w:pPr>
            <w:r w:rsidRPr="00CA49EB">
              <w:rPr>
                <w:sz w:val="20"/>
                <w:szCs w:val="20"/>
              </w:rPr>
              <w:t>¿Tiene algún comentario específico sobre la aplicación del principio de integridad y comportamiento profesional y nombramientos por parte de contadores o sociedades de contadores que prestan servicios de revisoría fiscal?</w:t>
            </w:r>
          </w:p>
        </w:tc>
        <w:tc>
          <w:tcPr>
            <w:tcW w:w="334" w:type="pct"/>
          </w:tcPr>
          <w:p w14:paraId="3B526F1F" w14:textId="77777777" w:rsidR="003E1462" w:rsidRPr="00CA49EB" w:rsidRDefault="003E1462" w:rsidP="009E3E61">
            <w:pPr>
              <w:jc w:val="both"/>
              <w:rPr>
                <w:sz w:val="20"/>
                <w:szCs w:val="20"/>
              </w:rPr>
            </w:pPr>
          </w:p>
        </w:tc>
        <w:tc>
          <w:tcPr>
            <w:tcW w:w="333" w:type="pct"/>
          </w:tcPr>
          <w:p w14:paraId="647DC117" w14:textId="77777777" w:rsidR="003E1462" w:rsidRPr="00CA49EB" w:rsidRDefault="003E1462" w:rsidP="009E3E61">
            <w:pPr>
              <w:jc w:val="both"/>
              <w:rPr>
                <w:sz w:val="20"/>
                <w:szCs w:val="20"/>
              </w:rPr>
            </w:pPr>
          </w:p>
        </w:tc>
      </w:tr>
    </w:tbl>
    <w:p w14:paraId="1BB1D01C" w14:textId="77777777" w:rsidR="003E1462" w:rsidRPr="00CA49EB" w:rsidRDefault="003E1462" w:rsidP="009E3E61">
      <w:pPr>
        <w:spacing w:after="0" w:line="240" w:lineRule="auto"/>
        <w:jc w:val="both"/>
        <w:rPr>
          <w:rFonts w:ascii="Arial" w:hAnsi="Arial" w:cs="Arial"/>
          <w:sz w:val="20"/>
          <w:szCs w:val="20"/>
        </w:rPr>
      </w:pPr>
    </w:p>
    <w:p w14:paraId="0F898815"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A36532A" w14:textId="77777777" w:rsidR="003E1462" w:rsidRPr="00CA49EB" w:rsidRDefault="003E1462" w:rsidP="009E3E61">
      <w:pPr>
        <w:spacing w:after="0" w:line="240" w:lineRule="auto"/>
        <w:jc w:val="both"/>
        <w:rPr>
          <w:rFonts w:ascii="Arial" w:hAnsi="Arial" w:cs="Arial"/>
          <w:b/>
          <w:i/>
          <w:sz w:val="20"/>
          <w:szCs w:val="20"/>
        </w:rPr>
      </w:pPr>
    </w:p>
    <w:p w14:paraId="01213B51" w14:textId="77777777" w:rsidR="003E1462" w:rsidRPr="00CA49EB" w:rsidRDefault="003E1462" w:rsidP="009E3E61">
      <w:pPr>
        <w:pStyle w:val="Ttulo2"/>
      </w:pPr>
      <w:bookmarkStart w:id="106" w:name="_Toc45882431"/>
      <w:bookmarkStart w:id="107" w:name="_Toc46201358"/>
      <w:r w:rsidRPr="00CA49EB">
        <w:t>Principio de conducta ética</w:t>
      </w:r>
      <w:bookmarkEnd w:id="106"/>
      <w:bookmarkEnd w:id="107"/>
    </w:p>
    <w:p w14:paraId="72ED49B8" w14:textId="77777777" w:rsidR="003E1462" w:rsidRPr="00CA49EB" w:rsidRDefault="003E1462" w:rsidP="009E3E61">
      <w:pPr>
        <w:spacing w:after="0" w:line="240" w:lineRule="auto"/>
        <w:jc w:val="both"/>
        <w:rPr>
          <w:rFonts w:ascii="Arial" w:hAnsi="Arial" w:cs="Arial"/>
          <w:sz w:val="20"/>
          <w:szCs w:val="20"/>
        </w:rPr>
      </w:pPr>
    </w:p>
    <w:p w14:paraId="0EC29769"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La Ley 43 de 1990, en el artículo 37.10 se refiere específicamente a la prohibición de realizar actos que afecten negativamente la buena reputación o que desacrediten la profesión, su conducta pública debe estar sujeta a los elevados preceptos de la </w:t>
      </w:r>
      <w:r w:rsidRPr="00CA49EB">
        <w:rPr>
          <w:rFonts w:ascii="Arial" w:hAnsi="Arial" w:cs="Arial"/>
          <w:b/>
          <w:sz w:val="20"/>
          <w:szCs w:val="20"/>
        </w:rPr>
        <w:t>moral universal</w:t>
      </w:r>
      <w:r w:rsidRPr="00CA49EB">
        <w:rPr>
          <w:rFonts w:ascii="Arial" w:hAnsi="Arial" w:cs="Arial"/>
          <w:sz w:val="20"/>
          <w:szCs w:val="20"/>
        </w:rPr>
        <w:t>. En el artículo 53 también se prohíbe cualquier forma de difusión de información que demerite o desacredite el trabajo de otros profesionales.</w:t>
      </w:r>
    </w:p>
    <w:p w14:paraId="5A375628" w14:textId="77777777" w:rsidR="003E1462" w:rsidRPr="00CA49EB" w:rsidRDefault="003E1462" w:rsidP="009E3E61">
      <w:pPr>
        <w:spacing w:after="0" w:line="240" w:lineRule="auto"/>
        <w:jc w:val="both"/>
        <w:rPr>
          <w:rFonts w:ascii="Arial" w:hAnsi="Arial" w:cs="Arial"/>
          <w:sz w:val="20"/>
          <w:szCs w:val="20"/>
        </w:rPr>
      </w:pPr>
    </w:p>
    <w:p w14:paraId="17F13385" w14:textId="2383EF2E" w:rsidR="003E1462" w:rsidRPr="00CA49EB" w:rsidRDefault="00FD63AE"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37.10 Conducta ética. El Contador Público deberá abstenerse de realizar cualquier acto que pueda afectar negativamente la buena reputación o repercutir en alguna forma en descrédito de la profesión, tomando en cuenta que, por la función social que implica el ejercicio de su profesión, está obligado a sujetar su conducta pública y privada a los más elevados preceptos de la moral universal.</w:t>
      </w:r>
      <w:r w:rsidRPr="00CA49EB">
        <w:rPr>
          <w:rFonts w:ascii="Arial" w:hAnsi="Arial" w:cs="Arial"/>
          <w:i/>
          <w:sz w:val="16"/>
          <w:szCs w:val="16"/>
        </w:rPr>
        <w:t>”</w:t>
      </w:r>
    </w:p>
    <w:p w14:paraId="1B5239E1" w14:textId="77777777" w:rsidR="003E1462" w:rsidRPr="00CA49EB" w:rsidRDefault="003E1462" w:rsidP="009E3E61">
      <w:pPr>
        <w:spacing w:after="0" w:line="240" w:lineRule="auto"/>
        <w:jc w:val="both"/>
        <w:rPr>
          <w:rFonts w:ascii="Arial" w:hAnsi="Arial" w:cs="Arial"/>
          <w:i/>
          <w:sz w:val="16"/>
          <w:szCs w:val="16"/>
        </w:rPr>
      </w:pPr>
    </w:p>
    <w:p w14:paraId="3C8327EF" w14:textId="0CDD6FA6" w:rsidR="003E1462" w:rsidRPr="00CA49EB" w:rsidRDefault="00FD63AE"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Artículo 53. El Contador Público no auspiciará en ninguna forma la difusión, por medio de la prensa, la radio, la televisión o cualquier otro medio de información, de avisos o de artículos sobre hechos no comprobados o que se presenten en forma que induzcan a error, bien sea por el contenido o los títulos con que se presentan los mismos o que ellos tiendan a demeritar o desacreditar el trabajo de otros profesionales.</w:t>
      </w:r>
      <w:r w:rsidRPr="00CA49EB">
        <w:rPr>
          <w:rFonts w:ascii="Arial" w:hAnsi="Arial" w:cs="Arial"/>
          <w:i/>
          <w:sz w:val="16"/>
          <w:szCs w:val="16"/>
        </w:rPr>
        <w:t>”</w:t>
      </w:r>
    </w:p>
    <w:p w14:paraId="0E9FC256" w14:textId="77777777" w:rsidR="003E1462" w:rsidRPr="00CA49EB" w:rsidRDefault="003E1462" w:rsidP="009E3E61">
      <w:pPr>
        <w:spacing w:after="0" w:line="240" w:lineRule="auto"/>
        <w:jc w:val="both"/>
        <w:rPr>
          <w:rFonts w:ascii="Arial" w:hAnsi="Arial" w:cs="Arial"/>
          <w:sz w:val="20"/>
          <w:szCs w:val="20"/>
        </w:rPr>
      </w:pPr>
    </w:p>
    <w:p w14:paraId="21EF0DCC" w14:textId="65779702"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En lo relacionado con la moral, además de lo indicado en el artículo 37.10, en la Ley existen otras referencias sobre este tema, las siguientes: </w:t>
      </w:r>
    </w:p>
    <w:p w14:paraId="6AF1198F" w14:textId="77777777" w:rsidR="003E1462" w:rsidRPr="00CA49EB" w:rsidRDefault="003E1462" w:rsidP="009E3E61">
      <w:pPr>
        <w:spacing w:after="0" w:line="240" w:lineRule="auto"/>
        <w:jc w:val="both"/>
        <w:rPr>
          <w:rFonts w:ascii="Arial" w:hAnsi="Arial" w:cs="Arial"/>
          <w:sz w:val="20"/>
          <w:szCs w:val="20"/>
        </w:rPr>
      </w:pPr>
    </w:p>
    <w:p w14:paraId="3E6E639B" w14:textId="77777777" w:rsidR="003E1462" w:rsidRPr="00CA49EB" w:rsidRDefault="003E1462" w:rsidP="009E3E61">
      <w:pPr>
        <w:pStyle w:val="Prrafodelista"/>
        <w:numPr>
          <w:ilvl w:val="0"/>
          <w:numId w:val="25"/>
        </w:numPr>
        <w:spacing w:after="0" w:line="240" w:lineRule="auto"/>
        <w:jc w:val="both"/>
        <w:rPr>
          <w:sz w:val="20"/>
          <w:szCs w:val="20"/>
        </w:rPr>
      </w:pPr>
      <w:r w:rsidRPr="00CA49EB">
        <w:rPr>
          <w:sz w:val="20"/>
          <w:szCs w:val="20"/>
        </w:rPr>
        <w:t>El artículo 57 de la Ley 43 establece que ningún contador puede dictaminar o conceptuar sobre actos ejecutados o certificados por otro contador público que perjudique su integridad moral o capacidad profesional, sin antes haber solicitado las debidas explicaciones y aclaraciones.</w:t>
      </w:r>
    </w:p>
    <w:p w14:paraId="2BF01770" w14:textId="37E91C3E" w:rsidR="003E1462" w:rsidRPr="00CA49EB" w:rsidRDefault="003E1462" w:rsidP="009E3E61">
      <w:pPr>
        <w:pStyle w:val="Prrafodelista"/>
        <w:numPr>
          <w:ilvl w:val="0"/>
          <w:numId w:val="25"/>
        </w:numPr>
        <w:spacing w:after="0" w:line="240" w:lineRule="auto"/>
        <w:jc w:val="both"/>
        <w:rPr>
          <w:sz w:val="20"/>
          <w:szCs w:val="20"/>
        </w:rPr>
      </w:pPr>
      <w:r w:rsidRPr="00CA49EB">
        <w:rPr>
          <w:sz w:val="20"/>
          <w:szCs w:val="20"/>
        </w:rPr>
        <w:t>El artículo 58 de la Ley 43 indica que el contador público debe abstenerse de formular conceptos u opiniones que perjudiquen a otros contadores públicos, en su integridad personal, moral o profesional.</w:t>
      </w:r>
    </w:p>
    <w:p w14:paraId="34BFED45" w14:textId="04ED3B50" w:rsidR="003E1462" w:rsidRPr="00CA49EB" w:rsidRDefault="003E1462" w:rsidP="009E3E61">
      <w:pPr>
        <w:pStyle w:val="Prrafodelista"/>
        <w:numPr>
          <w:ilvl w:val="0"/>
          <w:numId w:val="25"/>
        </w:numPr>
        <w:spacing w:after="0" w:line="240" w:lineRule="auto"/>
        <w:jc w:val="both"/>
        <w:rPr>
          <w:sz w:val="20"/>
          <w:szCs w:val="20"/>
        </w:rPr>
      </w:pPr>
      <w:r w:rsidRPr="00CA49EB">
        <w:rPr>
          <w:sz w:val="20"/>
          <w:szCs w:val="20"/>
        </w:rPr>
        <w:t>El artículo 35 de la Ley 43 indica que la conciencia moral, la aptitud profesional y la independencia mental constituye su esencia espiritual</w:t>
      </w:r>
    </w:p>
    <w:p w14:paraId="41FE31C7" w14:textId="77777777" w:rsidR="003E1462" w:rsidRPr="00CA49EB" w:rsidRDefault="003E1462" w:rsidP="009E3E61">
      <w:pPr>
        <w:spacing w:after="0" w:line="240" w:lineRule="auto"/>
        <w:jc w:val="both"/>
        <w:rPr>
          <w:rFonts w:ascii="Arial" w:hAnsi="Arial" w:cs="Arial"/>
          <w:sz w:val="20"/>
          <w:szCs w:val="20"/>
        </w:rPr>
      </w:pPr>
    </w:p>
    <w:p w14:paraId="4FC88498" w14:textId="2EFAE90D" w:rsidR="003E1462" w:rsidRPr="00CA49EB" w:rsidRDefault="00FD63AE"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Artículo 57. Ningún Contador Público podrá dictaminar o conceptuar sobre actos ejecutados o certificados por otro Contador Público que perjudique su integridad moral o capacidad profesional, si antes haber solicitado por escrito las debidas explicaciones y aclaraciones de quienes haya actuado en principio.</w:t>
      </w:r>
    </w:p>
    <w:p w14:paraId="5A93AB3C" w14:textId="77777777" w:rsidR="003E1462" w:rsidRPr="00CA49EB" w:rsidRDefault="003E1462" w:rsidP="009E3E61">
      <w:pPr>
        <w:spacing w:after="0" w:line="240" w:lineRule="auto"/>
        <w:jc w:val="both"/>
        <w:rPr>
          <w:rFonts w:ascii="Arial" w:hAnsi="Arial" w:cs="Arial"/>
          <w:i/>
          <w:sz w:val="16"/>
          <w:szCs w:val="16"/>
        </w:rPr>
      </w:pPr>
    </w:p>
    <w:p w14:paraId="6E1D0BD7" w14:textId="1A38E57C"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 xml:space="preserve">Artículo 58. El Contador Público deberá abstenerse de formular conceptos u opiniones </w:t>
      </w:r>
      <w:r w:rsidR="00990A0E" w:rsidRPr="00CA49EB">
        <w:rPr>
          <w:rFonts w:ascii="Arial" w:hAnsi="Arial" w:cs="Arial"/>
          <w:i/>
          <w:sz w:val="16"/>
          <w:szCs w:val="16"/>
        </w:rPr>
        <w:t>que,</w:t>
      </w:r>
      <w:r w:rsidRPr="00CA49EB">
        <w:rPr>
          <w:rFonts w:ascii="Arial" w:hAnsi="Arial" w:cs="Arial"/>
          <w:i/>
          <w:sz w:val="16"/>
          <w:szCs w:val="16"/>
        </w:rPr>
        <w:t xml:space="preserve"> en forma pública, o privada tiendan a perjudicar a otros Contadores Públicos, en su integridad personal, moral o profesional.</w:t>
      </w:r>
    </w:p>
    <w:p w14:paraId="6B5C1849" w14:textId="77777777" w:rsidR="003E1462" w:rsidRPr="00CA49EB" w:rsidRDefault="003E1462" w:rsidP="009E3E61">
      <w:pPr>
        <w:spacing w:after="0" w:line="240" w:lineRule="auto"/>
        <w:jc w:val="both"/>
        <w:rPr>
          <w:rFonts w:ascii="Arial" w:hAnsi="Arial" w:cs="Arial"/>
          <w:i/>
          <w:sz w:val="16"/>
          <w:szCs w:val="16"/>
        </w:rPr>
      </w:pPr>
    </w:p>
    <w:p w14:paraId="471C98FD" w14:textId="4F7B6C70"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i/>
          <w:sz w:val="16"/>
          <w:szCs w:val="16"/>
        </w:rPr>
        <w:t>Art. 35. (…</w:t>
      </w:r>
      <w:r w:rsidR="00F604BD" w:rsidRPr="00CA49EB">
        <w:rPr>
          <w:rFonts w:ascii="Arial" w:hAnsi="Arial" w:cs="Arial"/>
          <w:i/>
          <w:sz w:val="16"/>
          <w:szCs w:val="16"/>
        </w:rPr>
        <w:t>). El</w:t>
      </w:r>
      <w:r w:rsidRPr="00CA49EB">
        <w:rPr>
          <w:rFonts w:ascii="Arial" w:hAnsi="Arial" w:cs="Arial"/>
          <w:i/>
          <w:sz w:val="16"/>
          <w:szCs w:val="16"/>
        </w:rPr>
        <w:t xml:space="preserve"> Contador Público, sea en la actividad pública o privada es un factor de activa y directa intervención en la vida de los organismos públicos y privados. Su obligación es velar por los intereses económicos de la comunidad, entendiéndose por ésta no solamente a las personas naturales o jurídicas vinculadas directamente a la empresa sino a la sociedad en general, y naturalmente, el Estado. </w:t>
      </w:r>
    </w:p>
    <w:p w14:paraId="2F25EE1D" w14:textId="77777777" w:rsidR="003E1462" w:rsidRPr="00CA49EB" w:rsidRDefault="003E1462" w:rsidP="009E3E61">
      <w:pPr>
        <w:spacing w:after="0" w:line="240" w:lineRule="auto"/>
        <w:jc w:val="both"/>
        <w:rPr>
          <w:rFonts w:ascii="Arial" w:hAnsi="Arial" w:cs="Arial"/>
          <w:b/>
          <w:i/>
          <w:sz w:val="16"/>
          <w:szCs w:val="16"/>
        </w:rPr>
      </w:pPr>
    </w:p>
    <w:p w14:paraId="5D2C9DF5"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i/>
          <w:sz w:val="16"/>
          <w:szCs w:val="16"/>
        </w:rPr>
        <w:t xml:space="preserve">La conciencia moral, la aptitud profesional y la independencia mental constituye (sic) su esencia espiritual. </w:t>
      </w:r>
    </w:p>
    <w:p w14:paraId="13B4AE87" w14:textId="77777777" w:rsidR="003E1462" w:rsidRPr="00CA49EB" w:rsidRDefault="003E1462" w:rsidP="009E3E61">
      <w:pPr>
        <w:spacing w:after="0" w:line="240" w:lineRule="auto"/>
        <w:jc w:val="both"/>
        <w:rPr>
          <w:rFonts w:ascii="Arial" w:hAnsi="Arial" w:cs="Arial"/>
          <w:b/>
          <w:i/>
          <w:sz w:val="16"/>
          <w:szCs w:val="16"/>
        </w:rPr>
      </w:pPr>
    </w:p>
    <w:p w14:paraId="15982173" w14:textId="6D547B83"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El ejercicio de la Contaduría Pública implica una función social especialmente a través de la fe pública que se otorga en beneficio del orden y la seguridad en las relaciones económicas entre el Estado y los particulares, o de éstos entre sí.</w:t>
      </w:r>
      <w:r w:rsidR="00FD63AE" w:rsidRPr="00CA49EB">
        <w:rPr>
          <w:rFonts w:ascii="Arial" w:hAnsi="Arial" w:cs="Arial"/>
          <w:i/>
          <w:sz w:val="16"/>
          <w:szCs w:val="16"/>
        </w:rPr>
        <w:t>”</w:t>
      </w:r>
    </w:p>
    <w:p w14:paraId="0847F94B" w14:textId="77777777" w:rsidR="003E1462" w:rsidRPr="00CA49EB" w:rsidRDefault="003E1462" w:rsidP="009E3E61">
      <w:pPr>
        <w:spacing w:after="0" w:line="240" w:lineRule="auto"/>
        <w:jc w:val="both"/>
        <w:rPr>
          <w:rFonts w:ascii="Arial" w:hAnsi="Arial" w:cs="Arial"/>
          <w:sz w:val="20"/>
          <w:szCs w:val="20"/>
        </w:rPr>
      </w:pPr>
    </w:p>
    <w:p w14:paraId="33992427" w14:textId="3AD585ED"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El código de ética del IESBA no incluye la conducta ética como uno de sus principios, y tampoco hace referencias al tema de la moral, no </w:t>
      </w:r>
      <w:r w:rsidR="00F604BD" w:rsidRPr="00CA49EB">
        <w:rPr>
          <w:rFonts w:ascii="Arial" w:hAnsi="Arial" w:cs="Arial"/>
          <w:sz w:val="20"/>
          <w:szCs w:val="20"/>
        </w:rPr>
        <w:t>obstante,</w:t>
      </w:r>
      <w:r w:rsidRPr="00CA49EB">
        <w:rPr>
          <w:rFonts w:ascii="Arial" w:hAnsi="Arial" w:cs="Arial"/>
          <w:sz w:val="20"/>
          <w:szCs w:val="20"/>
        </w:rPr>
        <w:t xml:space="preserve"> si la ética se entiende como el estudio y reflexión sobre la moral, los requerimientos del código ayudan a un contador a discernir entre lo que está bien y lo que está mal. Lo que es moral, esto es el conjunto de normas o principios de una cultura o las costumbres de un grupo social, estaría incorporada dentro de otros principios que se incluyen en el código del IESBA, por ejemplo, el de comportamiento profesional que se refiere al daño de la integridad, objetividad y buena reputación de la profesión.</w:t>
      </w:r>
    </w:p>
    <w:p w14:paraId="150CB91F" w14:textId="77777777" w:rsidR="003E1462" w:rsidRPr="00CA49EB" w:rsidRDefault="003E1462" w:rsidP="009E3E61">
      <w:pPr>
        <w:spacing w:after="0" w:line="240" w:lineRule="auto"/>
        <w:jc w:val="both"/>
        <w:rPr>
          <w:rFonts w:ascii="Arial" w:hAnsi="Arial" w:cs="Arial"/>
          <w:i/>
          <w:sz w:val="16"/>
          <w:szCs w:val="16"/>
        </w:rPr>
      </w:pPr>
    </w:p>
    <w:p w14:paraId="2426A2A5" w14:textId="61BC43CA" w:rsidR="003E1462" w:rsidRPr="00CA49EB" w:rsidRDefault="00FD63AE" w:rsidP="009E3E61">
      <w:pPr>
        <w:spacing w:after="0" w:line="240" w:lineRule="auto"/>
        <w:jc w:val="both"/>
        <w:rPr>
          <w:rFonts w:ascii="Arial" w:hAnsi="Arial" w:cs="Arial"/>
          <w:b/>
          <w:i/>
          <w:sz w:val="16"/>
          <w:szCs w:val="16"/>
        </w:rPr>
      </w:pPr>
      <w:r w:rsidRPr="00CA49EB">
        <w:rPr>
          <w:rFonts w:ascii="Arial" w:hAnsi="Arial" w:cs="Arial"/>
          <w:b/>
          <w:i/>
          <w:sz w:val="16"/>
          <w:szCs w:val="16"/>
        </w:rPr>
        <w:t>“</w:t>
      </w:r>
      <w:r w:rsidR="003E1462" w:rsidRPr="00CA49EB">
        <w:rPr>
          <w:rFonts w:ascii="Arial" w:hAnsi="Arial" w:cs="Arial"/>
          <w:b/>
          <w:i/>
          <w:sz w:val="16"/>
          <w:szCs w:val="16"/>
        </w:rPr>
        <w:t>Subsección 115 - comportamiento profesional</w:t>
      </w:r>
    </w:p>
    <w:p w14:paraId="793A593F" w14:textId="77777777" w:rsidR="003E1462" w:rsidRPr="00CA49EB" w:rsidRDefault="003E1462" w:rsidP="009E3E61">
      <w:pPr>
        <w:spacing w:after="0" w:line="240" w:lineRule="auto"/>
        <w:jc w:val="both"/>
        <w:rPr>
          <w:rFonts w:ascii="Arial" w:hAnsi="Arial" w:cs="Arial"/>
          <w:i/>
          <w:sz w:val="16"/>
          <w:szCs w:val="16"/>
        </w:rPr>
      </w:pPr>
    </w:p>
    <w:p w14:paraId="4E7EC6C3"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 xml:space="preserve">R115.1 El profesional de la contabilidad cumplirá el principio de comportamiento profesional el cual le requiere cumplir las disposiciones legales y reglamentarias aplicables y evitar cualquier conducta que el profesional de la contabilidad sabe, o debería saber, que podría desacreditar a la profesión. </w:t>
      </w:r>
      <w:r w:rsidRPr="00CA49EB">
        <w:rPr>
          <w:rFonts w:ascii="Arial" w:hAnsi="Arial" w:cs="Arial"/>
          <w:b/>
          <w:i/>
          <w:sz w:val="16"/>
          <w:szCs w:val="16"/>
          <w:u w:val="single"/>
        </w:rPr>
        <w:t>El profesional de la contabilidad no realizará a sabiendas ningún negocio, ocupación o actividad que dañe o pudiera dañar la integridad, la objetividad o la buena reputación de la profesión y que, por tanto, fuera incompatible con los principios fundamentales.</w:t>
      </w:r>
    </w:p>
    <w:p w14:paraId="709C10DC" w14:textId="77777777" w:rsidR="003E1462" w:rsidRPr="00CA49EB" w:rsidRDefault="003E1462" w:rsidP="009E3E61">
      <w:pPr>
        <w:spacing w:after="0" w:line="240" w:lineRule="auto"/>
        <w:jc w:val="both"/>
        <w:rPr>
          <w:rFonts w:ascii="Arial" w:hAnsi="Arial" w:cs="Arial"/>
          <w:i/>
          <w:sz w:val="16"/>
          <w:szCs w:val="16"/>
        </w:rPr>
      </w:pPr>
    </w:p>
    <w:p w14:paraId="600CE406" w14:textId="298CE9CE"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115.1 A1 Una conducta que podría desacreditar a la profesión incluye aquella que un tercero con juicio y bien informado probablemente concluiría que afecta negativamente a la bu</w:t>
      </w:r>
      <w:r w:rsidR="00FD63AE" w:rsidRPr="00CA49EB">
        <w:rPr>
          <w:rFonts w:ascii="Arial" w:hAnsi="Arial" w:cs="Arial"/>
          <w:i/>
          <w:sz w:val="16"/>
          <w:szCs w:val="16"/>
        </w:rPr>
        <w:t>ena reputación de la profesión.”</w:t>
      </w:r>
    </w:p>
    <w:p w14:paraId="1DF251C4" w14:textId="77777777" w:rsidR="00FD63AE" w:rsidRPr="00CA49EB" w:rsidRDefault="00FD63AE" w:rsidP="009E3E61">
      <w:pPr>
        <w:spacing w:after="0" w:line="240" w:lineRule="auto"/>
        <w:jc w:val="both"/>
        <w:rPr>
          <w:rFonts w:ascii="Arial" w:hAnsi="Arial" w:cs="Arial"/>
          <w:i/>
          <w:sz w:val="16"/>
          <w:szCs w:val="16"/>
        </w:rPr>
      </w:pPr>
    </w:p>
    <w:p w14:paraId="69949A89" w14:textId="57405592" w:rsidR="003E1462" w:rsidRPr="00CA49EB" w:rsidRDefault="003E1462" w:rsidP="009E3E61">
      <w:pPr>
        <w:pStyle w:val="Ttulo2"/>
      </w:pPr>
      <w:bookmarkStart w:id="108" w:name="_Toc46201359"/>
      <w:bookmarkStart w:id="109" w:name="_Toc45882434"/>
      <w:r w:rsidRPr="00CA49EB">
        <w:t>Pregunta 12</w:t>
      </w:r>
      <w:bookmarkEnd w:id="108"/>
      <w:r w:rsidRPr="00CA49EB">
        <w:t xml:space="preserve"> </w:t>
      </w:r>
      <w:bookmarkEnd w:id="109"/>
    </w:p>
    <w:p w14:paraId="04F96A3E" w14:textId="77777777" w:rsidR="003E1462" w:rsidRPr="00CA49EB" w:rsidRDefault="003E1462" w:rsidP="009E3E61">
      <w:pPr>
        <w:spacing w:after="0" w:line="240" w:lineRule="auto"/>
        <w:jc w:val="both"/>
        <w:rPr>
          <w:rFonts w:ascii="Arial" w:hAnsi="Arial" w:cs="Arial"/>
          <w:sz w:val="20"/>
          <w:szCs w:val="20"/>
        </w:rPr>
      </w:pPr>
    </w:p>
    <w:p w14:paraId="6F6D7249" w14:textId="698D7F4F"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w:t>
      </w:r>
      <w:r w:rsidR="00F604BD" w:rsidRPr="00CA49EB">
        <w:rPr>
          <w:rFonts w:ascii="Arial" w:hAnsi="Arial" w:cs="Arial"/>
          <w:sz w:val="20"/>
          <w:szCs w:val="20"/>
        </w:rPr>
        <w:t xml:space="preserve">2016,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54C64956"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58864410" w14:textId="77777777" w:rsidTr="00F73ADC">
        <w:trPr>
          <w:tblHeader/>
        </w:trPr>
        <w:tc>
          <w:tcPr>
            <w:tcW w:w="4333" w:type="pct"/>
            <w:vMerge w:val="restart"/>
            <w:vAlign w:val="center"/>
          </w:tcPr>
          <w:p w14:paraId="55F85AF5"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33C6465E"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7694BF93" w14:textId="77777777" w:rsidTr="00F73ADC">
        <w:trPr>
          <w:tblHeader/>
        </w:trPr>
        <w:tc>
          <w:tcPr>
            <w:tcW w:w="4333" w:type="pct"/>
            <w:vMerge/>
          </w:tcPr>
          <w:p w14:paraId="31EDF154" w14:textId="77777777" w:rsidR="003E1462" w:rsidRPr="00CA49EB" w:rsidRDefault="003E1462" w:rsidP="009E3E61">
            <w:pPr>
              <w:jc w:val="center"/>
              <w:rPr>
                <w:b/>
                <w:sz w:val="20"/>
                <w:szCs w:val="20"/>
              </w:rPr>
            </w:pPr>
          </w:p>
        </w:tc>
        <w:tc>
          <w:tcPr>
            <w:tcW w:w="334" w:type="pct"/>
          </w:tcPr>
          <w:p w14:paraId="1050035A" w14:textId="77777777" w:rsidR="003E1462" w:rsidRPr="00CA49EB" w:rsidRDefault="003E1462" w:rsidP="009E3E61">
            <w:pPr>
              <w:jc w:val="center"/>
              <w:rPr>
                <w:b/>
                <w:sz w:val="20"/>
                <w:szCs w:val="20"/>
              </w:rPr>
            </w:pPr>
            <w:r w:rsidRPr="00CA49EB">
              <w:rPr>
                <w:b/>
                <w:sz w:val="20"/>
                <w:szCs w:val="20"/>
              </w:rPr>
              <w:t>Si</w:t>
            </w:r>
          </w:p>
        </w:tc>
        <w:tc>
          <w:tcPr>
            <w:tcW w:w="333" w:type="pct"/>
          </w:tcPr>
          <w:p w14:paraId="689D5362" w14:textId="77777777" w:rsidR="003E1462" w:rsidRPr="00CA49EB" w:rsidRDefault="003E1462" w:rsidP="009E3E61">
            <w:pPr>
              <w:jc w:val="center"/>
              <w:rPr>
                <w:b/>
                <w:sz w:val="20"/>
                <w:szCs w:val="20"/>
              </w:rPr>
            </w:pPr>
            <w:r w:rsidRPr="00CA49EB">
              <w:rPr>
                <w:b/>
                <w:sz w:val="20"/>
                <w:szCs w:val="20"/>
              </w:rPr>
              <w:t>No</w:t>
            </w:r>
          </w:p>
        </w:tc>
      </w:tr>
      <w:tr w:rsidR="003E1462" w:rsidRPr="00CA49EB" w14:paraId="5C3FC27D" w14:textId="77777777" w:rsidTr="00F73ADC">
        <w:trPr>
          <w:trHeight w:val="77"/>
          <w:tblHeader/>
        </w:trPr>
        <w:tc>
          <w:tcPr>
            <w:tcW w:w="4333" w:type="pct"/>
          </w:tcPr>
          <w:p w14:paraId="43865699" w14:textId="77777777" w:rsidR="003E1462" w:rsidRPr="00CA49EB" w:rsidRDefault="003E1462" w:rsidP="009E3E61">
            <w:pPr>
              <w:jc w:val="center"/>
              <w:rPr>
                <w:b/>
                <w:sz w:val="12"/>
                <w:szCs w:val="12"/>
              </w:rPr>
            </w:pPr>
          </w:p>
        </w:tc>
        <w:tc>
          <w:tcPr>
            <w:tcW w:w="334" w:type="pct"/>
          </w:tcPr>
          <w:p w14:paraId="13B51083" w14:textId="77777777" w:rsidR="003E1462" w:rsidRPr="00CA49EB" w:rsidRDefault="003E1462" w:rsidP="009E3E61">
            <w:pPr>
              <w:jc w:val="center"/>
              <w:rPr>
                <w:b/>
                <w:sz w:val="12"/>
                <w:szCs w:val="12"/>
              </w:rPr>
            </w:pPr>
          </w:p>
        </w:tc>
        <w:tc>
          <w:tcPr>
            <w:tcW w:w="333" w:type="pct"/>
          </w:tcPr>
          <w:p w14:paraId="24473EC5" w14:textId="77777777" w:rsidR="003E1462" w:rsidRPr="00CA49EB" w:rsidRDefault="003E1462" w:rsidP="009E3E61">
            <w:pPr>
              <w:jc w:val="center"/>
              <w:rPr>
                <w:b/>
                <w:sz w:val="12"/>
                <w:szCs w:val="12"/>
              </w:rPr>
            </w:pPr>
          </w:p>
        </w:tc>
      </w:tr>
      <w:tr w:rsidR="003E1462" w:rsidRPr="00CA49EB" w14:paraId="360366A7" w14:textId="77777777" w:rsidTr="00F73ADC">
        <w:tc>
          <w:tcPr>
            <w:tcW w:w="4333" w:type="pct"/>
          </w:tcPr>
          <w:p w14:paraId="151514B9" w14:textId="1CB86875"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las </w:t>
            </w:r>
            <w:r w:rsidR="003E1462" w:rsidRPr="00CA49EB">
              <w:rPr>
                <w:b/>
                <w:sz w:val="20"/>
                <w:szCs w:val="20"/>
              </w:rPr>
              <w:t xml:space="preserve">Subsecciones 115 </w:t>
            </w:r>
            <w:r w:rsidR="00F604BD" w:rsidRPr="00CA49EB">
              <w:rPr>
                <w:b/>
                <w:sz w:val="20"/>
                <w:szCs w:val="20"/>
              </w:rPr>
              <w:t xml:space="preserve">Comportamiento Profesional, </w:t>
            </w:r>
            <w:r w:rsidR="00F604BD" w:rsidRPr="00CA49EB">
              <w:rPr>
                <w:sz w:val="20"/>
                <w:szCs w:val="20"/>
              </w:rPr>
              <w:t xml:space="preserve">del código reestructurado, </w:t>
            </w:r>
            <w:r w:rsidR="00CD08AD" w:rsidRPr="00CA49EB">
              <w:rPr>
                <w:sz w:val="20"/>
                <w:szCs w:val="20"/>
              </w:rPr>
              <w:t>o parte de ellas, incluyen</w:t>
            </w:r>
            <w:r w:rsidR="00F604BD" w:rsidRPr="00CA49EB">
              <w:rPr>
                <w:sz w:val="20"/>
                <w:szCs w:val="20"/>
              </w:rPr>
              <w:t xml:space="preserve"> requerimientos </w:t>
            </w:r>
            <w:r w:rsidR="0047194B" w:rsidRPr="00CA49EB">
              <w:rPr>
                <w:sz w:val="20"/>
                <w:szCs w:val="20"/>
              </w:rPr>
              <w:t>que podrían resultar ineficaces o inapropiados</w:t>
            </w:r>
            <w:r w:rsidR="00F604BD" w:rsidRPr="00CA49EB">
              <w:rPr>
                <w:sz w:val="20"/>
                <w:szCs w:val="20"/>
              </w:rPr>
              <w:t xml:space="preserve"> para ser exigidos a los Contadores Públicos en Colombia?</w:t>
            </w:r>
          </w:p>
        </w:tc>
        <w:tc>
          <w:tcPr>
            <w:tcW w:w="334" w:type="pct"/>
          </w:tcPr>
          <w:p w14:paraId="64C8B27B" w14:textId="77777777" w:rsidR="003E1462" w:rsidRPr="00CA49EB" w:rsidRDefault="003E1462" w:rsidP="009E3E61">
            <w:pPr>
              <w:jc w:val="both"/>
              <w:rPr>
                <w:sz w:val="20"/>
                <w:szCs w:val="20"/>
              </w:rPr>
            </w:pPr>
          </w:p>
        </w:tc>
        <w:tc>
          <w:tcPr>
            <w:tcW w:w="333" w:type="pct"/>
          </w:tcPr>
          <w:p w14:paraId="0273F825" w14:textId="77777777" w:rsidR="003E1462" w:rsidRPr="00CA49EB" w:rsidRDefault="003E1462" w:rsidP="009E3E61">
            <w:pPr>
              <w:jc w:val="both"/>
              <w:rPr>
                <w:sz w:val="20"/>
                <w:szCs w:val="20"/>
              </w:rPr>
            </w:pPr>
          </w:p>
        </w:tc>
      </w:tr>
      <w:tr w:rsidR="003E1462" w:rsidRPr="00CA49EB" w14:paraId="1A48797B" w14:textId="77777777" w:rsidTr="00F73ADC">
        <w:tc>
          <w:tcPr>
            <w:tcW w:w="4333" w:type="pct"/>
          </w:tcPr>
          <w:p w14:paraId="3B85EBE3"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BB73E6E" w14:textId="77777777" w:rsidR="003E1462" w:rsidRPr="00CA49EB" w:rsidRDefault="003E1462" w:rsidP="009E3E61">
            <w:pPr>
              <w:jc w:val="both"/>
              <w:rPr>
                <w:sz w:val="20"/>
                <w:szCs w:val="20"/>
              </w:rPr>
            </w:pPr>
          </w:p>
        </w:tc>
        <w:tc>
          <w:tcPr>
            <w:tcW w:w="333" w:type="pct"/>
          </w:tcPr>
          <w:p w14:paraId="5FE2C911" w14:textId="77777777" w:rsidR="003E1462" w:rsidRPr="00CA49EB" w:rsidRDefault="003E1462" w:rsidP="009E3E61">
            <w:pPr>
              <w:jc w:val="both"/>
              <w:rPr>
                <w:sz w:val="20"/>
                <w:szCs w:val="20"/>
              </w:rPr>
            </w:pPr>
          </w:p>
        </w:tc>
      </w:tr>
      <w:tr w:rsidR="003E1462" w:rsidRPr="00CA49EB" w14:paraId="7A44A740" w14:textId="77777777" w:rsidTr="00F73ADC">
        <w:tc>
          <w:tcPr>
            <w:tcW w:w="4333" w:type="pct"/>
          </w:tcPr>
          <w:p w14:paraId="6969112A" w14:textId="77777777" w:rsidR="003E1462" w:rsidRPr="00CA49EB" w:rsidRDefault="003E1462" w:rsidP="009E3E61">
            <w:pPr>
              <w:jc w:val="both"/>
              <w:rPr>
                <w:sz w:val="20"/>
                <w:szCs w:val="20"/>
              </w:rPr>
            </w:pPr>
            <w:r w:rsidRPr="00CA49EB">
              <w:rPr>
                <w:sz w:val="20"/>
                <w:szCs w:val="20"/>
              </w:rPr>
              <w:t>¿Tiene algún comentario específico sobre la aplicación del principio de comportamiento profesional por parte de contadores o sociedades de contadores que prestan servicios de revisoría fiscal?</w:t>
            </w:r>
          </w:p>
        </w:tc>
        <w:tc>
          <w:tcPr>
            <w:tcW w:w="334" w:type="pct"/>
          </w:tcPr>
          <w:p w14:paraId="7EC45BE9" w14:textId="77777777" w:rsidR="003E1462" w:rsidRPr="00CA49EB" w:rsidRDefault="003E1462" w:rsidP="009E3E61">
            <w:pPr>
              <w:jc w:val="both"/>
              <w:rPr>
                <w:sz w:val="20"/>
                <w:szCs w:val="20"/>
              </w:rPr>
            </w:pPr>
          </w:p>
        </w:tc>
        <w:tc>
          <w:tcPr>
            <w:tcW w:w="333" w:type="pct"/>
          </w:tcPr>
          <w:p w14:paraId="4E06E9D0" w14:textId="77777777" w:rsidR="003E1462" w:rsidRPr="00CA49EB" w:rsidRDefault="003E1462" w:rsidP="009E3E61">
            <w:pPr>
              <w:jc w:val="both"/>
              <w:rPr>
                <w:sz w:val="20"/>
                <w:szCs w:val="20"/>
              </w:rPr>
            </w:pPr>
          </w:p>
        </w:tc>
      </w:tr>
    </w:tbl>
    <w:p w14:paraId="36D14886" w14:textId="77777777" w:rsidR="003E1462" w:rsidRPr="00CA49EB" w:rsidRDefault="003E1462" w:rsidP="009E3E61">
      <w:pPr>
        <w:spacing w:after="0" w:line="240" w:lineRule="auto"/>
        <w:jc w:val="both"/>
        <w:rPr>
          <w:rFonts w:ascii="Arial" w:hAnsi="Arial" w:cs="Arial"/>
          <w:sz w:val="20"/>
          <w:szCs w:val="20"/>
        </w:rPr>
      </w:pPr>
    </w:p>
    <w:p w14:paraId="15D80357"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1B04DF19" w14:textId="77777777" w:rsidR="003E1462" w:rsidRPr="00CA49EB" w:rsidRDefault="003E1462" w:rsidP="009E3E61">
      <w:pPr>
        <w:spacing w:after="0" w:line="240" w:lineRule="auto"/>
        <w:jc w:val="both"/>
        <w:rPr>
          <w:rFonts w:ascii="Arial" w:hAnsi="Arial" w:cs="Arial"/>
          <w:sz w:val="20"/>
          <w:szCs w:val="20"/>
        </w:rPr>
      </w:pPr>
    </w:p>
    <w:p w14:paraId="24EF884B" w14:textId="77777777" w:rsidR="003E1462" w:rsidRPr="00CA49EB" w:rsidRDefault="003E1462" w:rsidP="009E3E61">
      <w:pPr>
        <w:pStyle w:val="Ttulo2"/>
      </w:pPr>
      <w:bookmarkStart w:id="110" w:name="_Toc45882435"/>
      <w:bookmarkStart w:id="111" w:name="_Toc46201360"/>
      <w:r w:rsidRPr="00CA49EB">
        <w:t>Principio de independencia</w:t>
      </w:r>
      <w:bookmarkEnd w:id="110"/>
      <w:bookmarkEnd w:id="111"/>
    </w:p>
    <w:p w14:paraId="144C604B" w14:textId="77777777" w:rsidR="003E1462" w:rsidRPr="00CA49EB" w:rsidRDefault="003E1462" w:rsidP="009E3E61">
      <w:pPr>
        <w:spacing w:after="0" w:line="240" w:lineRule="auto"/>
        <w:jc w:val="both"/>
        <w:rPr>
          <w:rFonts w:ascii="Arial" w:hAnsi="Arial" w:cs="Arial"/>
          <w:sz w:val="20"/>
          <w:szCs w:val="20"/>
        </w:rPr>
      </w:pPr>
    </w:p>
    <w:p w14:paraId="7A9223B1" w14:textId="510123C5"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43 de 1990, en el artículo 37.3, incluye la independencia como parte de los principios básicos</w:t>
      </w:r>
      <w:r w:rsidR="00F604BD" w:rsidRPr="00CA49EB">
        <w:rPr>
          <w:rFonts w:ascii="Arial" w:hAnsi="Arial" w:cs="Arial"/>
          <w:sz w:val="20"/>
          <w:szCs w:val="20"/>
        </w:rPr>
        <w:t xml:space="preserve"> </w:t>
      </w:r>
      <w:r w:rsidRPr="00CA49EB">
        <w:rPr>
          <w:rFonts w:ascii="Arial" w:hAnsi="Arial" w:cs="Arial"/>
          <w:sz w:val="20"/>
          <w:szCs w:val="20"/>
        </w:rPr>
        <w:t xml:space="preserve">de ética, este principio se refiere a la independencia mental y de criterio y a los principios de integridad y de objetividad. Otros artículos de la Ley se refieren al principio de independencia, por ejemplo: </w:t>
      </w:r>
    </w:p>
    <w:p w14:paraId="53702513" w14:textId="77777777" w:rsidR="003E1462" w:rsidRPr="00CA49EB" w:rsidRDefault="003E1462" w:rsidP="009E3E61">
      <w:pPr>
        <w:spacing w:after="0" w:line="240" w:lineRule="auto"/>
        <w:jc w:val="both"/>
        <w:rPr>
          <w:rFonts w:ascii="Arial" w:hAnsi="Arial" w:cs="Arial"/>
          <w:sz w:val="20"/>
          <w:szCs w:val="20"/>
        </w:rPr>
      </w:pPr>
    </w:p>
    <w:p w14:paraId="104B39C6" w14:textId="77777777" w:rsidR="003E1462" w:rsidRPr="00CA49EB" w:rsidRDefault="003E1462" w:rsidP="009E3E61">
      <w:pPr>
        <w:pStyle w:val="Prrafodelista"/>
        <w:numPr>
          <w:ilvl w:val="0"/>
          <w:numId w:val="26"/>
        </w:numPr>
        <w:spacing w:after="0" w:line="240" w:lineRule="auto"/>
        <w:jc w:val="both"/>
        <w:rPr>
          <w:sz w:val="20"/>
          <w:szCs w:val="20"/>
        </w:rPr>
      </w:pPr>
      <w:r w:rsidRPr="00CA49EB">
        <w:rPr>
          <w:sz w:val="20"/>
          <w:szCs w:val="20"/>
        </w:rPr>
        <w:t>El art. 49 establece que un contador no podrá aceptar dádivas, gratificaciones o comisiones que puedan comprometer la equidad o independencia de sus actuaciones.</w:t>
      </w:r>
    </w:p>
    <w:p w14:paraId="30F41BAD" w14:textId="77777777" w:rsidR="003E1462" w:rsidRPr="00CA49EB" w:rsidRDefault="003E1462" w:rsidP="009E3E61">
      <w:pPr>
        <w:pStyle w:val="Prrafodelista"/>
        <w:numPr>
          <w:ilvl w:val="0"/>
          <w:numId w:val="26"/>
        </w:numPr>
        <w:spacing w:after="0" w:line="240" w:lineRule="auto"/>
        <w:jc w:val="both"/>
        <w:rPr>
          <w:sz w:val="20"/>
          <w:szCs w:val="20"/>
        </w:rPr>
      </w:pPr>
      <w:r w:rsidRPr="00CA49EB">
        <w:rPr>
          <w:sz w:val="20"/>
          <w:szCs w:val="20"/>
        </w:rPr>
        <w:t>El Art. 50 se refiere a temas de consanguinidad, afinidad y vínculos económicos, familiaridad y otros intereses que puedan restarle independencia u objetividad a los contadores públicos.</w:t>
      </w:r>
    </w:p>
    <w:p w14:paraId="1FD67EE9" w14:textId="77777777" w:rsidR="003E1462" w:rsidRPr="00CA49EB" w:rsidRDefault="003E1462" w:rsidP="009E3E61">
      <w:pPr>
        <w:pStyle w:val="Prrafodelista"/>
        <w:numPr>
          <w:ilvl w:val="0"/>
          <w:numId w:val="26"/>
        </w:numPr>
        <w:spacing w:after="0" w:line="240" w:lineRule="auto"/>
        <w:jc w:val="both"/>
        <w:rPr>
          <w:sz w:val="20"/>
          <w:szCs w:val="20"/>
        </w:rPr>
      </w:pPr>
      <w:r w:rsidRPr="00CA49EB">
        <w:rPr>
          <w:sz w:val="20"/>
          <w:szCs w:val="20"/>
        </w:rPr>
        <w:t>El art. 65 requiere que un contador tome medidas para que las personas a su servicio y aquellos de quienes reciba asistencia respeten los principios de independencia y confidencialidad.</w:t>
      </w:r>
    </w:p>
    <w:p w14:paraId="02CF79EE" w14:textId="77777777" w:rsidR="003E1462" w:rsidRPr="00CA49EB" w:rsidRDefault="003E1462" w:rsidP="009E3E61">
      <w:pPr>
        <w:spacing w:after="0" w:line="240" w:lineRule="auto"/>
        <w:jc w:val="both"/>
        <w:rPr>
          <w:rFonts w:ascii="Arial" w:hAnsi="Arial" w:cs="Arial"/>
          <w:sz w:val="20"/>
          <w:szCs w:val="20"/>
        </w:rPr>
      </w:pPr>
    </w:p>
    <w:p w14:paraId="6C85454C"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al establecer el vínculo del principio de independencia con los principios de integridad y objetividad, nos recuerda que de un contador se espera rectitud, honestidad, dignidad y sinceridad en cualquier circunstancia, reconoce la importancia de la imparcialidad, y el requerimiento para no comprometer el juicio profesional por causa de prejuicios, conflictos de intereses o influencia indebida de terceros</w:t>
      </w:r>
    </w:p>
    <w:p w14:paraId="4FC06A66" w14:textId="77777777" w:rsidR="003E1462" w:rsidRPr="00CA49EB" w:rsidRDefault="003E1462" w:rsidP="009E3E61">
      <w:pPr>
        <w:spacing w:after="0" w:line="240" w:lineRule="auto"/>
        <w:jc w:val="both"/>
        <w:rPr>
          <w:rFonts w:ascii="Arial" w:hAnsi="Arial" w:cs="Arial"/>
          <w:sz w:val="20"/>
          <w:szCs w:val="20"/>
        </w:rPr>
      </w:pPr>
    </w:p>
    <w:p w14:paraId="23BEAA4A" w14:textId="203105FD" w:rsidR="003E1462" w:rsidRPr="00CA49EB" w:rsidRDefault="00FD63AE"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37.3 Independencia. En el ejercicio profesional, el Contador Público deberá tener y demostrar absoluta independencia mental y de criterio con respecto a cualquier interés que pudiere considerarse incompatible con los principios de integridad y objetividad, con respecto a los cuales la independencia, por las características peculiares de la profesión contable, debe considerarse esencial y concomitante.</w:t>
      </w:r>
      <w:r w:rsidRPr="00CA49EB">
        <w:rPr>
          <w:rFonts w:ascii="Arial" w:hAnsi="Arial" w:cs="Arial"/>
          <w:i/>
          <w:sz w:val="16"/>
          <w:szCs w:val="16"/>
        </w:rPr>
        <w:t>”</w:t>
      </w:r>
    </w:p>
    <w:p w14:paraId="6497AD8D" w14:textId="77777777" w:rsidR="003E1462" w:rsidRPr="00CA49EB" w:rsidRDefault="003E1462" w:rsidP="009E3E61">
      <w:pPr>
        <w:spacing w:after="0" w:line="240" w:lineRule="auto"/>
        <w:jc w:val="both"/>
        <w:rPr>
          <w:rFonts w:ascii="Arial" w:hAnsi="Arial" w:cs="Arial"/>
          <w:sz w:val="20"/>
          <w:szCs w:val="20"/>
        </w:rPr>
      </w:pPr>
    </w:p>
    <w:p w14:paraId="29E9DDCE" w14:textId="32E94ADE" w:rsidR="003E1462" w:rsidRPr="00CA49EB" w:rsidRDefault="00FD63AE"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 xml:space="preserve">Artículo 49. El Contador Público que ejerza cualquiera de las funciones descritas en el artículo anterior, rehusará recomendar a las personas con las cuales hubiere intervenido, y no influirá para procurar que el caso sea resuelto favorablemente o desfavorablemente. </w:t>
      </w:r>
      <w:r w:rsidR="00F604BD" w:rsidRPr="00CA49EB">
        <w:rPr>
          <w:rFonts w:ascii="Arial" w:hAnsi="Arial" w:cs="Arial"/>
          <w:i/>
          <w:sz w:val="16"/>
          <w:szCs w:val="16"/>
        </w:rPr>
        <w:t>Igualmente,</w:t>
      </w:r>
      <w:r w:rsidR="003E1462" w:rsidRPr="00CA49EB">
        <w:rPr>
          <w:rFonts w:ascii="Arial" w:hAnsi="Arial" w:cs="Arial"/>
          <w:i/>
          <w:sz w:val="16"/>
          <w:szCs w:val="16"/>
        </w:rPr>
        <w:t xml:space="preserve"> no podrá aceptar dádivas, gratificaciones o comisiones que puedan comprometer la equidad o independencia de sus actuaciones.</w:t>
      </w:r>
    </w:p>
    <w:p w14:paraId="3AE9FFAA" w14:textId="77777777" w:rsidR="00FD63AE" w:rsidRPr="00CA49EB" w:rsidRDefault="00FD63AE" w:rsidP="009E3E61">
      <w:pPr>
        <w:spacing w:after="0" w:line="240" w:lineRule="auto"/>
        <w:jc w:val="both"/>
        <w:rPr>
          <w:rFonts w:ascii="Arial" w:hAnsi="Arial" w:cs="Arial"/>
          <w:i/>
          <w:sz w:val="16"/>
          <w:szCs w:val="16"/>
        </w:rPr>
      </w:pPr>
    </w:p>
    <w:p w14:paraId="0BEEEAAD" w14:textId="6BE073CF" w:rsidR="003E1462" w:rsidRPr="00CA49EB" w:rsidRDefault="003E1462" w:rsidP="009E3E61">
      <w:pPr>
        <w:spacing w:after="0" w:line="240" w:lineRule="auto"/>
        <w:jc w:val="both"/>
        <w:rPr>
          <w:rFonts w:ascii="Arial" w:hAnsi="Arial" w:cs="Arial"/>
          <w:i/>
          <w:sz w:val="20"/>
          <w:szCs w:val="20"/>
        </w:rPr>
      </w:pPr>
      <w:r w:rsidRPr="00CA49EB">
        <w:rPr>
          <w:rFonts w:ascii="Arial" w:hAnsi="Arial" w:cs="Arial"/>
          <w:i/>
          <w:sz w:val="16"/>
          <w:szCs w:val="16"/>
        </w:rPr>
        <w:t>Artículo 50. Cuando un Contador Público sea requerido para actuar como auditor externo, Revisor Fiscal, interventor de cuentas o árbitro en controversia de orden contable, se abstendrá de aceptar tal designación si tiene, con alguna de las partes, parentesco dentro del cuarto grado de consanguinidad, primero civil, segundo de afinidad o si median vínculos económicos, amistad íntima o enemistad grave, intereses comunes o cualquier otra circunstancia que pueda restarle independencia u objetividad a sus conceptos o actuaciones.</w:t>
      </w:r>
      <w:r w:rsidR="00FD63AE" w:rsidRPr="00CA49EB">
        <w:rPr>
          <w:rFonts w:ascii="Arial" w:hAnsi="Arial" w:cs="Arial"/>
          <w:i/>
          <w:sz w:val="16"/>
          <w:szCs w:val="16"/>
        </w:rPr>
        <w:t>”</w:t>
      </w:r>
    </w:p>
    <w:p w14:paraId="67ADA338" w14:textId="77777777" w:rsidR="003E1462" w:rsidRPr="00CA49EB" w:rsidRDefault="003E1462" w:rsidP="009E3E61">
      <w:pPr>
        <w:spacing w:after="0" w:line="240" w:lineRule="auto"/>
        <w:jc w:val="both"/>
        <w:rPr>
          <w:rFonts w:ascii="Arial" w:hAnsi="Arial" w:cs="Arial"/>
          <w:i/>
          <w:sz w:val="20"/>
          <w:szCs w:val="20"/>
        </w:rPr>
      </w:pPr>
    </w:p>
    <w:p w14:paraId="0B5B9A47" w14:textId="5F5F1AC1" w:rsidR="003E1462" w:rsidRPr="00CA49EB" w:rsidRDefault="00FD63AE" w:rsidP="009E3E61">
      <w:pPr>
        <w:spacing w:after="0" w:line="240" w:lineRule="auto"/>
        <w:jc w:val="both"/>
        <w:rPr>
          <w:rFonts w:ascii="Arial" w:hAnsi="Arial" w:cs="Arial"/>
          <w:sz w:val="16"/>
          <w:szCs w:val="16"/>
        </w:rPr>
      </w:pPr>
      <w:r w:rsidRPr="00CA49EB">
        <w:rPr>
          <w:rFonts w:ascii="Arial" w:hAnsi="Arial" w:cs="Arial"/>
          <w:sz w:val="16"/>
          <w:szCs w:val="16"/>
        </w:rPr>
        <w:t>“</w:t>
      </w:r>
      <w:r w:rsidR="003E1462" w:rsidRPr="00CA49EB">
        <w:rPr>
          <w:rFonts w:ascii="Arial" w:hAnsi="Arial" w:cs="Arial"/>
          <w:sz w:val="16"/>
          <w:szCs w:val="16"/>
        </w:rPr>
        <w:t>Artículo 65. El Contador Público deberá tomar las medidas apropiadas para que tanto el personal a su servicio, como las personas de las que obtenga consejo o asistencia, respeten fielmente los principios de independencia y de confidencialidad.</w:t>
      </w:r>
      <w:r w:rsidRPr="00CA49EB">
        <w:rPr>
          <w:rFonts w:ascii="Arial" w:hAnsi="Arial" w:cs="Arial"/>
          <w:sz w:val="16"/>
          <w:szCs w:val="16"/>
        </w:rPr>
        <w:t>”</w:t>
      </w:r>
    </w:p>
    <w:p w14:paraId="543A3DBB" w14:textId="77777777" w:rsidR="003E1462" w:rsidRPr="00CA49EB" w:rsidRDefault="003E1462" w:rsidP="009E3E61">
      <w:pPr>
        <w:spacing w:after="0" w:line="240" w:lineRule="auto"/>
        <w:jc w:val="both"/>
        <w:rPr>
          <w:rFonts w:ascii="Arial" w:hAnsi="Arial" w:cs="Arial"/>
          <w:sz w:val="20"/>
          <w:szCs w:val="20"/>
        </w:rPr>
      </w:pPr>
    </w:p>
    <w:p w14:paraId="595F01A7" w14:textId="21086C7B"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La independencia también está relacionada con </w:t>
      </w:r>
      <w:r w:rsidR="00F604BD" w:rsidRPr="00CA49EB">
        <w:rPr>
          <w:rFonts w:ascii="Arial" w:hAnsi="Arial" w:cs="Arial"/>
          <w:sz w:val="20"/>
          <w:szCs w:val="20"/>
        </w:rPr>
        <w:t>el concepto</w:t>
      </w:r>
      <w:r w:rsidRPr="00CA49EB">
        <w:rPr>
          <w:rFonts w:ascii="Arial" w:hAnsi="Arial" w:cs="Arial"/>
          <w:sz w:val="20"/>
          <w:szCs w:val="20"/>
        </w:rPr>
        <w:t xml:space="preserve"> de Fe Pública establecida en la Ley, el art. 1 indica que mediante la inscripción que acredita la competencia profesional, los contadores quedan facultados para dar Fe Pública de hechos propios del ámbito de su profesión, dictaminar estados financieros y realizar otras actividades relacionadas con la ciencia contable. En la declaración de principios del art. 35 también se señala que el Contador Público, da Fe Pública cuando con su firma y número de tarjeta profesional suscribe un documento en que certifique sobre determinados hechos económicos.</w:t>
      </w:r>
    </w:p>
    <w:p w14:paraId="2CCF51E4" w14:textId="77777777" w:rsidR="003E1462" w:rsidRPr="00CA49EB" w:rsidRDefault="003E1462" w:rsidP="009E3E61">
      <w:pPr>
        <w:spacing w:after="0" w:line="240" w:lineRule="auto"/>
        <w:jc w:val="both"/>
        <w:rPr>
          <w:rFonts w:ascii="Arial" w:hAnsi="Arial" w:cs="Arial"/>
          <w:sz w:val="20"/>
          <w:szCs w:val="20"/>
        </w:rPr>
      </w:pPr>
    </w:p>
    <w:p w14:paraId="288552B9" w14:textId="4B0C9C80" w:rsidR="003E1462" w:rsidRPr="00CA49EB" w:rsidRDefault="00FD63AE"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Artículo 1o. Del Contador Público. Se entiende por Contador Público la persona natural que, mediante la inscripción que acredite su competencia profesional en los términos de la presente Ley, está facultada para dar fe pública de hechos propios del ámbito de su profesión, dictaminar sobre estados financieros, y realizar las demás actividades relacionadas con la ciencia contable en general. La relación de dependencia laboral inhabilita al Contador para dar fe pública sobre actos que interesen a su empleador. Esta inhabilidad no se aplica a los revisores fiscales, ni a los Contadores Públicos que presten sus servicios a sociedades que no estén obligadas, por la ley o por estatutos, a tener revisor fiscal.</w:t>
      </w:r>
      <w:r w:rsidRPr="00CA49EB">
        <w:rPr>
          <w:rFonts w:ascii="Arial" w:hAnsi="Arial" w:cs="Arial"/>
          <w:i/>
          <w:sz w:val="16"/>
          <w:szCs w:val="16"/>
        </w:rPr>
        <w:t>”</w:t>
      </w:r>
    </w:p>
    <w:p w14:paraId="1DC35435" w14:textId="77777777" w:rsidR="003E1462" w:rsidRPr="00CA49EB" w:rsidRDefault="003E1462" w:rsidP="009E3E61">
      <w:pPr>
        <w:spacing w:after="0" w:line="240" w:lineRule="auto"/>
        <w:jc w:val="both"/>
        <w:rPr>
          <w:rFonts w:ascii="Arial" w:hAnsi="Arial" w:cs="Arial"/>
          <w:i/>
          <w:sz w:val="16"/>
          <w:szCs w:val="16"/>
        </w:rPr>
      </w:pPr>
    </w:p>
    <w:p w14:paraId="6982364A" w14:textId="1D9A9609" w:rsidR="003E1462" w:rsidRPr="00CA49EB" w:rsidRDefault="00FD63AE"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Artículo 10. De la fe pública. La atestación o firma de un Contador Público en los actos propios de su profesión hará presumir, salvo prueba en contrario, que el acto respectivo se ajusta a los requisitos legales, lo mismo que a los estatutarios en casos de personas jurídicas. Tratándose de balances, se presumirá además que los saldos se han tomado fielmente de los libros, que éstos se ajustan a las normas legales y que las cifras registradas en ellos reflejan en forma fidedigna la correspondiente situación financiera en la fecha del balance.</w:t>
      </w:r>
      <w:r w:rsidRPr="00CA49EB">
        <w:rPr>
          <w:rFonts w:ascii="Arial" w:hAnsi="Arial" w:cs="Arial"/>
          <w:i/>
          <w:sz w:val="16"/>
          <w:szCs w:val="16"/>
        </w:rPr>
        <w:t>”</w:t>
      </w:r>
    </w:p>
    <w:p w14:paraId="4369A833" w14:textId="77777777" w:rsidR="003E1462" w:rsidRPr="00CA49EB" w:rsidRDefault="003E1462" w:rsidP="009E3E61">
      <w:pPr>
        <w:spacing w:after="0" w:line="240" w:lineRule="auto"/>
        <w:jc w:val="both"/>
        <w:rPr>
          <w:rFonts w:ascii="Arial" w:hAnsi="Arial" w:cs="Arial"/>
          <w:i/>
          <w:sz w:val="16"/>
          <w:szCs w:val="16"/>
        </w:rPr>
      </w:pPr>
    </w:p>
    <w:p w14:paraId="476674E8"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Parágrafo. Los Contadores Públicos, cuando otorguen fe pública en materia contable, se asimilarán a funcionarios públicos para efectos de las sanciones penales por los delitos que cometieren en el ejercicio de las actividades propias de su profesión, sin perjuicio de las responsabilidades de orden civil que hubiere lugar conforme a las leyes.</w:t>
      </w:r>
    </w:p>
    <w:p w14:paraId="409FD3F4" w14:textId="77777777" w:rsidR="003E1462" w:rsidRPr="00CA49EB" w:rsidRDefault="003E1462" w:rsidP="009E3E61">
      <w:pPr>
        <w:spacing w:after="0" w:line="240" w:lineRule="auto"/>
        <w:jc w:val="both"/>
        <w:rPr>
          <w:rFonts w:ascii="Arial" w:hAnsi="Arial" w:cs="Arial"/>
          <w:i/>
          <w:sz w:val="16"/>
          <w:szCs w:val="16"/>
        </w:rPr>
      </w:pPr>
    </w:p>
    <w:p w14:paraId="4E931227" w14:textId="724646BD" w:rsidR="003E1462" w:rsidRPr="00CA49EB" w:rsidRDefault="00FD63AE"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 xml:space="preserve">Artículo 35. Las siguientes declaraciones de principios constituyen el fundamento esencial para el desarrollo de las normas sobre ética de la Contaduría Pública: </w:t>
      </w:r>
    </w:p>
    <w:p w14:paraId="7B2C4C30" w14:textId="77777777" w:rsidR="003E1462" w:rsidRPr="00CA49EB" w:rsidRDefault="003E1462" w:rsidP="009E3E61">
      <w:pPr>
        <w:spacing w:after="0" w:line="240" w:lineRule="auto"/>
        <w:jc w:val="both"/>
        <w:rPr>
          <w:rFonts w:ascii="Arial" w:hAnsi="Arial" w:cs="Arial"/>
          <w:i/>
          <w:sz w:val="16"/>
          <w:szCs w:val="16"/>
        </w:rPr>
      </w:pPr>
    </w:p>
    <w:p w14:paraId="6D73CE76"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w:t>
      </w:r>
    </w:p>
    <w:p w14:paraId="0EC47CFB" w14:textId="77777777" w:rsidR="003E1462" w:rsidRPr="00CA49EB" w:rsidRDefault="003E1462" w:rsidP="009E3E61">
      <w:pPr>
        <w:spacing w:after="0" w:line="240" w:lineRule="auto"/>
        <w:jc w:val="both"/>
        <w:rPr>
          <w:rFonts w:ascii="Arial" w:hAnsi="Arial" w:cs="Arial"/>
          <w:i/>
          <w:sz w:val="16"/>
          <w:szCs w:val="16"/>
        </w:rPr>
      </w:pPr>
    </w:p>
    <w:p w14:paraId="22FB6341"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i/>
          <w:sz w:val="16"/>
          <w:szCs w:val="16"/>
        </w:rPr>
        <w:t xml:space="preserve">El Contador Público como depositario de la confianza pública, da fe pública cuando con su firma y número de tarjeta profesional suscribe un documento en </w:t>
      </w:r>
      <w:r w:rsidRPr="00CA49EB">
        <w:rPr>
          <w:rFonts w:ascii="Arial" w:hAnsi="Arial" w:cs="Arial"/>
          <w:b/>
          <w:i/>
          <w:sz w:val="16"/>
          <w:szCs w:val="16"/>
        </w:rPr>
        <w:t>que certifique sobre determinados hechos económicos</w:t>
      </w:r>
      <w:r w:rsidRPr="00CA49EB">
        <w:rPr>
          <w:rFonts w:ascii="Arial" w:hAnsi="Arial" w:cs="Arial"/>
          <w:i/>
          <w:sz w:val="16"/>
          <w:szCs w:val="16"/>
        </w:rPr>
        <w:t xml:space="preserve">. Esta certificación, hará parte integral de lo examinado. </w:t>
      </w:r>
    </w:p>
    <w:p w14:paraId="211B85B0" w14:textId="77777777" w:rsidR="003E1462" w:rsidRPr="00CA49EB" w:rsidRDefault="003E1462" w:rsidP="009E3E61">
      <w:pPr>
        <w:spacing w:after="0" w:line="240" w:lineRule="auto"/>
        <w:jc w:val="both"/>
        <w:rPr>
          <w:rFonts w:ascii="Arial" w:hAnsi="Arial" w:cs="Arial"/>
          <w:i/>
          <w:sz w:val="16"/>
          <w:szCs w:val="16"/>
        </w:rPr>
      </w:pPr>
    </w:p>
    <w:p w14:paraId="37E478F2"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w:t>
      </w:r>
    </w:p>
    <w:p w14:paraId="5300A4BE" w14:textId="77777777" w:rsidR="003E1462" w:rsidRPr="00CA49EB" w:rsidRDefault="003E1462" w:rsidP="009E3E61">
      <w:pPr>
        <w:spacing w:after="0" w:line="240" w:lineRule="auto"/>
        <w:jc w:val="both"/>
        <w:rPr>
          <w:rFonts w:ascii="Arial" w:hAnsi="Arial" w:cs="Arial"/>
          <w:i/>
          <w:sz w:val="16"/>
          <w:szCs w:val="16"/>
        </w:rPr>
      </w:pPr>
    </w:p>
    <w:p w14:paraId="5ABCFC24" w14:textId="17C170AB"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El ejercicio de la Contaduría Pública implica una función social especialmente a través de la fe pública que se otorga en beneficio del orden y la seguridad en las relaciones económicas entre el Estado y los particulares, o de éstos entre sí.</w:t>
      </w:r>
      <w:r w:rsidR="00FD63AE" w:rsidRPr="00CA49EB">
        <w:rPr>
          <w:rFonts w:ascii="Arial" w:hAnsi="Arial" w:cs="Arial"/>
          <w:i/>
          <w:sz w:val="16"/>
          <w:szCs w:val="16"/>
        </w:rPr>
        <w:t>”</w:t>
      </w:r>
    </w:p>
    <w:p w14:paraId="1F21D93B" w14:textId="77777777" w:rsidR="003E1462" w:rsidRPr="00CA49EB" w:rsidRDefault="003E1462" w:rsidP="009E3E61">
      <w:pPr>
        <w:spacing w:after="0" w:line="240" w:lineRule="auto"/>
        <w:jc w:val="both"/>
        <w:rPr>
          <w:rFonts w:ascii="Arial" w:hAnsi="Arial" w:cs="Arial"/>
          <w:i/>
          <w:sz w:val="16"/>
          <w:szCs w:val="16"/>
        </w:rPr>
      </w:pPr>
    </w:p>
    <w:p w14:paraId="70977257"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De lo anterior puede entenderse que dan Fe Pública, y por ende deben aplicar el principio de independencia, los contadores públicos que ejercen como revisores fiscales, los contadores independientes cuando prestan servicios de aseguramiento o emiten certificaciones, y los contadores en las empresas cuando certifican estados financieros y firman otro tipo de certificaciones requeridas por la Ley.</w:t>
      </w:r>
    </w:p>
    <w:p w14:paraId="7D0A5F80" w14:textId="77777777" w:rsidR="003E1462" w:rsidRPr="00CA49EB" w:rsidRDefault="003E1462" w:rsidP="009E3E61">
      <w:pPr>
        <w:spacing w:after="0" w:line="240" w:lineRule="auto"/>
        <w:jc w:val="both"/>
        <w:rPr>
          <w:rFonts w:ascii="Arial" w:hAnsi="Arial" w:cs="Arial"/>
          <w:sz w:val="20"/>
          <w:szCs w:val="20"/>
        </w:rPr>
      </w:pPr>
    </w:p>
    <w:p w14:paraId="1BB22F91" w14:textId="4DC21180" w:rsidR="003E1462" w:rsidRDefault="003E1462" w:rsidP="009E3E61">
      <w:pPr>
        <w:spacing w:after="0" w:line="240" w:lineRule="auto"/>
        <w:jc w:val="both"/>
        <w:rPr>
          <w:rFonts w:ascii="Arial" w:hAnsi="Arial" w:cs="Arial"/>
          <w:sz w:val="20"/>
          <w:szCs w:val="20"/>
        </w:rPr>
      </w:pPr>
      <w:r w:rsidRPr="00CA49EB">
        <w:rPr>
          <w:rFonts w:ascii="Arial" w:hAnsi="Arial" w:cs="Arial"/>
          <w:sz w:val="20"/>
          <w:szCs w:val="20"/>
        </w:rPr>
        <w:t>En el código de ética del IESBA la independencia no se incorpora como un principio básico de la ética profesional, este código indica que los contadores deben aplicar los principios de ética y las normas de independencia, para ello se utiliza el instrumento del marco conceptual, para identificar, evaluar y hacer frente a las amenazas que pueden afectar el cumplimiento de los principios fundamentales de ética y las normas de independencia. El código reestructurado en la parte 4 se refiere a las normas de independencia, separando los requerimientos de independencia para los encargos de auditoría y revisión (información financiera histórica), de los requerimientos de independencia para quienes realizan otros trabajos de aseguramiento, y que son distintos de los de auditoría y revisión de información financiera histórica.</w:t>
      </w:r>
    </w:p>
    <w:p w14:paraId="29264467" w14:textId="77777777" w:rsidR="00CA49EB" w:rsidRPr="00CA49EB" w:rsidRDefault="00CA49EB" w:rsidP="009E3E61">
      <w:pPr>
        <w:spacing w:after="0" w:line="240" w:lineRule="auto"/>
        <w:jc w:val="both"/>
        <w:rPr>
          <w:rFonts w:ascii="Arial" w:hAnsi="Arial" w:cs="Arial"/>
          <w:sz w:val="20"/>
          <w:szCs w:val="20"/>
        </w:rPr>
      </w:pPr>
    </w:p>
    <w:p w14:paraId="3D6F639D" w14:textId="6F554874"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marco conceptual incorporado en el código, que se utiliza para identificar, evaluar y hacer frente a las amenazas en relación con el cumplimiento de los principios fundamentales se aplica del mismo modo en relación con el cumplimiento de los requerimientos de independencia. Este marco incorpora consideraciones para auditorías y revisiones y otros encargos de aseguramiento en las que se señala que la independencia comprende: a) la actitud mental independiente, que permite expresar conclusiones sin influencias que comprometan el juicio profesional, y b) la independencia aparente, que supone evita hechos y circunstancias que son tan significativas que un tercero con juicio y bien informado probablemente concluiría que la integridad, la objetividad</w:t>
      </w:r>
      <w:r w:rsidR="00F604BD" w:rsidRPr="00CA49EB">
        <w:rPr>
          <w:rFonts w:ascii="Arial" w:hAnsi="Arial" w:cs="Arial"/>
          <w:sz w:val="20"/>
          <w:szCs w:val="20"/>
        </w:rPr>
        <w:t xml:space="preserve"> </w:t>
      </w:r>
      <w:r w:rsidRPr="00CA49EB">
        <w:rPr>
          <w:rFonts w:ascii="Arial" w:hAnsi="Arial" w:cs="Arial"/>
          <w:sz w:val="20"/>
          <w:szCs w:val="20"/>
        </w:rPr>
        <w:t>y escepticismo profesional se han visto comprometidos.</w:t>
      </w:r>
    </w:p>
    <w:p w14:paraId="754D4D28" w14:textId="77777777" w:rsidR="003E1462" w:rsidRPr="00CA49EB" w:rsidRDefault="003E1462" w:rsidP="009E3E61">
      <w:pPr>
        <w:spacing w:after="0" w:line="240" w:lineRule="auto"/>
        <w:jc w:val="both"/>
        <w:rPr>
          <w:rFonts w:ascii="Arial" w:hAnsi="Arial" w:cs="Arial"/>
          <w:b/>
          <w:sz w:val="20"/>
          <w:szCs w:val="20"/>
        </w:rPr>
      </w:pPr>
    </w:p>
    <w:p w14:paraId="3195F08B" w14:textId="77777777" w:rsidR="003E1462" w:rsidRPr="00CA49EB" w:rsidRDefault="003E1462" w:rsidP="009E3E61">
      <w:pPr>
        <w:spacing w:after="0" w:line="240" w:lineRule="auto"/>
        <w:jc w:val="both"/>
        <w:rPr>
          <w:rFonts w:ascii="Arial" w:hAnsi="Arial" w:cs="Arial"/>
          <w:b/>
          <w:bCs/>
          <w:i/>
          <w:iCs/>
          <w:sz w:val="16"/>
          <w:szCs w:val="16"/>
        </w:rPr>
      </w:pPr>
      <w:r w:rsidRPr="00CA49EB">
        <w:rPr>
          <w:rFonts w:ascii="Arial" w:hAnsi="Arial" w:cs="Arial"/>
          <w:b/>
          <w:bCs/>
          <w:i/>
          <w:iCs/>
          <w:sz w:val="16"/>
          <w:szCs w:val="16"/>
        </w:rPr>
        <w:t>“Tercero con juicio y bien informado</w:t>
      </w:r>
    </w:p>
    <w:p w14:paraId="6039C575" w14:textId="77777777" w:rsidR="003E1462" w:rsidRPr="00CA49EB" w:rsidRDefault="003E1462" w:rsidP="009E3E61">
      <w:pPr>
        <w:spacing w:after="0" w:line="240" w:lineRule="auto"/>
        <w:jc w:val="both"/>
        <w:rPr>
          <w:rFonts w:ascii="Arial" w:hAnsi="Arial" w:cs="Arial"/>
          <w:i/>
          <w:sz w:val="16"/>
          <w:szCs w:val="16"/>
        </w:rPr>
      </w:pPr>
    </w:p>
    <w:p w14:paraId="235905DA"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120.5 A4 La prueba del tercero con juicio y bien informado es la consideración por parte del profesional de la contabilidad de si es probable que un tercero hubiera alcanzado las mismas conclusiones. Tal consideración se realiza desde la perspectiva de un tercero con juicio y bien informado que sopesa todos los hechos y circunstancias relevantes que conoce el profesional de la contabilidad o que podría esperarse razonablemente que conozca en el momento de alcanzar las conclusiones. El tercero con juicio y bien informado no ha de ser necesariamente un profesional de la contabilidad, pero posee el conocimiento y experiencia pertinentes para conocer y evaluar lo adecuado de las conclusiones del profesional de manera imparcial.”</w:t>
      </w:r>
    </w:p>
    <w:p w14:paraId="294248B3" w14:textId="77777777" w:rsidR="003E1462" w:rsidRPr="00CA49EB" w:rsidRDefault="003E1462" w:rsidP="009E3E61">
      <w:pPr>
        <w:spacing w:after="0" w:line="240" w:lineRule="auto"/>
        <w:jc w:val="both"/>
        <w:rPr>
          <w:rFonts w:ascii="Arial" w:hAnsi="Arial" w:cs="Arial"/>
          <w:b/>
          <w:i/>
          <w:sz w:val="16"/>
          <w:szCs w:val="16"/>
        </w:rPr>
      </w:pPr>
    </w:p>
    <w:p w14:paraId="6EEBBFF5" w14:textId="77777777" w:rsidR="003E1462" w:rsidRPr="00CA49EB" w:rsidRDefault="003E1462" w:rsidP="009E3E61">
      <w:pPr>
        <w:spacing w:after="0" w:line="240" w:lineRule="auto"/>
        <w:jc w:val="both"/>
        <w:rPr>
          <w:rFonts w:ascii="Arial" w:hAnsi="Arial" w:cs="Arial"/>
          <w:b/>
          <w:bCs/>
          <w:i/>
          <w:iCs/>
          <w:sz w:val="16"/>
          <w:szCs w:val="16"/>
        </w:rPr>
      </w:pPr>
      <w:r w:rsidRPr="00CA49EB">
        <w:rPr>
          <w:rFonts w:ascii="Arial" w:hAnsi="Arial" w:cs="Arial"/>
          <w:b/>
          <w:bCs/>
          <w:i/>
          <w:iCs/>
          <w:sz w:val="16"/>
          <w:szCs w:val="16"/>
        </w:rPr>
        <w:t>Consideraciones para auditorías, revisiones y otros encargos de aseguramiento</w:t>
      </w:r>
    </w:p>
    <w:p w14:paraId="65301E66" w14:textId="77777777" w:rsidR="003E1462" w:rsidRPr="00CA49EB" w:rsidRDefault="003E1462" w:rsidP="009E3E61">
      <w:pPr>
        <w:spacing w:after="0" w:line="240" w:lineRule="auto"/>
        <w:jc w:val="both"/>
        <w:rPr>
          <w:rFonts w:ascii="Arial" w:hAnsi="Arial" w:cs="Arial"/>
          <w:i/>
          <w:sz w:val="16"/>
          <w:szCs w:val="16"/>
        </w:rPr>
      </w:pPr>
    </w:p>
    <w:p w14:paraId="020B2DC3" w14:textId="77777777" w:rsidR="003E1462" w:rsidRPr="00CA49EB" w:rsidRDefault="003E1462" w:rsidP="009E3E61">
      <w:pPr>
        <w:spacing w:after="0" w:line="240" w:lineRule="auto"/>
        <w:jc w:val="both"/>
        <w:rPr>
          <w:rFonts w:ascii="Arial" w:hAnsi="Arial" w:cs="Arial"/>
          <w:b/>
          <w:bCs/>
          <w:i/>
          <w:iCs/>
          <w:sz w:val="16"/>
          <w:szCs w:val="16"/>
        </w:rPr>
      </w:pPr>
      <w:r w:rsidRPr="00CA49EB">
        <w:rPr>
          <w:rFonts w:ascii="Arial" w:hAnsi="Arial" w:cs="Arial"/>
          <w:b/>
          <w:bCs/>
          <w:i/>
          <w:iCs/>
          <w:sz w:val="16"/>
          <w:szCs w:val="16"/>
        </w:rPr>
        <w:t>Independencia</w:t>
      </w:r>
    </w:p>
    <w:p w14:paraId="01E74B3D" w14:textId="77777777" w:rsidR="003E1462" w:rsidRPr="00CA49EB" w:rsidRDefault="003E1462" w:rsidP="009E3E61">
      <w:pPr>
        <w:spacing w:after="0" w:line="240" w:lineRule="auto"/>
        <w:jc w:val="both"/>
        <w:rPr>
          <w:rFonts w:ascii="Arial" w:hAnsi="Arial" w:cs="Arial"/>
          <w:i/>
          <w:sz w:val="16"/>
          <w:szCs w:val="16"/>
        </w:rPr>
      </w:pPr>
    </w:p>
    <w:p w14:paraId="213E1BE3"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120.12 A1 A los profesionales de la contabilidad en ejercicio las Normas Internacionales de Independencia les requieren ser independientes cuando llevan a cabo auditorías, revisiones u otros encargos de aseguramiento. La independencia va ligada a los principios fundamentales de objetividad e integridad. La independencia comprende:</w:t>
      </w:r>
    </w:p>
    <w:p w14:paraId="66C08AD5" w14:textId="77777777" w:rsidR="003E1462" w:rsidRPr="00CA49EB" w:rsidRDefault="003E1462" w:rsidP="009E3E61">
      <w:pPr>
        <w:spacing w:after="0" w:line="240" w:lineRule="auto"/>
        <w:jc w:val="both"/>
        <w:rPr>
          <w:rFonts w:ascii="Arial" w:hAnsi="Arial" w:cs="Arial"/>
          <w:i/>
          <w:sz w:val="16"/>
          <w:szCs w:val="16"/>
        </w:rPr>
      </w:pPr>
    </w:p>
    <w:p w14:paraId="039AE87F" w14:textId="77777777" w:rsidR="003E1462" w:rsidRPr="00CA49EB" w:rsidRDefault="003E1462" w:rsidP="009E3E61">
      <w:pPr>
        <w:pStyle w:val="Prrafodelista"/>
        <w:numPr>
          <w:ilvl w:val="0"/>
          <w:numId w:val="28"/>
        </w:numPr>
        <w:spacing w:after="0" w:line="240" w:lineRule="auto"/>
        <w:jc w:val="both"/>
        <w:rPr>
          <w:i/>
          <w:sz w:val="16"/>
          <w:szCs w:val="16"/>
        </w:rPr>
      </w:pPr>
      <w:r w:rsidRPr="00CA49EB">
        <w:rPr>
          <w:i/>
          <w:sz w:val="16"/>
          <w:szCs w:val="16"/>
        </w:rPr>
        <w:t>Actitud mental independiente – Actitud mental que permite expresar una conclusión sin influencias que comprometan el juicio profesional, permitiendo que un individuo actúe con integridad, objetividad y escepticismo profesional.</w:t>
      </w:r>
    </w:p>
    <w:p w14:paraId="68D5FED1" w14:textId="77777777" w:rsidR="003E1462" w:rsidRPr="00CA49EB" w:rsidRDefault="003E1462" w:rsidP="009E3E61">
      <w:pPr>
        <w:pStyle w:val="Prrafodelista"/>
        <w:numPr>
          <w:ilvl w:val="0"/>
          <w:numId w:val="28"/>
        </w:numPr>
        <w:spacing w:after="0" w:line="240" w:lineRule="auto"/>
        <w:jc w:val="both"/>
        <w:rPr>
          <w:i/>
          <w:sz w:val="16"/>
          <w:szCs w:val="16"/>
        </w:rPr>
      </w:pPr>
      <w:r w:rsidRPr="00CA49EB">
        <w:rPr>
          <w:i/>
          <w:sz w:val="16"/>
          <w:szCs w:val="16"/>
        </w:rPr>
        <w:t>Independencia aparente – Supone evitar los hechos y circunstancias que son tan significativos que un tercero con juicio y bien informado probablemente concluiría que la integridad, la objetividad o el escepticismo profesional de una firma o de un miembro del equipo de auditoría o del equipo del encargo de aseguramiento se han visto comprometidos.</w:t>
      </w:r>
    </w:p>
    <w:p w14:paraId="749D77FB" w14:textId="77777777" w:rsidR="003E1462" w:rsidRPr="00CA49EB" w:rsidRDefault="003E1462" w:rsidP="009E3E61">
      <w:pPr>
        <w:spacing w:after="0" w:line="240" w:lineRule="auto"/>
        <w:jc w:val="both"/>
        <w:rPr>
          <w:rFonts w:ascii="Arial" w:hAnsi="Arial" w:cs="Arial"/>
          <w:i/>
          <w:sz w:val="16"/>
          <w:szCs w:val="16"/>
        </w:rPr>
      </w:pPr>
    </w:p>
    <w:p w14:paraId="5810D324"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120.12 A2 Las Normas Internacionales de Independencia establecen requerimientos y guía de aplicación sobre cómo aplicar el marco conceptual para mantener la independencia al llevar a cabo auditorías, revisiones y otros encargos de aseguramiento. Se requiere que los profesionales de la contabilidad y las firmas cumplan estas normas con el fin de ser independientes en la ejecución dichos encargos</w:t>
      </w:r>
      <w:r w:rsidRPr="00CA49EB">
        <w:rPr>
          <w:rFonts w:ascii="Arial" w:hAnsi="Arial" w:cs="Arial"/>
          <w:b/>
          <w:i/>
          <w:sz w:val="16"/>
          <w:szCs w:val="16"/>
        </w:rPr>
        <w:t>. El marco conceptual para identificar y hacer frente a las amenazas en relación con el cumplimiento de los principios fundamentales se aplica del mismo modo en relación con el cumplimiento de los requerimientos de independencia</w:t>
      </w:r>
      <w:r w:rsidRPr="00CA49EB">
        <w:rPr>
          <w:rFonts w:ascii="Arial" w:hAnsi="Arial" w:cs="Arial"/>
          <w:i/>
          <w:sz w:val="16"/>
          <w:szCs w:val="16"/>
        </w:rPr>
        <w:t>. Las categorías de amenazas en relación con el cumplimiento de los principios fundamentales que se describen en el apartado 120.6 A3 son así mismo las categorías de amenazas en relación con el cumplimiento de los requerimientos de independencia.</w:t>
      </w:r>
    </w:p>
    <w:p w14:paraId="1880E8C4" w14:textId="77777777" w:rsidR="003E1462" w:rsidRPr="00CA49EB" w:rsidRDefault="003E1462" w:rsidP="009E3E61">
      <w:pPr>
        <w:spacing w:after="0" w:line="240" w:lineRule="auto"/>
        <w:jc w:val="both"/>
        <w:rPr>
          <w:rFonts w:ascii="Arial" w:hAnsi="Arial" w:cs="Arial"/>
          <w:i/>
          <w:sz w:val="16"/>
          <w:szCs w:val="16"/>
        </w:rPr>
      </w:pPr>
    </w:p>
    <w:p w14:paraId="246E7521" w14:textId="77777777" w:rsidR="003E1462" w:rsidRPr="00CA49EB" w:rsidRDefault="003E1462" w:rsidP="009E3E61">
      <w:pPr>
        <w:spacing w:after="0" w:line="240" w:lineRule="auto"/>
        <w:jc w:val="both"/>
        <w:rPr>
          <w:rFonts w:ascii="Arial" w:hAnsi="Arial" w:cs="Arial"/>
          <w:b/>
          <w:bCs/>
          <w:i/>
          <w:iCs/>
          <w:sz w:val="18"/>
          <w:szCs w:val="18"/>
        </w:rPr>
      </w:pPr>
      <w:r w:rsidRPr="00CA49EB">
        <w:rPr>
          <w:rFonts w:ascii="Arial" w:hAnsi="Arial" w:cs="Arial"/>
          <w:b/>
          <w:bCs/>
          <w:i/>
          <w:iCs/>
          <w:sz w:val="18"/>
          <w:szCs w:val="18"/>
        </w:rPr>
        <w:t>Escepticismo profesional</w:t>
      </w:r>
    </w:p>
    <w:p w14:paraId="3C90493B" w14:textId="77777777" w:rsidR="003E1462" w:rsidRPr="00CA49EB" w:rsidRDefault="003E1462" w:rsidP="009E3E61">
      <w:pPr>
        <w:spacing w:after="0" w:line="240" w:lineRule="auto"/>
        <w:jc w:val="both"/>
        <w:rPr>
          <w:rFonts w:ascii="Arial" w:hAnsi="Arial" w:cs="Arial"/>
          <w:i/>
          <w:sz w:val="16"/>
          <w:szCs w:val="16"/>
        </w:rPr>
      </w:pPr>
    </w:p>
    <w:p w14:paraId="065638E6"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120.13 A1 Según las normas de auditoría, revisión y otros encargos de aseguramiento, incluidas las emitidas por el IAASB, se requiere que los profesionales de la contabilidad en ejercicio apliquen escepticismo profesional al planificar y llevar a cabo auditorías, revisiones y otros encargos de aseguramiento. El escepticismo profesional y los principios fundamentales que se describen en la Sección 110 son conceptos interrelacionados.</w:t>
      </w:r>
    </w:p>
    <w:p w14:paraId="34D18893" w14:textId="77777777" w:rsidR="003E1462" w:rsidRPr="00CA49EB" w:rsidRDefault="003E1462" w:rsidP="009E3E61">
      <w:pPr>
        <w:spacing w:after="0" w:line="240" w:lineRule="auto"/>
        <w:jc w:val="both"/>
        <w:rPr>
          <w:rFonts w:ascii="Arial" w:hAnsi="Arial" w:cs="Arial"/>
          <w:i/>
          <w:sz w:val="16"/>
          <w:szCs w:val="16"/>
        </w:rPr>
      </w:pPr>
    </w:p>
    <w:p w14:paraId="65715202"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120.13 A2 En una auditoría de estados financieros, el cumplimiento de los principios fundamentales, considerados individualmente y en su conjunto, fundamentan el uso del escepticismo profesional tal y como se muestra en los siguientes ejemplos:</w:t>
      </w:r>
    </w:p>
    <w:p w14:paraId="4763F210" w14:textId="77777777" w:rsidR="003E1462" w:rsidRPr="00CA49EB" w:rsidRDefault="003E1462" w:rsidP="009E3E61">
      <w:pPr>
        <w:spacing w:after="0" w:line="240" w:lineRule="auto"/>
        <w:jc w:val="both"/>
        <w:rPr>
          <w:rFonts w:ascii="Arial" w:hAnsi="Arial" w:cs="Arial"/>
          <w:i/>
          <w:sz w:val="16"/>
          <w:szCs w:val="16"/>
        </w:rPr>
      </w:pPr>
    </w:p>
    <w:p w14:paraId="604A39C2" w14:textId="77777777" w:rsidR="003E1462" w:rsidRPr="00CA49EB" w:rsidRDefault="003E1462" w:rsidP="009E3E61">
      <w:pPr>
        <w:pStyle w:val="Prrafodelista"/>
        <w:numPr>
          <w:ilvl w:val="0"/>
          <w:numId w:val="27"/>
        </w:numPr>
        <w:spacing w:after="0" w:line="240" w:lineRule="auto"/>
        <w:jc w:val="both"/>
        <w:rPr>
          <w:i/>
          <w:sz w:val="16"/>
          <w:szCs w:val="16"/>
        </w:rPr>
      </w:pPr>
      <w:r w:rsidRPr="00CA49EB">
        <w:rPr>
          <w:i/>
          <w:sz w:val="16"/>
          <w:szCs w:val="16"/>
        </w:rPr>
        <w:t>Integridad – requiere al profesional de la contabilidad ser franco y honesto. Por ejemplo, el profesional de la contabilidad cumple el principio de integridad:</w:t>
      </w:r>
    </w:p>
    <w:p w14:paraId="1A96C18A" w14:textId="77777777" w:rsidR="003E1462" w:rsidRPr="00CA49EB" w:rsidRDefault="003E1462" w:rsidP="009E3E61">
      <w:pPr>
        <w:spacing w:after="0" w:line="240" w:lineRule="auto"/>
        <w:jc w:val="both"/>
        <w:rPr>
          <w:rFonts w:ascii="Arial" w:hAnsi="Arial" w:cs="Arial"/>
          <w:i/>
          <w:sz w:val="16"/>
          <w:szCs w:val="16"/>
        </w:rPr>
      </w:pPr>
    </w:p>
    <w:p w14:paraId="248B7A7D" w14:textId="77777777" w:rsidR="003E1462" w:rsidRPr="00CA49EB" w:rsidRDefault="003E1462" w:rsidP="009E3E61">
      <w:pPr>
        <w:pStyle w:val="Prrafodelista"/>
        <w:numPr>
          <w:ilvl w:val="0"/>
          <w:numId w:val="70"/>
        </w:numPr>
        <w:spacing w:after="0" w:line="240" w:lineRule="auto"/>
        <w:jc w:val="both"/>
        <w:rPr>
          <w:i/>
          <w:sz w:val="16"/>
          <w:szCs w:val="16"/>
        </w:rPr>
      </w:pPr>
      <w:r w:rsidRPr="00CA49EB">
        <w:rPr>
          <w:i/>
          <w:sz w:val="16"/>
          <w:szCs w:val="16"/>
        </w:rPr>
        <w:t>Al ser franco y honesto cuando manifieste su preocupación acerca de una postura adoptada por el cliente y</w:t>
      </w:r>
    </w:p>
    <w:p w14:paraId="15E6DF76" w14:textId="77777777" w:rsidR="003E1462" w:rsidRPr="00CA49EB" w:rsidRDefault="003E1462" w:rsidP="009E3E61">
      <w:pPr>
        <w:pStyle w:val="Prrafodelista"/>
        <w:numPr>
          <w:ilvl w:val="0"/>
          <w:numId w:val="70"/>
        </w:numPr>
        <w:spacing w:after="0" w:line="240" w:lineRule="auto"/>
        <w:jc w:val="both"/>
        <w:rPr>
          <w:i/>
          <w:sz w:val="16"/>
          <w:szCs w:val="16"/>
        </w:rPr>
      </w:pPr>
      <w:r w:rsidRPr="00CA49EB">
        <w:rPr>
          <w:i/>
          <w:sz w:val="16"/>
          <w:szCs w:val="16"/>
        </w:rPr>
        <w:t>al hacer indagaciones sobre información incongruente y buscando evidencia de auditoría adicional para hacer frente a sus preocupaciones acerca de afirmaciones que podrían ser materialmente falsas o inducir a error con el fin de tomar decisiones informadas acerca del proceder adecuado en función de las circunstancias.</w:t>
      </w:r>
    </w:p>
    <w:p w14:paraId="5517615F" w14:textId="77777777" w:rsidR="003E1462" w:rsidRPr="00CA49EB" w:rsidRDefault="003E1462" w:rsidP="009E3E61">
      <w:pPr>
        <w:spacing w:after="0" w:line="240" w:lineRule="auto"/>
        <w:jc w:val="both"/>
        <w:rPr>
          <w:rFonts w:ascii="Arial" w:hAnsi="Arial" w:cs="Arial"/>
          <w:i/>
          <w:sz w:val="16"/>
          <w:szCs w:val="16"/>
        </w:rPr>
      </w:pPr>
    </w:p>
    <w:p w14:paraId="7CFF597E"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Al hacerlo, el profesional de la contabilidad demuestra la evaluación crítica de la evidencia de auditoría que contribuye al uso del escepticismo profesional.</w:t>
      </w:r>
    </w:p>
    <w:p w14:paraId="6B192AC3" w14:textId="77777777" w:rsidR="003E1462" w:rsidRPr="00CA49EB" w:rsidRDefault="003E1462" w:rsidP="009E3E61">
      <w:pPr>
        <w:spacing w:after="0" w:line="240" w:lineRule="auto"/>
        <w:jc w:val="both"/>
        <w:rPr>
          <w:rFonts w:ascii="Arial" w:hAnsi="Arial" w:cs="Arial"/>
          <w:i/>
          <w:sz w:val="16"/>
          <w:szCs w:val="16"/>
        </w:rPr>
      </w:pPr>
    </w:p>
    <w:p w14:paraId="3F8A5B93" w14:textId="77777777" w:rsidR="003E1462" w:rsidRPr="00CA49EB" w:rsidRDefault="003E1462" w:rsidP="009E3E61">
      <w:pPr>
        <w:pStyle w:val="Prrafodelista"/>
        <w:numPr>
          <w:ilvl w:val="0"/>
          <w:numId w:val="27"/>
        </w:numPr>
        <w:spacing w:after="0" w:line="240" w:lineRule="auto"/>
        <w:jc w:val="both"/>
        <w:rPr>
          <w:i/>
          <w:sz w:val="16"/>
          <w:szCs w:val="16"/>
        </w:rPr>
      </w:pPr>
      <w:r w:rsidRPr="00CA49EB">
        <w:rPr>
          <w:i/>
          <w:sz w:val="16"/>
          <w:szCs w:val="16"/>
        </w:rPr>
        <w:t>Objetividad – requiere al profesional no comprometer los juicios profesionales o empresariales por prejuicios, conflicto de intereses o influencia indebida de terceros. Por ejemplo, el profesional de la contabilidad cumplirá el principio de objetividad:</w:t>
      </w:r>
    </w:p>
    <w:p w14:paraId="39E7DD0F" w14:textId="77777777" w:rsidR="003E1462" w:rsidRPr="00CA49EB" w:rsidRDefault="003E1462" w:rsidP="009E3E61">
      <w:pPr>
        <w:spacing w:after="0" w:line="240" w:lineRule="auto"/>
        <w:jc w:val="both"/>
        <w:rPr>
          <w:rFonts w:ascii="Arial" w:hAnsi="Arial" w:cs="Arial"/>
          <w:i/>
          <w:sz w:val="16"/>
          <w:szCs w:val="16"/>
        </w:rPr>
      </w:pPr>
    </w:p>
    <w:p w14:paraId="0F186D4E" w14:textId="77777777" w:rsidR="003E1462" w:rsidRPr="00CA49EB" w:rsidRDefault="003E1462" w:rsidP="009E3E61">
      <w:pPr>
        <w:pStyle w:val="Prrafodelista"/>
        <w:numPr>
          <w:ilvl w:val="0"/>
          <w:numId w:val="71"/>
        </w:numPr>
        <w:spacing w:after="0" w:line="240" w:lineRule="auto"/>
        <w:jc w:val="both"/>
        <w:rPr>
          <w:i/>
          <w:sz w:val="16"/>
          <w:szCs w:val="16"/>
        </w:rPr>
      </w:pPr>
      <w:r w:rsidRPr="00CA49EB">
        <w:rPr>
          <w:i/>
          <w:sz w:val="16"/>
          <w:szCs w:val="16"/>
        </w:rPr>
        <w:t>Al reconocer las circunstancias o relaciones, como la familiaridad con el cliente, que podrían comprometer el juicio profesional o empresarial del profesional de la contabilidad y</w:t>
      </w:r>
    </w:p>
    <w:p w14:paraId="37260F8B" w14:textId="77777777" w:rsidR="003E1462" w:rsidRPr="00CA49EB" w:rsidRDefault="003E1462" w:rsidP="009E3E61">
      <w:pPr>
        <w:pStyle w:val="Prrafodelista"/>
        <w:numPr>
          <w:ilvl w:val="0"/>
          <w:numId w:val="71"/>
        </w:numPr>
        <w:spacing w:after="0" w:line="240" w:lineRule="auto"/>
        <w:jc w:val="both"/>
        <w:rPr>
          <w:i/>
          <w:sz w:val="16"/>
          <w:szCs w:val="16"/>
        </w:rPr>
      </w:pPr>
      <w:r w:rsidRPr="00CA49EB">
        <w:rPr>
          <w:i/>
          <w:sz w:val="16"/>
          <w:szCs w:val="16"/>
        </w:rPr>
        <w:t>al considerar el impacto de esas circunstancias y relaciones sobre el juicio del profesional en la evaluación de la suficiencia y adecuación de la evidencia de auditoría relacionada con una cuestión que es material en los estados financieros del cliente.</w:t>
      </w:r>
    </w:p>
    <w:p w14:paraId="4A2F28E7" w14:textId="77777777" w:rsidR="003E1462" w:rsidRPr="00CA49EB" w:rsidRDefault="003E1462" w:rsidP="009E3E61">
      <w:pPr>
        <w:spacing w:after="0" w:line="240" w:lineRule="auto"/>
        <w:jc w:val="both"/>
        <w:rPr>
          <w:rFonts w:ascii="Arial" w:hAnsi="Arial" w:cs="Arial"/>
          <w:i/>
          <w:sz w:val="16"/>
          <w:szCs w:val="16"/>
        </w:rPr>
      </w:pPr>
    </w:p>
    <w:p w14:paraId="0E4104DB"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Al hacerlo, el profesional de la contabilidad actúa de una manera que contribuye al uso del escepticismo profesional.</w:t>
      </w:r>
    </w:p>
    <w:p w14:paraId="6F63FE5A" w14:textId="77777777" w:rsidR="003E1462" w:rsidRPr="00CA49EB" w:rsidRDefault="003E1462" w:rsidP="009E3E61">
      <w:pPr>
        <w:pStyle w:val="Prrafodelista"/>
        <w:numPr>
          <w:ilvl w:val="0"/>
          <w:numId w:val="27"/>
        </w:numPr>
        <w:spacing w:after="0" w:line="240" w:lineRule="auto"/>
        <w:jc w:val="both"/>
        <w:rPr>
          <w:i/>
          <w:sz w:val="16"/>
          <w:szCs w:val="16"/>
        </w:rPr>
      </w:pPr>
      <w:r w:rsidRPr="00CA49EB">
        <w:rPr>
          <w:i/>
          <w:sz w:val="16"/>
          <w:szCs w:val="16"/>
        </w:rPr>
        <w:t>Competencia y diligencia profesionales – Requiere al profesional de la contabilidad tener el conocimiento y la aptitud profesionales al nivel necesario para asegurar la prestación de un servicio profesional competente y actuar con diligencia y de conformidad con las normas y las disposiciones legales y reglamentarias aplicables. Por ejemplo, el profesional de la contabilidad cumplirá el principio de competencia y diligencia profesionales mediante:</w:t>
      </w:r>
    </w:p>
    <w:p w14:paraId="6A21B6C2" w14:textId="77777777" w:rsidR="003E1462" w:rsidRPr="00CA49EB" w:rsidRDefault="003E1462" w:rsidP="009E3E61">
      <w:pPr>
        <w:spacing w:after="0" w:line="240" w:lineRule="auto"/>
        <w:jc w:val="both"/>
        <w:rPr>
          <w:rFonts w:ascii="Arial" w:hAnsi="Arial" w:cs="Arial"/>
          <w:i/>
          <w:sz w:val="16"/>
          <w:szCs w:val="16"/>
        </w:rPr>
      </w:pPr>
    </w:p>
    <w:p w14:paraId="2A6D1841" w14:textId="77777777" w:rsidR="003E1462" w:rsidRPr="00CA49EB" w:rsidRDefault="003E1462" w:rsidP="009E3E61">
      <w:pPr>
        <w:pStyle w:val="Prrafodelista"/>
        <w:numPr>
          <w:ilvl w:val="0"/>
          <w:numId w:val="63"/>
        </w:numPr>
        <w:spacing w:after="0" w:line="240" w:lineRule="auto"/>
        <w:jc w:val="both"/>
        <w:rPr>
          <w:i/>
          <w:sz w:val="16"/>
          <w:szCs w:val="16"/>
        </w:rPr>
      </w:pPr>
      <w:r w:rsidRPr="00CA49EB">
        <w:rPr>
          <w:i/>
          <w:sz w:val="16"/>
          <w:szCs w:val="16"/>
        </w:rPr>
        <w:t>la aplicación de conocimiento relevante al sector y actividad empresarial concretos de un cliente para identificar riesgos de incorrección material correctamente;</w:t>
      </w:r>
    </w:p>
    <w:p w14:paraId="36483F0B" w14:textId="77777777" w:rsidR="003E1462" w:rsidRPr="00CA49EB" w:rsidRDefault="003E1462" w:rsidP="009E3E61">
      <w:pPr>
        <w:pStyle w:val="Prrafodelista"/>
        <w:numPr>
          <w:ilvl w:val="0"/>
          <w:numId w:val="63"/>
        </w:numPr>
        <w:spacing w:after="0" w:line="240" w:lineRule="auto"/>
        <w:jc w:val="both"/>
        <w:rPr>
          <w:i/>
          <w:sz w:val="16"/>
          <w:szCs w:val="16"/>
        </w:rPr>
      </w:pPr>
      <w:r w:rsidRPr="00CA49EB">
        <w:rPr>
          <w:i/>
          <w:sz w:val="16"/>
          <w:szCs w:val="16"/>
        </w:rPr>
        <w:t>el diseño y aplicación de procedimientos de auditoría adecuados y</w:t>
      </w:r>
    </w:p>
    <w:p w14:paraId="0CA76323" w14:textId="77777777" w:rsidR="003E1462" w:rsidRPr="00CA49EB" w:rsidRDefault="003E1462" w:rsidP="009E3E61">
      <w:pPr>
        <w:pStyle w:val="Prrafodelista"/>
        <w:numPr>
          <w:ilvl w:val="0"/>
          <w:numId w:val="63"/>
        </w:numPr>
        <w:spacing w:after="0" w:line="240" w:lineRule="auto"/>
        <w:jc w:val="both"/>
        <w:rPr>
          <w:i/>
          <w:sz w:val="16"/>
          <w:szCs w:val="16"/>
        </w:rPr>
      </w:pPr>
      <w:r w:rsidRPr="00CA49EB">
        <w:rPr>
          <w:i/>
          <w:sz w:val="16"/>
          <w:szCs w:val="16"/>
        </w:rPr>
        <w:t>La aplicación de conocimientos pertinentes cuando se evalúa de forma crítica si la evidencia de auditoría es suficiente y adecuada en función de las circunstancias.</w:t>
      </w:r>
    </w:p>
    <w:p w14:paraId="0C92FCE6" w14:textId="77777777" w:rsidR="003E1462" w:rsidRPr="00CA49EB" w:rsidRDefault="003E1462" w:rsidP="009E3E61">
      <w:pPr>
        <w:spacing w:after="0" w:line="240" w:lineRule="auto"/>
        <w:jc w:val="both"/>
        <w:rPr>
          <w:rFonts w:ascii="Arial" w:hAnsi="Arial" w:cs="Arial"/>
          <w:i/>
          <w:sz w:val="16"/>
          <w:szCs w:val="16"/>
        </w:rPr>
      </w:pPr>
    </w:p>
    <w:p w14:paraId="7DFCCC75" w14:textId="1EB12B2B"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Al hacerlo, el profesional de la contabilidad actúa de una manera que contribuye al uso del escepticismo profesional.</w:t>
      </w:r>
      <w:r w:rsidR="00FD63AE" w:rsidRPr="00CA49EB">
        <w:rPr>
          <w:rFonts w:ascii="Arial" w:hAnsi="Arial" w:cs="Arial"/>
          <w:i/>
          <w:sz w:val="16"/>
          <w:szCs w:val="16"/>
        </w:rPr>
        <w:t>”</w:t>
      </w:r>
    </w:p>
    <w:p w14:paraId="663C9A97"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 xml:space="preserve"> </w:t>
      </w:r>
    </w:p>
    <w:p w14:paraId="3E0376E3" w14:textId="77777777" w:rsidR="003E1462" w:rsidRPr="00CA49EB" w:rsidRDefault="003E1462" w:rsidP="009E3E61">
      <w:pPr>
        <w:spacing w:after="0" w:line="240" w:lineRule="auto"/>
        <w:jc w:val="both"/>
        <w:rPr>
          <w:rFonts w:ascii="Arial" w:hAnsi="Arial" w:cs="Arial"/>
          <w:b/>
          <w:bCs/>
          <w:sz w:val="20"/>
          <w:szCs w:val="20"/>
        </w:rPr>
      </w:pPr>
      <w:r w:rsidRPr="00CA49EB">
        <w:rPr>
          <w:rFonts w:ascii="Arial" w:hAnsi="Arial" w:cs="Arial"/>
          <w:b/>
          <w:bCs/>
          <w:sz w:val="20"/>
          <w:szCs w:val="20"/>
        </w:rPr>
        <w:t>Independencia en encargos de auditoría y revisión</w:t>
      </w:r>
    </w:p>
    <w:p w14:paraId="25F4A8C0" w14:textId="77777777" w:rsidR="003E1462" w:rsidRPr="00CA49EB" w:rsidRDefault="003E1462" w:rsidP="009E3E61">
      <w:pPr>
        <w:spacing w:after="0" w:line="240" w:lineRule="auto"/>
        <w:jc w:val="both"/>
        <w:rPr>
          <w:rFonts w:ascii="Arial" w:hAnsi="Arial" w:cs="Arial"/>
          <w:b/>
          <w:sz w:val="20"/>
          <w:szCs w:val="20"/>
        </w:rPr>
      </w:pPr>
    </w:p>
    <w:p w14:paraId="35FA8FC3"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apartado 4ª del Código del IESBA desarrolla el tema de la independencia para encargos de auditoría y revisión. Un resumen del contenido de este apartado es el siguiente:</w:t>
      </w:r>
    </w:p>
    <w:p w14:paraId="686A06A7" w14:textId="77777777" w:rsidR="003E1462" w:rsidRPr="00CA49EB" w:rsidRDefault="003E1462" w:rsidP="009E3E61">
      <w:pPr>
        <w:spacing w:after="0" w:line="240" w:lineRule="auto"/>
        <w:jc w:val="both"/>
        <w:rPr>
          <w:rFonts w:ascii="Arial" w:hAnsi="Arial" w:cs="Arial"/>
          <w:sz w:val="20"/>
          <w:szCs w:val="20"/>
        </w:rPr>
      </w:pPr>
    </w:p>
    <w:p w14:paraId="468E1434" w14:textId="17250A5F"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400</w:t>
      </w:r>
      <w:r w:rsidR="00D22625" w:rsidRPr="00CA49EB">
        <w:rPr>
          <w:sz w:val="20"/>
          <w:szCs w:val="20"/>
        </w:rPr>
        <w:t xml:space="preserve">. </w:t>
      </w:r>
      <w:r w:rsidRPr="00CA49EB">
        <w:rPr>
          <w:sz w:val="20"/>
          <w:szCs w:val="20"/>
        </w:rPr>
        <w:t xml:space="preserve">Aplicación del marco conceptual en relación con la independencia en encargos de auditoría y de revisión. </w:t>
      </w:r>
    </w:p>
    <w:p w14:paraId="53A9D912" w14:textId="60A0A098"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410</w:t>
      </w:r>
      <w:r w:rsidR="00D22625" w:rsidRPr="00CA49EB">
        <w:rPr>
          <w:sz w:val="20"/>
          <w:szCs w:val="20"/>
        </w:rPr>
        <w:t xml:space="preserve">. </w:t>
      </w:r>
      <w:r w:rsidRPr="00CA49EB">
        <w:rPr>
          <w:sz w:val="20"/>
          <w:szCs w:val="20"/>
        </w:rPr>
        <w:t>Honorarios.</w:t>
      </w:r>
    </w:p>
    <w:p w14:paraId="35F95AA3" w14:textId="58CD9D51"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411</w:t>
      </w:r>
      <w:r w:rsidR="00D22625" w:rsidRPr="00CA49EB">
        <w:rPr>
          <w:sz w:val="20"/>
          <w:szCs w:val="20"/>
        </w:rPr>
        <w:t xml:space="preserve">. </w:t>
      </w:r>
      <w:r w:rsidRPr="00CA49EB">
        <w:rPr>
          <w:sz w:val="20"/>
          <w:szCs w:val="20"/>
        </w:rPr>
        <w:t xml:space="preserve">Políticas de remuneración y de evaluación </w:t>
      </w:r>
    </w:p>
    <w:p w14:paraId="3A16E38D" w14:textId="16C5B954"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420</w:t>
      </w:r>
      <w:r w:rsidRPr="00CA49EB">
        <w:rPr>
          <w:sz w:val="20"/>
          <w:szCs w:val="20"/>
        </w:rPr>
        <w:tab/>
      </w:r>
      <w:r w:rsidR="00D22625" w:rsidRPr="00CA49EB">
        <w:rPr>
          <w:sz w:val="20"/>
          <w:szCs w:val="20"/>
        </w:rPr>
        <w:t>. R</w:t>
      </w:r>
      <w:r w:rsidRPr="00CA49EB">
        <w:rPr>
          <w:sz w:val="20"/>
          <w:szCs w:val="20"/>
        </w:rPr>
        <w:t xml:space="preserve">egalos e invitaciones </w:t>
      </w:r>
    </w:p>
    <w:p w14:paraId="1B2464E0" w14:textId="42712FDA"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430</w:t>
      </w:r>
      <w:r w:rsidR="00D22625" w:rsidRPr="00CA49EB">
        <w:rPr>
          <w:sz w:val="20"/>
          <w:szCs w:val="20"/>
        </w:rPr>
        <w:t xml:space="preserve">. </w:t>
      </w:r>
      <w:r w:rsidRPr="00CA49EB">
        <w:rPr>
          <w:sz w:val="20"/>
          <w:szCs w:val="20"/>
        </w:rPr>
        <w:t>Litigios en curso o amenazas de demandas.</w:t>
      </w:r>
    </w:p>
    <w:p w14:paraId="5E3EB83F" w14:textId="0978D0D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510</w:t>
      </w:r>
      <w:r w:rsidRPr="00CA49EB">
        <w:rPr>
          <w:sz w:val="20"/>
          <w:szCs w:val="20"/>
        </w:rPr>
        <w:tab/>
      </w:r>
      <w:r w:rsidR="00D22625" w:rsidRPr="00CA49EB">
        <w:rPr>
          <w:sz w:val="20"/>
          <w:szCs w:val="20"/>
        </w:rPr>
        <w:t xml:space="preserve">. </w:t>
      </w:r>
      <w:r w:rsidRPr="00CA49EB">
        <w:rPr>
          <w:sz w:val="20"/>
          <w:szCs w:val="20"/>
        </w:rPr>
        <w:t>Intereses financieros.</w:t>
      </w:r>
    </w:p>
    <w:p w14:paraId="272F1EAE" w14:textId="51E6D4B4"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511</w:t>
      </w:r>
      <w:r w:rsidR="00D22625" w:rsidRPr="00CA49EB">
        <w:rPr>
          <w:sz w:val="20"/>
          <w:szCs w:val="20"/>
        </w:rPr>
        <w:t xml:space="preserve">. </w:t>
      </w:r>
      <w:r w:rsidRPr="00CA49EB">
        <w:rPr>
          <w:sz w:val="20"/>
          <w:szCs w:val="20"/>
        </w:rPr>
        <w:t xml:space="preserve">Préstamos y garantías </w:t>
      </w:r>
    </w:p>
    <w:p w14:paraId="55B8D23A" w14:textId="345692FF"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520</w:t>
      </w:r>
      <w:r w:rsidR="00D22625" w:rsidRPr="00CA49EB">
        <w:rPr>
          <w:sz w:val="20"/>
          <w:szCs w:val="20"/>
        </w:rPr>
        <w:t xml:space="preserve">. </w:t>
      </w:r>
      <w:r w:rsidRPr="00CA49EB">
        <w:rPr>
          <w:sz w:val="20"/>
          <w:szCs w:val="20"/>
        </w:rPr>
        <w:t>Relaciones empresariales.</w:t>
      </w:r>
    </w:p>
    <w:p w14:paraId="2E65CCD2" w14:textId="41E50CCA"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521</w:t>
      </w:r>
      <w:r w:rsidR="00D22625" w:rsidRPr="00CA49EB">
        <w:rPr>
          <w:sz w:val="20"/>
          <w:szCs w:val="20"/>
        </w:rPr>
        <w:t xml:space="preserve">. </w:t>
      </w:r>
      <w:r w:rsidRPr="00CA49EB">
        <w:rPr>
          <w:sz w:val="20"/>
          <w:szCs w:val="20"/>
        </w:rPr>
        <w:t xml:space="preserve">Relaciones familiares y personales </w:t>
      </w:r>
    </w:p>
    <w:p w14:paraId="126F4E49" w14:textId="48D4A0F0"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522</w:t>
      </w:r>
      <w:r w:rsidR="00D22625" w:rsidRPr="00CA49EB">
        <w:rPr>
          <w:sz w:val="20"/>
          <w:szCs w:val="20"/>
        </w:rPr>
        <w:t xml:space="preserve">. </w:t>
      </w:r>
      <w:r w:rsidRPr="00CA49EB">
        <w:rPr>
          <w:sz w:val="20"/>
          <w:szCs w:val="20"/>
        </w:rPr>
        <w:t>Relación de servicio reciente con un cliente de auditoría.</w:t>
      </w:r>
    </w:p>
    <w:p w14:paraId="531B109F" w14:textId="716B1130"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523</w:t>
      </w:r>
      <w:r w:rsidR="00D22625" w:rsidRPr="00CA49EB">
        <w:rPr>
          <w:sz w:val="20"/>
          <w:szCs w:val="20"/>
        </w:rPr>
        <w:t xml:space="preserve">. </w:t>
      </w:r>
      <w:r w:rsidRPr="00CA49EB">
        <w:rPr>
          <w:sz w:val="20"/>
          <w:szCs w:val="20"/>
        </w:rPr>
        <w:t>Relación como administrador o directivo de un cliente de auditoría.</w:t>
      </w:r>
    </w:p>
    <w:p w14:paraId="50599640"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524</w:t>
      </w:r>
      <w:r w:rsidRPr="00CA49EB">
        <w:rPr>
          <w:sz w:val="20"/>
          <w:szCs w:val="20"/>
        </w:rPr>
        <w:tab/>
        <w:t xml:space="preserve">Relación de empleo con un cliente de auditoría </w:t>
      </w:r>
    </w:p>
    <w:p w14:paraId="17E60412"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525</w:t>
      </w:r>
      <w:r w:rsidRPr="00CA49EB">
        <w:rPr>
          <w:sz w:val="20"/>
          <w:szCs w:val="20"/>
        </w:rPr>
        <w:tab/>
        <w:t>Asignaciones temporales de personal</w:t>
      </w:r>
    </w:p>
    <w:p w14:paraId="6E36F2D0"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540</w:t>
      </w:r>
      <w:r w:rsidRPr="00CA49EB">
        <w:rPr>
          <w:sz w:val="20"/>
          <w:szCs w:val="20"/>
        </w:rPr>
        <w:tab/>
        <w:t xml:space="preserve">Vinculación prolongada del personal (incluida la rotación del socio) con un cliente de auditoría </w:t>
      </w:r>
    </w:p>
    <w:p w14:paraId="4D0E1251" w14:textId="640D8DD1"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600</w:t>
      </w:r>
      <w:r w:rsidR="00990A0E" w:rsidRPr="00CA49EB">
        <w:rPr>
          <w:sz w:val="20"/>
          <w:szCs w:val="20"/>
        </w:rPr>
        <w:t xml:space="preserve">. </w:t>
      </w:r>
      <w:r w:rsidRPr="00CA49EB">
        <w:rPr>
          <w:sz w:val="20"/>
          <w:szCs w:val="20"/>
        </w:rPr>
        <w:t>Prestación de servicios que no son de aseguramiento a un cliente de auditoría.</w:t>
      </w:r>
    </w:p>
    <w:p w14:paraId="2FE197E6" w14:textId="77777777" w:rsidR="003E1462" w:rsidRPr="00CA49EB" w:rsidRDefault="003E1462" w:rsidP="009E3E61">
      <w:pPr>
        <w:pStyle w:val="Prrafodelista"/>
        <w:numPr>
          <w:ilvl w:val="0"/>
          <w:numId w:val="29"/>
        </w:numPr>
        <w:spacing w:after="0" w:line="240" w:lineRule="auto"/>
        <w:jc w:val="both"/>
        <w:rPr>
          <w:sz w:val="20"/>
          <w:szCs w:val="20"/>
        </w:rPr>
      </w:pPr>
      <w:r w:rsidRPr="00CA49EB">
        <w:rPr>
          <w:sz w:val="20"/>
          <w:szCs w:val="20"/>
        </w:rPr>
        <w:t>601 – Servicios de contabilidad y de teneduría de libros.</w:t>
      </w:r>
    </w:p>
    <w:p w14:paraId="7C8D30A9" w14:textId="77777777" w:rsidR="003E1462" w:rsidRPr="00CA49EB" w:rsidRDefault="003E1462" w:rsidP="009E3E61">
      <w:pPr>
        <w:pStyle w:val="Prrafodelista"/>
        <w:numPr>
          <w:ilvl w:val="0"/>
          <w:numId w:val="29"/>
        </w:numPr>
        <w:spacing w:after="0" w:line="240" w:lineRule="auto"/>
        <w:jc w:val="both"/>
        <w:rPr>
          <w:sz w:val="20"/>
          <w:szCs w:val="20"/>
        </w:rPr>
      </w:pPr>
      <w:r w:rsidRPr="00CA49EB">
        <w:rPr>
          <w:sz w:val="20"/>
          <w:szCs w:val="20"/>
        </w:rPr>
        <w:t>602 – Servicios administrativos.</w:t>
      </w:r>
    </w:p>
    <w:p w14:paraId="4F90C8FE" w14:textId="77777777" w:rsidR="003E1462" w:rsidRPr="00CA49EB" w:rsidRDefault="003E1462" w:rsidP="009E3E61">
      <w:pPr>
        <w:pStyle w:val="Prrafodelista"/>
        <w:numPr>
          <w:ilvl w:val="0"/>
          <w:numId w:val="29"/>
        </w:numPr>
        <w:spacing w:after="0" w:line="240" w:lineRule="auto"/>
        <w:jc w:val="both"/>
        <w:rPr>
          <w:sz w:val="20"/>
          <w:szCs w:val="20"/>
        </w:rPr>
      </w:pPr>
      <w:r w:rsidRPr="00CA49EB">
        <w:rPr>
          <w:sz w:val="20"/>
          <w:szCs w:val="20"/>
        </w:rPr>
        <w:t>603 – Servicios de valoración</w:t>
      </w:r>
    </w:p>
    <w:p w14:paraId="007B8D06" w14:textId="77777777" w:rsidR="003E1462" w:rsidRPr="00CA49EB" w:rsidRDefault="003E1462" w:rsidP="009E3E61">
      <w:pPr>
        <w:pStyle w:val="Prrafodelista"/>
        <w:numPr>
          <w:ilvl w:val="0"/>
          <w:numId w:val="29"/>
        </w:numPr>
        <w:spacing w:after="0" w:line="240" w:lineRule="auto"/>
        <w:jc w:val="both"/>
        <w:rPr>
          <w:sz w:val="20"/>
          <w:szCs w:val="20"/>
        </w:rPr>
      </w:pPr>
      <w:r w:rsidRPr="00CA49EB">
        <w:rPr>
          <w:sz w:val="20"/>
          <w:szCs w:val="20"/>
        </w:rPr>
        <w:t>604 – Servicios fiscales.</w:t>
      </w:r>
    </w:p>
    <w:p w14:paraId="1EDDBD01" w14:textId="77777777" w:rsidR="003E1462" w:rsidRPr="00CA49EB" w:rsidRDefault="003E1462" w:rsidP="009E3E61">
      <w:pPr>
        <w:pStyle w:val="Prrafodelista"/>
        <w:numPr>
          <w:ilvl w:val="0"/>
          <w:numId w:val="29"/>
        </w:numPr>
        <w:spacing w:after="0" w:line="240" w:lineRule="auto"/>
        <w:jc w:val="both"/>
        <w:rPr>
          <w:sz w:val="20"/>
          <w:szCs w:val="20"/>
        </w:rPr>
      </w:pPr>
      <w:r w:rsidRPr="00CA49EB">
        <w:rPr>
          <w:sz w:val="20"/>
          <w:szCs w:val="20"/>
        </w:rPr>
        <w:t>605 – Servicios de auditoría interna.</w:t>
      </w:r>
    </w:p>
    <w:p w14:paraId="3BA88E14" w14:textId="77777777" w:rsidR="003E1462" w:rsidRPr="00CA49EB" w:rsidRDefault="003E1462" w:rsidP="009E3E61">
      <w:pPr>
        <w:pStyle w:val="Prrafodelista"/>
        <w:numPr>
          <w:ilvl w:val="0"/>
          <w:numId w:val="29"/>
        </w:numPr>
        <w:spacing w:after="0" w:line="240" w:lineRule="auto"/>
        <w:jc w:val="both"/>
        <w:rPr>
          <w:sz w:val="20"/>
          <w:szCs w:val="20"/>
        </w:rPr>
      </w:pPr>
      <w:r w:rsidRPr="00CA49EB">
        <w:rPr>
          <w:sz w:val="20"/>
          <w:szCs w:val="20"/>
        </w:rPr>
        <w:t>606 – Servicios de sistemas de tecnología de la información</w:t>
      </w:r>
    </w:p>
    <w:p w14:paraId="4C5F7BE1" w14:textId="77777777" w:rsidR="003E1462" w:rsidRPr="00CA49EB" w:rsidRDefault="003E1462" w:rsidP="009E3E61">
      <w:pPr>
        <w:pStyle w:val="Prrafodelista"/>
        <w:numPr>
          <w:ilvl w:val="0"/>
          <w:numId w:val="29"/>
        </w:numPr>
        <w:spacing w:after="0" w:line="240" w:lineRule="auto"/>
        <w:jc w:val="both"/>
        <w:rPr>
          <w:sz w:val="20"/>
          <w:szCs w:val="20"/>
        </w:rPr>
      </w:pPr>
      <w:r w:rsidRPr="00CA49EB">
        <w:rPr>
          <w:sz w:val="20"/>
          <w:szCs w:val="20"/>
        </w:rPr>
        <w:t xml:space="preserve">607 – Servicios de soporte en litigios </w:t>
      </w:r>
    </w:p>
    <w:p w14:paraId="06204A66" w14:textId="77777777" w:rsidR="003E1462" w:rsidRPr="00CA49EB" w:rsidRDefault="003E1462" w:rsidP="009E3E61">
      <w:pPr>
        <w:pStyle w:val="Prrafodelista"/>
        <w:numPr>
          <w:ilvl w:val="0"/>
          <w:numId w:val="29"/>
        </w:numPr>
        <w:spacing w:after="0" w:line="240" w:lineRule="auto"/>
        <w:jc w:val="both"/>
        <w:rPr>
          <w:sz w:val="20"/>
          <w:szCs w:val="20"/>
        </w:rPr>
      </w:pPr>
      <w:r w:rsidRPr="00CA49EB">
        <w:rPr>
          <w:sz w:val="20"/>
          <w:szCs w:val="20"/>
        </w:rPr>
        <w:t>608 – Servicios jurídicos</w:t>
      </w:r>
    </w:p>
    <w:p w14:paraId="1FD2CE80" w14:textId="77777777" w:rsidR="003E1462" w:rsidRPr="00CA49EB" w:rsidRDefault="003E1462" w:rsidP="009E3E61">
      <w:pPr>
        <w:pStyle w:val="Prrafodelista"/>
        <w:numPr>
          <w:ilvl w:val="0"/>
          <w:numId w:val="29"/>
        </w:numPr>
        <w:spacing w:after="0" w:line="240" w:lineRule="auto"/>
        <w:jc w:val="both"/>
        <w:rPr>
          <w:sz w:val="20"/>
          <w:szCs w:val="20"/>
        </w:rPr>
      </w:pPr>
      <w:r w:rsidRPr="00CA49EB">
        <w:rPr>
          <w:sz w:val="20"/>
          <w:szCs w:val="20"/>
        </w:rPr>
        <w:t>609 – Servicios de selección de personal.</w:t>
      </w:r>
    </w:p>
    <w:p w14:paraId="7548B4C0" w14:textId="77777777" w:rsidR="003E1462" w:rsidRPr="00CA49EB" w:rsidRDefault="003E1462" w:rsidP="009E3E61">
      <w:pPr>
        <w:pStyle w:val="Prrafodelista"/>
        <w:numPr>
          <w:ilvl w:val="0"/>
          <w:numId w:val="29"/>
        </w:numPr>
        <w:spacing w:after="0" w:line="240" w:lineRule="auto"/>
        <w:jc w:val="both"/>
        <w:rPr>
          <w:sz w:val="20"/>
          <w:szCs w:val="20"/>
        </w:rPr>
      </w:pPr>
      <w:r w:rsidRPr="00CA49EB">
        <w:rPr>
          <w:sz w:val="20"/>
          <w:szCs w:val="20"/>
        </w:rPr>
        <w:t xml:space="preserve">610– Servicios de asesoramiento en finanzas corporativas </w:t>
      </w:r>
    </w:p>
    <w:p w14:paraId="014B290F" w14:textId="744A558C"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800</w:t>
      </w:r>
      <w:r w:rsidR="00990A0E" w:rsidRPr="00CA49EB">
        <w:rPr>
          <w:sz w:val="20"/>
          <w:szCs w:val="20"/>
        </w:rPr>
        <w:t xml:space="preserve">. </w:t>
      </w:r>
      <w:r w:rsidRPr="00CA49EB">
        <w:rPr>
          <w:sz w:val="20"/>
          <w:szCs w:val="20"/>
        </w:rPr>
        <w:t>Informes sobre estados financieros con fines específicos que contienen una restricción a la utilización y distribución (encargos de auditoría y de revisión).</w:t>
      </w:r>
    </w:p>
    <w:p w14:paraId="3B72C8F1" w14:textId="77777777" w:rsidR="003E1462" w:rsidRPr="00CA49EB" w:rsidRDefault="003E1462" w:rsidP="009E3E61">
      <w:pPr>
        <w:spacing w:after="0" w:line="240" w:lineRule="auto"/>
        <w:jc w:val="both"/>
        <w:rPr>
          <w:rFonts w:ascii="Arial" w:hAnsi="Arial" w:cs="Arial"/>
          <w:b/>
          <w:sz w:val="20"/>
          <w:szCs w:val="20"/>
        </w:rPr>
      </w:pPr>
    </w:p>
    <w:p w14:paraId="3D938AA3" w14:textId="77777777" w:rsidR="003E1462" w:rsidRPr="00CA49EB" w:rsidRDefault="003E1462" w:rsidP="009E3E61">
      <w:pPr>
        <w:spacing w:after="0" w:line="240" w:lineRule="auto"/>
        <w:jc w:val="both"/>
        <w:rPr>
          <w:rFonts w:ascii="Arial" w:hAnsi="Arial" w:cs="Arial"/>
          <w:b/>
          <w:bCs/>
          <w:sz w:val="20"/>
          <w:szCs w:val="20"/>
        </w:rPr>
      </w:pPr>
      <w:r w:rsidRPr="00CA49EB">
        <w:rPr>
          <w:rFonts w:ascii="Arial" w:hAnsi="Arial" w:cs="Arial"/>
          <w:b/>
          <w:bCs/>
          <w:sz w:val="20"/>
          <w:szCs w:val="20"/>
        </w:rPr>
        <w:t>Independencia en otros trabajos de aseguramiento distintos de auditoría y revisión</w:t>
      </w:r>
    </w:p>
    <w:p w14:paraId="603A6049" w14:textId="77777777" w:rsidR="003E1462" w:rsidRPr="00CA49EB" w:rsidRDefault="003E1462" w:rsidP="009E3E61">
      <w:pPr>
        <w:spacing w:after="0" w:line="240" w:lineRule="auto"/>
        <w:jc w:val="both"/>
        <w:rPr>
          <w:rFonts w:ascii="Arial" w:hAnsi="Arial" w:cs="Arial"/>
          <w:b/>
          <w:sz w:val="20"/>
          <w:szCs w:val="20"/>
        </w:rPr>
      </w:pPr>
    </w:p>
    <w:p w14:paraId="3A8CBEE4"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apartado 4b del Código del IESBA desarrolla el tema de la independencia para otros trabajos de aseguramiento distintos de auditoría y revisión. Un resumen del contenido de este apartado es el siguiente:</w:t>
      </w:r>
    </w:p>
    <w:p w14:paraId="4483F9A9" w14:textId="77777777" w:rsidR="003E1462" w:rsidRPr="00CA49EB" w:rsidRDefault="003E1462" w:rsidP="009E3E61">
      <w:pPr>
        <w:spacing w:after="0" w:line="240" w:lineRule="auto"/>
        <w:jc w:val="both"/>
        <w:rPr>
          <w:rFonts w:ascii="Arial" w:hAnsi="Arial" w:cs="Arial"/>
          <w:sz w:val="20"/>
          <w:szCs w:val="20"/>
        </w:rPr>
      </w:pPr>
    </w:p>
    <w:p w14:paraId="160D9127" w14:textId="08E9C899"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900</w:t>
      </w:r>
      <w:r w:rsidR="00D22625" w:rsidRPr="00CA49EB">
        <w:rPr>
          <w:rFonts w:ascii="Arial" w:hAnsi="Arial" w:cs="Arial"/>
          <w:sz w:val="20"/>
          <w:szCs w:val="20"/>
        </w:rPr>
        <w:t xml:space="preserve">. </w:t>
      </w:r>
      <w:r w:rsidRPr="00CA49EB">
        <w:rPr>
          <w:rFonts w:ascii="Arial" w:hAnsi="Arial" w:cs="Arial"/>
          <w:sz w:val="20"/>
          <w:szCs w:val="20"/>
        </w:rPr>
        <w:t>Aplicación del marco conceptual en relación con la independencia en encargos de aseguramiento distintos de los encargos de auditoría y de revisión.</w:t>
      </w:r>
    </w:p>
    <w:p w14:paraId="218646F5"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905</w:t>
      </w:r>
      <w:r w:rsidRPr="00CA49EB">
        <w:rPr>
          <w:sz w:val="20"/>
          <w:szCs w:val="20"/>
        </w:rPr>
        <w:tab/>
        <w:t xml:space="preserve">Honorarios </w:t>
      </w:r>
    </w:p>
    <w:p w14:paraId="375CEAEA"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906</w:t>
      </w:r>
      <w:r w:rsidRPr="00CA49EB">
        <w:rPr>
          <w:sz w:val="20"/>
          <w:szCs w:val="20"/>
        </w:rPr>
        <w:tab/>
        <w:t xml:space="preserve">Regalos e invitaciones </w:t>
      </w:r>
    </w:p>
    <w:p w14:paraId="02ACD88C"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907</w:t>
      </w:r>
      <w:r w:rsidRPr="00CA49EB">
        <w:rPr>
          <w:sz w:val="20"/>
          <w:szCs w:val="20"/>
        </w:rPr>
        <w:tab/>
        <w:t>Litigios en curso o amenazas de demandas.</w:t>
      </w:r>
    </w:p>
    <w:p w14:paraId="3BFC158D"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910</w:t>
      </w:r>
      <w:r w:rsidRPr="00CA49EB">
        <w:rPr>
          <w:sz w:val="20"/>
          <w:szCs w:val="20"/>
        </w:rPr>
        <w:tab/>
        <w:t>Intereses financieros.</w:t>
      </w:r>
    </w:p>
    <w:p w14:paraId="50D39FE2"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911</w:t>
      </w:r>
      <w:r w:rsidRPr="00CA49EB">
        <w:rPr>
          <w:sz w:val="20"/>
          <w:szCs w:val="20"/>
        </w:rPr>
        <w:tab/>
        <w:t xml:space="preserve">Préstamos y garantías </w:t>
      </w:r>
    </w:p>
    <w:p w14:paraId="61A993E4"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920</w:t>
      </w:r>
      <w:r w:rsidRPr="00CA49EB">
        <w:rPr>
          <w:sz w:val="20"/>
          <w:szCs w:val="20"/>
        </w:rPr>
        <w:tab/>
        <w:t>Relaciones empresariales.</w:t>
      </w:r>
    </w:p>
    <w:p w14:paraId="419B7628"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921</w:t>
      </w:r>
      <w:r w:rsidRPr="00CA49EB">
        <w:rPr>
          <w:sz w:val="20"/>
          <w:szCs w:val="20"/>
        </w:rPr>
        <w:tab/>
        <w:t xml:space="preserve">Relaciones familiares y personales </w:t>
      </w:r>
    </w:p>
    <w:p w14:paraId="0410BEB1"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922</w:t>
      </w:r>
      <w:r w:rsidRPr="00CA49EB">
        <w:rPr>
          <w:sz w:val="20"/>
          <w:szCs w:val="20"/>
        </w:rPr>
        <w:tab/>
        <w:t xml:space="preserve">Relación de servicio reciente con un cliente de un encargo de aseguramiento </w:t>
      </w:r>
    </w:p>
    <w:p w14:paraId="11703DD5"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923</w:t>
      </w:r>
      <w:r w:rsidRPr="00CA49EB">
        <w:rPr>
          <w:sz w:val="20"/>
          <w:szCs w:val="20"/>
        </w:rPr>
        <w:tab/>
        <w:t>Relación como administrador o directivo de un cliente de un encargo de aseguramiento</w:t>
      </w:r>
    </w:p>
    <w:p w14:paraId="1A00CA54"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924</w:t>
      </w:r>
      <w:r w:rsidRPr="00CA49EB">
        <w:rPr>
          <w:sz w:val="20"/>
          <w:szCs w:val="20"/>
        </w:rPr>
        <w:tab/>
        <w:t>Relación de empleo con un cliente de un encargo de aseguramiento.</w:t>
      </w:r>
    </w:p>
    <w:p w14:paraId="2B5EC9F7"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940</w:t>
      </w:r>
      <w:r w:rsidRPr="00CA49EB">
        <w:rPr>
          <w:sz w:val="20"/>
          <w:szCs w:val="20"/>
        </w:rPr>
        <w:tab/>
        <w:t>Vinculación prolongada con un cliente de un encargo de aseguramiento</w:t>
      </w:r>
    </w:p>
    <w:p w14:paraId="6E76CD36"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950</w:t>
      </w:r>
      <w:r w:rsidRPr="00CA49EB">
        <w:rPr>
          <w:sz w:val="20"/>
          <w:szCs w:val="20"/>
        </w:rPr>
        <w:tab/>
        <w:t>Prestación de servicios que no son de aseguramiento a clientes de encargos de aseguramiento distintos de los encargos de auditoría y de revisión</w:t>
      </w:r>
    </w:p>
    <w:p w14:paraId="5EAB9191" w14:textId="77777777" w:rsidR="003E1462" w:rsidRPr="00CA49EB" w:rsidRDefault="003E1462" w:rsidP="009E3E61">
      <w:pPr>
        <w:pStyle w:val="Prrafodelista"/>
        <w:numPr>
          <w:ilvl w:val="0"/>
          <w:numId w:val="27"/>
        </w:numPr>
        <w:spacing w:after="0" w:line="240" w:lineRule="auto"/>
        <w:jc w:val="both"/>
        <w:rPr>
          <w:sz w:val="20"/>
          <w:szCs w:val="20"/>
        </w:rPr>
      </w:pPr>
      <w:r w:rsidRPr="00CA49EB">
        <w:rPr>
          <w:sz w:val="20"/>
          <w:szCs w:val="20"/>
        </w:rPr>
        <w:t>990</w:t>
      </w:r>
      <w:r w:rsidRPr="00CA49EB">
        <w:rPr>
          <w:sz w:val="20"/>
          <w:szCs w:val="20"/>
        </w:rPr>
        <w:tab/>
        <w:t>Informes que contienen una restricción a la utilización y distribución (encargos de aseguramiento distintos de los encargos de auditoría y de revisión)</w:t>
      </w:r>
    </w:p>
    <w:p w14:paraId="76FC58BD" w14:textId="77777777" w:rsidR="003E1462" w:rsidRPr="00CA49EB" w:rsidRDefault="003E1462" w:rsidP="009E3E61">
      <w:pPr>
        <w:spacing w:after="0" w:line="240" w:lineRule="auto"/>
        <w:jc w:val="both"/>
        <w:rPr>
          <w:rFonts w:ascii="Arial" w:hAnsi="Arial" w:cs="Arial"/>
          <w:b/>
          <w:sz w:val="20"/>
          <w:szCs w:val="20"/>
        </w:rPr>
      </w:pPr>
    </w:p>
    <w:p w14:paraId="49E54E89" w14:textId="690A5EA0" w:rsidR="003E1462" w:rsidRPr="00CA49EB" w:rsidRDefault="003E1462" w:rsidP="009E3E61">
      <w:pPr>
        <w:pStyle w:val="Ttulo2"/>
      </w:pPr>
      <w:bookmarkStart w:id="112" w:name="_Toc46201361"/>
      <w:bookmarkStart w:id="113" w:name="_Toc45882438"/>
      <w:r w:rsidRPr="00CA49EB">
        <w:t>Pregunta 13</w:t>
      </w:r>
      <w:bookmarkEnd w:id="112"/>
      <w:r w:rsidRPr="00CA49EB">
        <w:t xml:space="preserve"> </w:t>
      </w:r>
      <w:bookmarkEnd w:id="113"/>
    </w:p>
    <w:p w14:paraId="7D02AB9E" w14:textId="77777777" w:rsidR="003E1462" w:rsidRPr="00CA49EB" w:rsidRDefault="003E1462" w:rsidP="009E3E61">
      <w:pPr>
        <w:spacing w:after="0" w:line="240" w:lineRule="auto"/>
        <w:jc w:val="both"/>
        <w:rPr>
          <w:rFonts w:ascii="Arial" w:hAnsi="Arial" w:cs="Arial"/>
          <w:sz w:val="20"/>
          <w:szCs w:val="20"/>
        </w:rPr>
      </w:pPr>
    </w:p>
    <w:p w14:paraId="6A7EC209" w14:textId="379EC994"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2016,</w:t>
      </w:r>
      <w:r w:rsidR="00F604BD" w:rsidRPr="00CA49EB">
        <w:rPr>
          <w:rFonts w:ascii="Arial" w:hAnsi="Arial" w:cs="Arial"/>
          <w:sz w:val="20"/>
          <w:szCs w:val="20"/>
        </w:rPr>
        <w:t xml:space="preserve">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1BE6B401"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466D4FE0" w14:textId="77777777" w:rsidTr="00F73ADC">
        <w:trPr>
          <w:tblHeader/>
        </w:trPr>
        <w:tc>
          <w:tcPr>
            <w:tcW w:w="4333" w:type="pct"/>
            <w:vMerge w:val="restart"/>
            <w:vAlign w:val="center"/>
          </w:tcPr>
          <w:p w14:paraId="7C9450F1"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60F231CC"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5D8B00FF" w14:textId="77777777" w:rsidTr="00F73ADC">
        <w:trPr>
          <w:tblHeader/>
        </w:trPr>
        <w:tc>
          <w:tcPr>
            <w:tcW w:w="4333" w:type="pct"/>
            <w:vMerge/>
          </w:tcPr>
          <w:p w14:paraId="6A9E2C60" w14:textId="77777777" w:rsidR="003E1462" w:rsidRPr="00CA49EB" w:rsidRDefault="003E1462" w:rsidP="009E3E61">
            <w:pPr>
              <w:jc w:val="center"/>
              <w:rPr>
                <w:b/>
                <w:sz w:val="20"/>
                <w:szCs w:val="20"/>
              </w:rPr>
            </w:pPr>
          </w:p>
        </w:tc>
        <w:tc>
          <w:tcPr>
            <w:tcW w:w="334" w:type="pct"/>
          </w:tcPr>
          <w:p w14:paraId="51193D36" w14:textId="77777777" w:rsidR="003E1462" w:rsidRPr="00CA49EB" w:rsidRDefault="003E1462" w:rsidP="009E3E61">
            <w:pPr>
              <w:jc w:val="center"/>
              <w:rPr>
                <w:b/>
                <w:sz w:val="20"/>
                <w:szCs w:val="20"/>
              </w:rPr>
            </w:pPr>
            <w:r w:rsidRPr="00CA49EB">
              <w:rPr>
                <w:b/>
                <w:sz w:val="20"/>
                <w:szCs w:val="20"/>
              </w:rPr>
              <w:t>Si</w:t>
            </w:r>
          </w:p>
        </w:tc>
        <w:tc>
          <w:tcPr>
            <w:tcW w:w="333" w:type="pct"/>
          </w:tcPr>
          <w:p w14:paraId="504E0E64" w14:textId="77777777" w:rsidR="003E1462" w:rsidRPr="00CA49EB" w:rsidRDefault="003E1462" w:rsidP="009E3E61">
            <w:pPr>
              <w:jc w:val="center"/>
              <w:rPr>
                <w:b/>
                <w:sz w:val="20"/>
                <w:szCs w:val="20"/>
              </w:rPr>
            </w:pPr>
            <w:r w:rsidRPr="00CA49EB">
              <w:rPr>
                <w:b/>
                <w:sz w:val="20"/>
                <w:szCs w:val="20"/>
              </w:rPr>
              <w:t>No</w:t>
            </w:r>
          </w:p>
        </w:tc>
      </w:tr>
      <w:tr w:rsidR="003E1462" w:rsidRPr="00CA49EB" w14:paraId="394E4B63" w14:textId="77777777" w:rsidTr="00F73ADC">
        <w:trPr>
          <w:trHeight w:val="77"/>
          <w:tblHeader/>
        </w:trPr>
        <w:tc>
          <w:tcPr>
            <w:tcW w:w="4333" w:type="pct"/>
          </w:tcPr>
          <w:p w14:paraId="38B21B57" w14:textId="77777777" w:rsidR="003E1462" w:rsidRPr="00CA49EB" w:rsidRDefault="003E1462" w:rsidP="009E3E61">
            <w:pPr>
              <w:jc w:val="center"/>
              <w:rPr>
                <w:b/>
                <w:sz w:val="12"/>
                <w:szCs w:val="12"/>
              </w:rPr>
            </w:pPr>
          </w:p>
        </w:tc>
        <w:tc>
          <w:tcPr>
            <w:tcW w:w="334" w:type="pct"/>
          </w:tcPr>
          <w:p w14:paraId="23CFB73E" w14:textId="77777777" w:rsidR="003E1462" w:rsidRPr="00CA49EB" w:rsidRDefault="003E1462" w:rsidP="009E3E61">
            <w:pPr>
              <w:jc w:val="center"/>
              <w:rPr>
                <w:b/>
                <w:sz w:val="12"/>
                <w:szCs w:val="12"/>
              </w:rPr>
            </w:pPr>
          </w:p>
        </w:tc>
        <w:tc>
          <w:tcPr>
            <w:tcW w:w="333" w:type="pct"/>
          </w:tcPr>
          <w:p w14:paraId="72B588CE" w14:textId="77777777" w:rsidR="003E1462" w:rsidRPr="00CA49EB" w:rsidRDefault="003E1462" w:rsidP="009E3E61">
            <w:pPr>
              <w:jc w:val="center"/>
              <w:rPr>
                <w:b/>
                <w:sz w:val="12"/>
                <w:szCs w:val="12"/>
              </w:rPr>
            </w:pPr>
          </w:p>
        </w:tc>
      </w:tr>
      <w:tr w:rsidR="003E1462" w:rsidRPr="00CA49EB" w14:paraId="41CE6F77" w14:textId="77777777" w:rsidTr="00F73ADC">
        <w:tc>
          <w:tcPr>
            <w:tcW w:w="4333" w:type="pct"/>
          </w:tcPr>
          <w:p w14:paraId="0BAED4E2" w14:textId="4063ED99"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120 </w:t>
            </w:r>
            <w:r w:rsidR="00D22625" w:rsidRPr="00CA49EB">
              <w:rPr>
                <w:b/>
                <w:sz w:val="20"/>
                <w:szCs w:val="20"/>
              </w:rPr>
              <w:t>Marco Conceptual</w:t>
            </w:r>
            <w:r w:rsidR="00D22625" w:rsidRPr="00CA49EB">
              <w:rPr>
                <w:sz w:val="20"/>
                <w:szCs w:val="20"/>
              </w:rPr>
              <w:t xml:space="preserve">, del código reestructurado, </w:t>
            </w:r>
            <w:r w:rsidR="00CD08AD" w:rsidRPr="00CA49EB">
              <w:rPr>
                <w:sz w:val="20"/>
                <w:szCs w:val="20"/>
              </w:rPr>
              <w:t>o parte de ellas, incluyen</w:t>
            </w:r>
            <w:r w:rsidR="00D22625" w:rsidRPr="00CA49EB">
              <w:rPr>
                <w:sz w:val="20"/>
                <w:szCs w:val="20"/>
              </w:rPr>
              <w:t xml:space="preserve"> requerimientos </w:t>
            </w:r>
            <w:r w:rsidR="0047194B" w:rsidRPr="00CA49EB">
              <w:rPr>
                <w:sz w:val="20"/>
                <w:szCs w:val="20"/>
              </w:rPr>
              <w:t>que podrían resultar ineficaces o inapropiados</w:t>
            </w:r>
            <w:r w:rsidR="00D22625" w:rsidRPr="00CA49EB">
              <w:rPr>
                <w:sz w:val="20"/>
                <w:szCs w:val="20"/>
              </w:rPr>
              <w:t xml:space="preserve"> para ser exigidos a los Contadores Públicos en Colombia?</w:t>
            </w:r>
          </w:p>
        </w:tc>
        <w:tc>
          <w:tcPr>
            <w:tcW w:w="334" w:type="pct"/>
          </w:tcPr>
          <w:p w14:paraId="4D299341" w14:textId="77777777" w:rsidR="003E1462" w:rsidRPr="00CA49EB" w:rsidRDefault="003E1462" w:rsidP="009E3E61">
            <w:pPr>
              <w:jc w:val="both"/>
              <w:rPr>
                <w:sz w:val="20"/>
                <w:szCs w:val="20"/>
              </w:rPr>
            </w:pPr>
          </w:p>
        </w:tc>
        <w:tc>
          <w:tcPr>
            <w:tcW w:w="333" w:type="pct"/>
          </w:tcPr>
          <w:p w14:paraId="4F030472" w14:textId="77777777" w:rsidR="003E1462" w:rsidRPr="00CA49EB" w:rsidRDefault="003E1462" w:rsidP="009E3E61">
            <w:pPr>
              <w:jc w:val="both"/>
              <w:rPr>
                <w:sz w:val="20"/>
                <w:szCs w:val="20"/>
              </w:rPr>
            </w:pPr>
          </w:p>
        </w:tc>
      </w:tr>
      <w:tr w:rsidR="003E1462" w:rsidRPr="00CA49EB" w14:paraId="3CCB9EE9" w14:textId="77777777" w:rsidTr="00F73ADC">
        <w:tc>
          <w:tcPr>
            <w:tcW w:w="4333" w:type="pct"/>
          </w:tcPr>
          <w:p w14:paraId="27971135" w14:textId="6F92AFB4"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parte 4a Independencia en encargos de auditoría o revisión</w:t>
            </w:r>
            <w:r w:rsidR="003E1462" w:rsidRPr="00CA49EB">
              <w:rPr>
                <w:sz w:val="20"/>
                <w:szCs w:val="20"/>
              </w:rPr>
              <w:t xml:space="preserve">, 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697BE416" w14:textId="77777777" w:rsidR="003E1462" w:rsidRPr="00CA49EB" w:rsidRDefault="003E1462" w:rsidP="009E3E61">
            <w:pPr>
              <w:jc w:val="both"/>
              <w:rPr>
                <w:sz w:val="20"/>
                <w:szCs w:val="20"/>
              </w:rPr>
            </w:pPr>
          </w:p>
        </w:tc>
        <w:tc>
          <w:tcPr>
            <w:tcW w:w="333" w:type="pct"/>
          </w:tcPr>
          <w:p w14:paraId="50EA04EB" w14:textId="77777777" w:rsidR="003E1462" w:rsidRPr="00CA49EB" w:rsidRDefault="003E1462" w:rsidP="009E3E61">
            <w:pPr>
              <w:jc w:val="both"/>
              <w:rPr>
                <w:sz w:val="20"/>
                <w:szCs w:val="20"/>
              </w:rPr>
            </w:pPr>
          </w:p>
        </w:tc>
      </w:tr>
      <w:tr w:rsidR="003E1462" w:rsidRPr="00CA49EB" w14:paraId="58555959" w14:textId="77777777" w:rsidTr="00F73ADC">
        <w:tc>
          <w:tcPr>
            <w:tcW w:w="4333" w:type="pct"/>
          </w:tcPr>
          <w:p w14:paraId="6A9C2DEE" w14:textId="5C45A8D3"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parte 4b Independencia en otros trabajos de aseguramiento distintos de auditoría y revisión</w:t>
            </w:r>
            <w:r w:rsidR="003E1462" w:rsidRPr="00CA49EB">
              <w:rPr>
                <w:sz w:val="20"/>
                <w:szCs w:val="20"/>
              </w:rPr>
              <w:t xml:space="preserve">, 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049AE2C6" w14:textId="77777777" w:rsidR="003E1462" w:rsidRPr="00CA49EB" w:rsidRDefault="003E1462" w:rsidP="009E3E61">
            <w:pPr>
              <w:jc w:val="both"/>
              <w:rPr>
                <w:sz w:val="20"/>
                <w:szCs w:val="20"/>
              </w:rPr>
            </w:pPr>
          </w:p>
        </w:tc>
        <w:tc>
          <w:tcPr>
            <w:tcW w:w="333" w:type="pct"/>
          </w:tcPr>
          <w:p w14:paraId="44FA7B34" w14:textId="77777777" w:rsidR="003E1462" w:rsidRPr="00CA49EB" w:rsidRDefault="003E1462" w:rsidP="009E3E61">
            <w:pPr>
              <w:jc w:val="both"/>
              <w:rPr>
                <w:sz w:val="20"/>
                <w:szCs w:val="20"/>
              </w:rPr>
            </w:pPr>
          </w:p>
        </w:tc>
      </w:tr>
      <w:tr w:rsidR="003E1462" w:rsidRPr="00CA49EB" w14:paraId="60AD000A" w14:textId="77777777" w:rsidTr="00F73ADC">
        <w:tc>
          <w:tcPr>
            <w:tcW w:w="4333" w:type="pct"/>
          </w:tcPr>
          <w:p w14:paraId="5D5194E8"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DCA5F80" w14:textId="77777777" w:rsidR="003E1462" w:rsidRPr="00CA49EB" w:rsidRDefault="003E1462" w:rsidP="009E3E61">
            <w:pPr>
              <w:jc w:val="both"/>
              <w:rPr>
                <w:sz w:val="20"/>
                <w:szCs w:val="20"/>
              </w:rPr>
            </w:pPr>
          </w:p>
        </w:tc>
        <w:tc>
          <w:tcPr>
            <w:tcW w:w="333" w:type="pct"/>
          </w:tcPr>
          <w:p w14:paraId="77BE7575" w14:textId="77777777" w:rsidR="003E1462" w:rsidRPr="00CA49EB" w:rsidRDefault="003E1462" w:rsidP="009E3E61">
            <w:pPr>
              <w:jc w:val="both"/>
              <w:rPr>
                <w:sz w:val="20"/>
                <w:szCs w:val="20"/>
              </w:rPr>
            </w:pPr>
          </w:p>
        </w:tc>
      </w:tr>
      <w:tr w:rsidR="003E1462" w:rsidRPr="00CA49EB" w14:paraId="652D2845" w14:textId="77777777" w:rsidTr="00F73ADC">
        <w:tc>
          <w:tcPr>
            <w:tcW w:w="4333" w:type="pct"/>
          </w:tcPr>
          <w:p w14:paraId="67E76742" w14:textId="77777777" w:rsidR="003E1462" w:rsidRPr="00CA49EB" w:rsidRDefault="003E1462" w:rsidP="009E3E61">
            <w:pPr>
              <w:jc w:val="both"/>
              <w:rPr>
                <w:sz w:val="20"/>
                <w:szCs w:val="20"/>
              </w:rPr>
            </w:pPr>
            <w:r w:rsidRPr="00CA49EB">
              <w:rPr>
                <w:sz w:val="20"/>
                <w:szCs w:val="20"/>
              </w:rPr>
              <w:t>¿Tiene algún comentario específico sobre la aplicación del principio de independencia por parte de contadores o sociedades de contadores que prestan servicios de revisoría fiscal?</w:t>
            </w:r>
          </w:p>
        </w:tc>
        <w:tc>
          <w:tcPr>
            <w:tcW w:w="334" w:type="pct"/>
          </w:tcPr>
          <w:p w14:paraId="337130D6" w14:textId="77777777" w:rsidR="003E1462" w:rsidRPr="00CA49EB" w:rsidRDefault="003E1462" w:rsidP="009E3E61">
            <w:pPr>
              <w:jc w:val="both"/>
              <w:rPr>
                <w:sz w:val="20"/>
                <w:szCs w:val="20"/>
              </w:rPr>
            </w:pPr>
          </w:p>
        </w:tc>
        <w:tc>
          <w:tcPr>
            <w:tcW w:w="333" w:type="pct"/>
          </w:tcPr>
          <w:p w14:paraId="186B3DC3" w14:textId="77777777" w:rsidR="003E1462" w:rsidRPr="00CA49EB" w:rsidRDefault="003E1462" w:rsidP="009E3E61">
            <w:pPr>
              <w:jc w:val="both"/>
              <w:rPr>
                <w:sz w:val="20"/>
                <w:szCs w:val="20"/>
              </w:rPr>
            </w:pPr>
          </w:p>
        </w:tc>
      </w:tr>
    </w:tbl>
    <w:p w14:paraId="106ED562" w14:textId="77777777" w:rsidR="003E1462" w:rsidRPr="00CA49EB" w:rsidRDefault="003E1462" w:rsidP="009E3E61">
      <w:pPr>
        <w:spacing w:after="0" w:line="240" w:lineRule="auto"/>
        <w:jc w:val="both"/>
        <w:rPr>
          <w:rFonts w:ascii="Arial" w:hAnsi="Arial" w:cs="Arial"/>
          <w:sz w:val="20"/>
          <w:szCs w:val="20"/>
        </w:rPr>
      </w:pPr>
    </w:p>
    <w:p w14:paraId="06FCBCD0"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8E4317C" w14:textId="264A3C10" w:rsidR="003E1462" w:rsidRPr="00CA49EB" w:rsidRDefault="003E1462" w:rsidP="009E3E61">
      <w:pPr>
        <w:spacing w:after="0" w:line="240" w:lineRule="auto"/>
        <w:jc w:val="both"/>
        <w:rPr>
          <w:rFonts w:ascii="Arial" w:hAnsi="Arial" w:cs="Arial"/>
          <w:b/>
          <w:sz w:val="20"/>
          <w:szCs w:val="20"/>
        </w:rPr>
      </w:pPr>
    </w:p>
    <w:p w14:paraId="08EF001E" w14:textId="77777777" w:rsidR="00D22625" w:rsidRPr="00CA49EB" w:rsidRDefault="00D22625" w:rsidP="009E3E61">
      <w:pPr>
        <w:spacing w:after="0" w:line="240" w:lineRule="auto"/>
        <w:jc w:val="both"/>
        <w:rPr>
          <w:rFonts w:ascii="Arial" w:hAnsi="Arial" w:cs="Arial"/>
          <w:b/>
          <w:sz w:val="20"/>
          <w:szCs w:val="20"/>
        </w:rPr>
      </w:pPr>
    </w:p>
    <w:p w14:paraId="1A1AA473" w14:textId="77777777" w:rsidR="00344F28" w:rsidRPr="00CA49EB" w:rsidRDefault="00344F28" w:rsidP="009E3E61">
      <w:pPr>
        <w:spacing w:after="0" w:line="240" w:lineRule="auto"/>
        <w:rPr>
          <w:rFonts w:ascii="Arial" w:eastAsiaTheme="majorEastAsia" w:hAnsi="Arial" w:cs="Arial"/>
          <w:b/>
          <w:color w:val="548DD4" w:themeColor="text2" w:themeTint="99"/>
          <w:sz w:val="20"/>
          <w:szCs w:val="20"/>
          <w:lang w:val="es-MX"/>
        </w:rPr>
      </w:pPr>
      <w:bookmarkStart w:id="114" w:name="_Toc45882439"/>
      <w:bookmarkEnd w:id="25"/>
      <w:bookmarkEnd w:id="26"/>
      <w:r w:rsidRPr="00CA49EB">
        <w:rPr>
          <w:rFonts w:ascii="Arial" w:hAnsi="Arial" w:cs="Arial"/>
        </w:rPr>
        <w:br w:type="page"/>
      </w:r>
    </w:p>
    <w:p w14:paraId="6034D198" w14:textId="076DDD99" w:rsidR="003E1462" w:rsidRPr="00CA49EB" w:rsidRDefault="00344F28" w:rsidP="009E3E61">
      <w:pPr>
        <w:pStyle w:val="Ttulo1"/>
        <w:numPr>
          <w:ilvl w:val="0"/>
          <w:numId w:val="80"/>
        </w:numPr>
      </w:pPr>
      <w:bookmarkStart w:id="115" w:name="_Toc46201362"/>
      <w:r w:rsidRPr="00CA49EB">
        <w:t>PROFESIONALES DE LA CONTABILIDAD EN LAS EMPRESAS</w:t>
      </w:r>
      <w:bookmarkEnd w:id="114"/>
      <w:bookmarkEnd w:id="115"/>
    </w:p>
    <w:p w14:paraId="65599F4A" w14:textId="77777777" w:rsidR="003E1462" w:rsidRPr="00CA49EB" w:rsidRDefault="003E1462" w:rsidP="009E3E61">
      <w:pPr>
        <w:spacing w:after="0" w:line="240" w:lineRule="auto"/>
        <w:jc w:val="both"/>
        <w:rPr>
          <w:rFonts w:ascii="Arial" w:hAnsi="Arial" w:cs="Arial"/>
          <w:sz w:val="20"/>
          <w:szCs w:val="20"/>
        </w:rPr>
      </w:pPr>
    </w:p>
    <w:p w14:paraId="3A40C960"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Un profesional de contabilidad en la empresa es un profesional de la contabilidad que trabaja en campos tales como el comercio, la industria, los servicios, el sector público, la formación, entidades sin fines de lucro o en organismos reguladores o profesionales, que podría ser un empleado, empleador, socio, administrador (ejecutivo o no ejecutivo), propietario-gerente o voluntario.</w:t>
      </w:r>
    </w:p>
    <w:p w14:paraId="627A4C80" w14:textId="77777777" w:rsidR="003E1462" w:rsidRPr="00CA49EB" w:rsidRDefault="003E1462" w:rsidP="009E3E61">
      <w:pPr>
        <w:spacing w:after="0" w:line="240" w:lineRule="auto"/>
        <w:rPr>
          <w:rFonts w:ascii="Arial" w:hAnsi="Arial" w:cs="Arial"/>
          <w:sz w:val="20"/>
          <w:szCs w:val="20"/>
        </w:rPr>
      </w:pPr>
    </w:p>
    <w:p w14:paraId="5EA9995F" w14:textId="24CA30E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43 indica que</w:t>
      </w:r>
      <w:r w:rsidR="00F604BD" w:rsidRPr="00CA49EB">
        <w:rPr>
          <w:rFonts w:ascii="Arial" w:hAnsi="Arial" w:cs="Arial"/>
          <w:sz w:val="20"/>
          <w:szCs w:val="20"/>
        </w:rPr>
        <w:t xml:space="preserve"> </w:t>
      </w:r>
      <w:r w:rsidRPr="00CA49EB">
        <w:rPr>
          <w:rFonts w:ascii="Arial" w:hAnsi="Arial" w:cs="Arial"/>
          <w:sz w:val="20"/>
          <w:szCs w:val="20"/>
        </w:rPr>
        <w:t>los principios de ética son aplicables a todo contador público, por el sólo hecho de serlo</w:t>
      </w:r>
      <w:r w:rsidRPr="00CA49EB">
        <w:rPr>
          <w:rStyle w:val="Refdenotaalpie"/>
          <w:rFonts w:ascii="Arial" w:hAnsi="Arial" w:cs="Arial"/>
          <w:sz w:val="20"/>
          <w:szCs w:val="20"/>
        </w:rPr>
        <w:footnoteReference w:id="10"/>
      </w:r>
      <w:r w:rsidRPr="00CA49EB">
        <w:rPr>
          <w:rFonts w:ascii="Arial" w:hAnsi="Arial" w:cs="Arial"/>
          <w:sz w:val="20"/>
          <w:szCs w:val="20"/>
        </w:rPr>
        <w:t xml:space="preserve">, sin importar la índole de su actividad que cultive, tanto en el ejercicio independiente, o cuando actúe como funcionario o empleado en instituciones públicas y privadas. No </w:t>
      </w:r>
      <w:r w:rsidR="00990A0E" w:rsidRPr="00CA49EB">
        <w:rPr>
          <w:rFonts w:ascii="Arial" w:hAnsi="Arial" w:cs="Arial"/>
          <w:sz w:val="20"/>
          <w:szCs w:val="20"/>
        </w:rPr>
        <w:t>obstante,</w:t>
      </w:r>
      <w:r w:rsidRPr="00CA49EB">
        <w:rPr>
          <w:rFonts w:ascii="Arial" w:hAnsi="Arial" w:cs="Arial"/>
          <w:sz w:val="20"/>
          <w:szCs w:val="20"/>
        </w:rPr>
        <w:t xml:space="preserve"> en los requerimientos de la Ley se hace mayor énfasis a los contadores públicos que ejercen como revisores fiscales o auditores externos, o en los que emiten certificaciones.</w:t>
      </w:r>
    </w:p>
    <w:p w14:paraId="2B6DBB3D" w14:textId="77777777" w:rsidR="003E1462" w:rsidRPr="00CA49EB" w:rsidRDefault="003E1462" w:rsidP="009E3E61">
      <w:pPr>
        <w:spacing w:after="0" w:line="240" w:lineRule="auto"/>
        <w:jc w:val="both"/>
        <w:rPr>
          <w:rFonts w:ascii="Arial" w:hAnsi="Arial" w:cs="Arial"/>
          <w:sz w:val="20"/>
          <w:szCs w:val="20"/>
        </w:rPr>
      </w:pPr>
    </w:p>
    <w:p w14:paraId="2BB4D1F4" w14:textId="766574F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Por ello, si el código de ética se aplica a todos los contadores, existe un número</w:t>
      </w:r>
      <w:r w:rsidR="00F604BD" w:rsidRPr="00CA49EB">
        <w:rPr>
          <w:rFonts w:ascii="Arial" w:hAnsi="Arial" w:cs="Arial"/>
          <w:sz w:val="20"/>
          <w:szCs w:val="20"/>
        </w:rPr>
        <w:t xml:space="preserve"> </w:t>
      </w:r>
      <w:r w:rsidRPr="00CA49EB">
        <w:rPr>
          <w:rFonts w:ascii="Arial" w:hAnsi="Arial" w:cs="Arial"/>
          <w:sz w:val="20"/>
          <w:szCs w:val="20"/>
        </w:rPr>
        <w:t>importante de profesionales que son cubiertos por estas normas, así no certifiquen o dictaminen informes financieros. El art. 5 y 6 del Decreto 302 de 2015 compilado en los artículos 1.2.1.6 y 1.2.17 estableció la obligación para todos los contadores de aplicar el código de ética, Las normas de calidad deben ser aplicadas por los revisores fiscales</w:t>
      </w:r>
      <w:r w:rsidR="00F604BD" w:rsidRPr="00CA49EB">
        <w:rPr>
          <w:rFonts w:ascii="Arial" w:hAnsi="Arial" w:cs="Arial"/>
          <w:sz w:val="20"/>
          <w:szCs w:val="20"/>
        </w:rPr>
        <w:t xml:space="preserve"> </w:t>
      </w:r>
      <w:r w:rsidRPr="00CA49EB">
        <w:rPr>
          <w:rFonts w:ascii="Arial" w:hAnsi="Arial" w:cs="Arial"/>
          <w:sz w:val="20"/>
          <w:szCs w:val="20"/>
        </w:rPr>
        <w:t>y quienes presten servicios de información financiera histórica y otros trabajos de aseguramiento.</w:t>
      </w:r>
    </w:p>
    <w:p w14:paraId="52E7395C" w14:textId="77777777" w:rsidR="003E1462" w:rsidRPr="00CA49EB" w:rsidRDefault="003E1462" w:rsidP="009E3E61">
      <w:pPr>
        <w:pStyle w:val="text-align-justify"/>
        <w:shd w:val="clear" w:color="auto" w:fill="FFFFFF"/>
        <w:spacing w:before="0" w:beforeAutospacing="0" w:after="0" w:afterAutospacing="0"/>
        <w:jc w:val="both"/>
        <w:rPr>
          <w:rStyle w:val="Textoennegrita"/>
          <w:rFonts w:ascii="Arial" w:hAnsi="Arial" w:cs="Arial"/>
          <w:sz w:val="21"/>
          <w:szCs w:val="21"/>
        </w:rPr>
      </w:pPr>
    </w:p>
    <w:p w14:paraId="0B904F59" w14:textId="1D1AA221" w:rsidR="003E1462" w:rsidRPr="00CA49EB" w:rsidRDefault="00FD63AE" w:rsidP="009E3E61">
      <w:pPr>
        <w:pStyle w:val="text-align-justify"/>
        <w:shd w:val="clear" w:color="auto" w:fill="FFFFFF"/>
        <w:spacing w:before="0" w:beforeAutospacing="0" w:after="0" w:afterAutospacing="0"/>
        <w:jc w:val="both"/>
        <w:rPr>
          <w:rFonts w:ascii="Arial" w:hAnsi="Arial" w:cs="Arial"/>
          <w:i/>
          <w:sz w:val="16"/>
          <w:szCs w:val="16"/>
        </w:rPr>
      </w:pPr>
      <w:r w:rsidRPr="00CA49EB">
        <w:rPr>
          <w:rStyle w:val="Textoennegrita"/>
          <w:rFonts w:ascii="Arial" w:hAnsi="Arial" w:cs="Arial"/>
          <w:i/>
          <w:sz w:val="16"/>
          <w:szCs w:val="16"/>
        </w:rPr>
        <w:t>“</w:t>
      </w:r>
      <w:r w:rsidR="003E1462" w:rsidRPr="00CA49EB">
        <w:rPr>
          <w:rStyle w:val="Textoennegrita"/>
          <w:rFonts w:ascii="Arial" w:hAnsi="Arial" w:cs="Arial"/>
          <w:i/>
          <w:sz w:val="16"/>
          <w:szCs w:val="16"/>
        </w:rPr>
        <w:t>Artículo 1.2.1.6. </w:t>
      </w:r>
      <w:r w:rsidR="003E1462" w:rsidRPr="00CA49EB">
        <w:rPr>
          <w:rStyle w:val="nfasis"/>
          <w:rFonts w:ascii="Arial" w:hAnsi="Arial" w:cs="Arial"/>
          <w:bCs/>
          <w:sz w:val="16"/>
          <w:szCs w:val="16"/>
        </w:rPr>
        <w:t>Código de ética. </w:t>
      </w:r>
      <w:r w:rsidR="003E1462" w:rsidRPr="00CA49EB">
        <w:rPr>
          <w:rFonts w:ascii="Arial" w:hAnsi="Arial" w:cs="Arial"/>
          <w:i/>
          <w:sz w:val="16"/>
          <w:szCs w:val="16"/>
        </w:rPr>
        <w:t>Los Contadores Públicos aplicarán en sus actuaciones profesionales el Código de Ética para Profesionales de la Contaduría, contenido en el Anexo 4 del presente decreto, en consonancia con el Capítulo Cuarto, Título Primero de la Ley 43 de 1990.</w:t>
      </w:r>
    </w:p>
    <w:p w14:paraId="0B239683" w14:textId="77777777" w:rsidR="00344F28" w:rsidRPr="00CA49EB" w:rsidRDefault="00344F28" w:rsidP="009E3E61">
      <w:pPr>
        <w:pStyle w:val="text-align-justify"/>
        <w:shd w:val="clear" w:color="auto" w:fill="FFFFFF"/>
        <w:spacing w:before="0" w:beforeAutospacing="0" w:after="0" w:afterAutospacing="0"/>
        <w:jc w:val="both"/>
        <w:rPr>
          <w:rFonts w:ascii="Arial" w:hAnsi="Arial" w:cs="Arial"/>
          <w:i/>
          <w:sz w:val="16"/>
          <w:szCs w:val="16"/>
        </w:rPr>
      </w:pPr>
    </w:p>
    <w:p w14:paraId="3A40C367" w14:textId="34555253" w:rsidR="003E1462" w:rsidRPr="00CA49EB" w:rsidRDefault="003E1462" w:rsidP="009E3E61">
      <w:pPr>
        <w:pStyle w:val="text-align-justify"/>
        <w:shd w:val="clear" w:color="auto" w:fill="FFFFFF"/>
        <w:spacing w:before="0" w:beforeAutospacing="0" w:after="0" w:afterAutospacing="0"/>
        <w:jc w:val="both"/>
        <w:rPr>
          <w:rFonts w:ascii="Arial" w:hAnsi="Arial" w:cs="Arial"/>
          <w:i/>
          <w:sz w:val="16"/>
          <w:szCs w:val="16"/>
        </w:rPr>
      </w:pPr>
      <w:r w:rsidRPr="00CA49EB">
        <w:rPr>
          <w:rStyle w:val="Textoennegrita"/>
          <w:rFonts w:ascii="Arial" w:hAnsi="Arial" w:cs="Arial"/>
          <w:i/>
          <w:sz w:val="16"/>
          <w:szCs w:val="16"/>
        </w:rPr>
        <w:t>Artículo 1.2.1.7. </w:t>
      </w:r>
      <w:r w:rsidRPr="00CA49EB">
        <w:rPr>
          <w:rStyle w:val="nfasis"/>
          <w:rFonts w:ascii="Arial" w:hAnsi="Arial" w:cs="Arial"/>
          <w:bCs/>
          <w:sz w:val="16"/>
          <w:szCs w:val="16"/>
        </w:rPr>
        <w:t>Aplicación de normas NICC. </w:t>
      </w:r>
      <w:r w:rsidRPr="00CA49EB">
        <w:rPr>
          <w:rFonts w:ascii="Arial" w:hAnsi="Arial" w:cs="Arial"/>
          <w:i/>
          <w:sz w:val="16"/>
          <w:szCs w:val="16"/>
        </w:rPr>
        <w:t>Los Contadores Públicos que presten servicios de revisoría fiscal, auditoría de información financiera, revisión de información financiera histórica u otros trabajos de aseguramiento, aplicarán en sus actuaciones profesionales las NICC, contenidas en el Anexo 4 de este decreto.</w:t>
      </w:r>
      <w:r w:rsidR="00FD63AE" w:rsidRPr="00CA49EB">
        <w:rPr>
          <w:rFonts w:ascii="Arial" w:hAnsi="Arial" w:cs="Arial"/>
          <w:i/>
          <w:sz w:val="16"/>
          <w:szCs w:val="16"/>
        </w:rPr>
        <w:t>”</w:t>
      </w:r>
    </w:p>
    <w:p w14:paraId="1DD5867A" w14:textId="77777777" w:rsidR="00D22625" w:rsidRPr="00CA49EB" w:rsidRDefault="00D22625" w:rsidP="009E3E61">
      <w:pPr>
        <w:spacing w:after="0" w:line="240" w:lineRule="auto"/>
        <w:jc w:val="both"/>
        <w:rPr>
          <w:rFonts w:ascii="Arial" w:hAnsi="Arial" w:cs="Arial"/>
          <w:sz w:val="20"/>
          <w:szCs w:val="20"/>
        </w:rPr>
      </w:pPr>
    </w:p>
    <w:p w14:paraId="6BCFC52A" w14:textId="08180DC9"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código del IESBA, en la parte 2,</w:t>
      </w:r>
      <w:r w:rsidR="00F604BD" w:rsidRPr="00CA49EB">
        <w:rPr>
          <w:rFonts w:ascii="Arial" w:hAnsi="Arial" w:cs="Arial"/>
          <w:sz w:val="20"/>
          <w:szCs w:val="20"/>
        </w:rPr>
        <w:t xml:space="preserve"> </w:t>
      </w:r>
      <w:r w:rsidRPr="00CA49EB">
        <w:rPr>
          <w:rFonts w:ascii="Arial" w:hAnsi="Arial" w:cs="Arial"/>
          <w:sz w:val="20"/>
          <w:szCs w:val="20"/>
        </w:rPr>
        <w:t>establece requerimientos específicos para los contadores en las empresas, los cuales difieren de los establecidos por los contadores en ejercicio.</w:t>
      </w:r>
      <w:r w:rsidR="00F604BD" w:rsidRPr="00CA49EB">
        <w:rPr>
          <w:rFonts w:ascii="Arial" w:hAnsi="Arial" w:cs="Arial"/>
          <w:sz w:val="20"/>
          <w:szCs w:val="20"/>
        </w:rPr>
        <w:t xml:space="preserve"> </w:t>
      </w:r>
      <w:r w:rsidRPr="00CA49EB">
        <w:rPr>
          <w:rFonts w:ascii="Arial" w:hAnsi="Arial" w:cs="Arial"/>
          <w:sz w:val="20"/>
          <w:szCs w:val="20"/>
        </w:rPr>
        <w:t>En las secciones 200, 210,</w:t>
      </w:r>
      <w:r w:rsidR="00F604BD" w:rsidRPr="00CA49EB">
        <w:rPr>
          <w:rFonts w:ascii="Arial" w:hAnsi="Arial" w:cs="Arial"/>
          <w:sz w:val="20"/>
          <w:szCs w:val="20"/>
        </w:rPr>
        <w:t xml:space="preserve"> </w:t>
      </w:r>
      <w:r w:rsidRPr="00CA49EB">
        <w:rPr>
          <w:rFonts w:ascii="Arial" w:hAnsi="Arial" w:cs="Arial"/>
          <w:sz w:val="20"/>
          <w:szCs w:val="20"/>
        </w:rPr>
        <w:t>220, 230, 240, 250, 260 y 270 se incorporan requerimientos para la aplicación del marco, para resolver conflictos de intereses que</w:t>
      </w:r>
      <w:r w:rsidR="00F604BD" w:rsidRPr="00CA49EB">
        <w:rPr>
          <w:rFonts w:ascii="Arial" w:hAnsi="Arial" w:cs="Arial"/>
          <w:sz w:val="20"/>
          <w:szCs w:val="20"/>
        </w:rPr>
        <w:t xml:space="preserve"> </w:t>
      </w:r>
      <w:r w:rsidRPr="00CA49EB">
        <w:rPr>
          <w:rFonts w:ascii="Arial" w:hAnsi="Arial" w:cs="Arial"/>
          <w:sz w:val="20"/>
          <w:szCs w:val="20"/>
        </w:rPr>
        <w:t>comprometen su juicio profesional, para la preparación y presentación de estados financieros, requerimientos de especialización, intereses financieros, incentivos, la respuesta al incumplimiento de disposiciones legales y reglamentarias y sobre las presiones para incumplir los principios fundamentales.</w:t>
      </w:r>
    </w:p>
    <w:p w14:paraId="1CCBC46A"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550"/>
        <w:gridCol w:w="8278"/>
      </w:tblGrid>
      <w:tr w:rsidR="003E1462" w:rsidRPr="00CA49EB" w14:paraId="71AD8F23" w14:textId="77777777" w:rsidTr="00F73ADC">
        <w:tc>
          <w:tcPr>
            <w:tcW w:w="278" w:type="pct"/>
          </w:tcPr>
          <w:p w14:paraId="503ACD21" w14:textId="77777777" w:rsidR="003E1462" w:rsidRPr="00CA49EB" w:rsidRDefault="003E1462" w:rsidP="009E3E61">
            <w:pPr>
              <w:jc w:val="both"/>
              <w:rPr>
                <w:b/>
                <w:sz w:val="20"/>
                <w:szCs w:val="20"/>
              </w:rPr>
            </w:pPr>
            <w:r w:rsidRPr="00CA49EB">
              <w:rPr>
                <w:b/>
                <w:sz w:val="20"/>
                <w:szCs w:val="20"/>
              </w:rPr>
              <w:t>200</w:t>
            </w:r>
          </w:p>
        </w:tc>
        <w:tc>
          <w:tcPr>
            <w:tcW w:w="4722" w:type="pct"/>
          </w:tcPr>
          <w:p w14:paraId="7ADC54C9" w14:textId="77777777" w:rsidR="003E1462" w:rsidRPr="00CA49EB" w:rsidRDefault="003E1462" w:rsidP="009E3E61">
            <w:pPr>
              <w:jc w:val="both"/>
              <w:rPr>
                <w:b/>
                <w:sz w:val="20"/>
                <w:szCs w:val="20"/>
              </w:rPr>
            </w:pPr>
            <w:r w:rsidRPr="00CA49EB">
              <w:rPr>
                <w:b/>
                <w:sz w:val="20"/>
                <w:szCs w:val="20"/>
              </w:rPr>
              <w:t xml:space="preserve">Aplicación del marco conceptual - profesionales de la contabilidad en la empresa </w:t>
            </w:r>
          </w:p>
        </w:tc>
      </w:tr>
      <w:tr w:rsidR="003E1462" w:rsidRPr="00CA49EB" w14:paraId="64764722" w14:textId="77777777" w:rsidTr="00F73ADC">
        <w:tc>
          <w:tcPr>
            <w:tcW w:w="278" w:type="pct"/>
          </w:tcPr>
          <w:p w14:paraId="2A59361D" w14:textId="77777777" w:rsidR="003E1462" w:rsidRPr="00CA49EB" w:rsidRDefault="003E1462" w:rsidP="009E3E61">
            <w:pPr>
              <w:jc w:val="both"/>
              <w:rPr>
                <w:b/>
                <w:sz w:val="20"/>
                <w:szCs w:val="20"/>
              </w:rPr>
            </w:pPr>
            <w:r w:rsidRPr="00CA49EB">
              <w:rPr>
                <w:b/>
                <w:sz w:val="20"/>
                <w:szCs w:val="20"/>
              </w:rPr>
              <w:t>210</w:t>
            </w:r>
          </w:p>
        </w:tc>
        <w:tc>
          <w:tcPr>
            <w:tcW w:w="4722" w:type="pct"/>
          </w:tcPr>
          <w:p w14:paraId="3B7DCEE0" w14:textId="77777777" w:rsidR="003E1462" w:rsidRPr="00CA49EB" w:rsidRDefault="003E1462" w:rsidP="009E3E61">
            <w:pPr>
              <w:jc w:val="both"/>
              <w:rPr>
                <w:b/>
                <w:sz w:val="20"/>
                <w:szCs w:val="20"/>
              </w:rPr>
            </w:pPr>
            <w:r w:rsidRPr="00CA49EB">
              <w:rPr>
                <w:b/>
                <w:sz w:val="20"/>
                <w:szCs w:val="20"/>
              </w:rPr>
              <w:t>Conflictos de intereses.</w:t>
            </w:r>
          </w:p>
        </w:tc>
      </w:tr>
      <w:tr w:rsidR="003E1462" w:rsidRPr="00CA49EB" w14:paraId="085139B2" w14:textId="77777777" w:rsidTr="00F73ADC">
        <w:tc>
          <w:tcPr>
            <w:tcW w:w="278" w:type="pct"/>
          </w:tcPr>
          <w:p w14:paraId="2893C270" w14:textId="77777777" w:rsidR="003E1462" w:rsidRPr="00CA49EB" w:rsidRDefault="003E1462" w:rsidP="009E3E61">
            <w:pPr>
              <w:jc w:val="both"/>
              <w:rPr>
                <w:b/>
                <w:sz w:val="20"/>
                <w:szCs w:val="20"/>
              </w:rPr>
            </w:pPr>
            <w:r w:rsidRPr="00CA49EB">
              <w:rPr>
                <w:b/>
                <w:sz w:val="20"/>
                <w:szCs w:val="20"/>
              </w:rPr>
              <w:t>220</w:t>
            </w:r>
          </w:p>
        </w:tc>
        <w:tc>
          <w:tcPr>
            <w:tcW w:w="4722" w:type="pct"/>
          </w:tcPr>
          <w:p w14:paraId="4797096B" w14:textId="77777777" w:rsidR="003E1462" w:rsidRPr="00CA49EB" w:rsidRDefault="003E1462" w:rsidP="009E3E61">
            <w:pPr>
              <w:jc w:val="both"/>
              <w:rPr>
                <w:b/>
                <w:sz w:val="20"/>
                <w:szCs w:val="20"/>
              </w:rPr>
            </w:pPr>
            <w:r w:rsidRPr="00CA49EB">
              <w:rPr>
                <w:b/>
                <w:sz w:val="20"/>
                <w:szCs w:val="20"/>
              </w:rPr>
              <w:t>Preparación y presentación de información.</w:t>
            </w:r>
          </w:p>
        </w:tc>
      </w:tr>
      <w:tr w:rsidR="003E1462" w:rsidRPr="00CA49EB" w14:paraId="415662D2" w14:textId="77777777" w:rsidTr="00F73ADC">
        <w:tc>
          <w:tcPr>
            <w:tcW w:w="278" w:type="pct"/>
          </w:tcPr>
          <w:p w14:paraId="2F1F23C1" w14:textId="77777777" w:rsidR="003E1462" w:rsidRPr="00CA49EB" w:rsidRDefault="003E1462" w:rsidP="009E3E61">
            <w:pPr>
              <w:jc w:val="both"/>
              <w:rPr>
                <w:b/>
                <w:sz w:val="20"/>
                <w:szCs w:val="20"/>
              </w:rPr>
            </w:pPr>
            <w:r w:rsidRPr="00CA49EB">
              <w:rPr>
                <w:b/>
                <w:sz w:val="20"/>
                <w:szCs w:val="20"/>
              </w:rPr>
              <w:t>230</w:t>
            </w:r>
          </w:p>
        </w:tc>
        <w:tc>
          <w:tcPr>
            <w:tcW w:w="4722" w:type="pct"/>
          </w:tcPr>
          <w:p w14:paraId="58AB5E88" w14:textId="77777777" w:rsidR="003E1462" w:rsidRPr="00CA49EB" w:rsidRDefault="003E1462" w:rsidP="009E3E61">
            <w:pPr>
              <w:jc w:val="both"/>
              <w:rPr>
                <w:b/>
                <w:sz w:val="20"/>
                <w:szCs w:val="20"/>
              </w:rPr>
            </w:pPr>
            <w:r w:rsidRPr="00CA49EB">
              <w:rPr>
                <w:b/>
                <w:sz w:val="20"/>
                <w:szCs w:val="20"/>
              </w:rPr>
              <w:t>Actuación con la especialización suficiente</w:t>
            </w:r>
          </w:p>
        </w:tc>
      </w:tr>
      <w:tr w:rsidR="003E1462" w:rsidRPr="00CA49EB" w14:paraId="7905EE16" w14:textId="77777777" w:rsidTr="00F73ADC">
        <w:tc>
          <w:tcPr>
            <w:tcW w:w="278" w:type="pct"/>
          </w:tcPr>
          <w:p w14:paraId="2A19DCD8" w14:textId="77777777" w:rsidR="003E1462" w:rsidRPr="00CA49EB" w:rsidRDefault="003E1462" w:rsidP="009E3E61">
            <w:pPr>
              <w:jc w:val="both"/>
              <w:rPr>
                <w:b/>
                <w:sz w:val="20"/>
                <w:szCs w:val="20"/>
              </w:rPr>
            </w:pPr>
            <w:r w:rsidRPr="00CA49EB">
              <w:rPr>
                <w:b/>
                <w:sz w:val="20"/>
                <w:szCs w:val="20"/>
              </w:rPr>
              <w:t>240</w:t>
            </w:r>
          </w:p>
        </w:tc>
        <w:tc>
          <w:tcPr>
            <w:tcW w:w="4722" w:type="pct"/>
          </w:tcPr>
          <w:p w14:paraId="3D3A1A0B" w14:textId="77777777" w:rsidR="003E1462" w:rsidRPr="00CA49EB" w:rsidRDefault="003E1462" w:rsidP="009E3E61">
            <w:pPr>
              <w:jc w:val="both"/>
              <w:rPr>
                <w:b/>
                <w:sz w:val="20"/>
                <w:szCs w:val="20"/>
              </w:rPr>
            </w:pPr>
            <w:r w:rsidRPr="00CA49EB">
              <w:rPr>
                <w:b/>
                <w:sz w:val="20"/>
                <w:szCs w:val="20"/>
              </w:rPr>
              <w:t>Intereses financieros, remuneración e incentivos ligados a la información financiera</w:t>
            </w:r>
          </w:p>
        </w:tc>
      </w:tr>
      <w:tr w:rsidR="003E1462" w:rsidRPr="00CA49EB" w14:paraId="0EB47AB8" w14:textId="77777777" w:rsidTr="00F73ADC">
        <w:tc>
          <w:tcPr>
            <w:tcW w:w="278" w:type="pct"/>
          </w:tcPr>
          <w:p w14:paraId="738BB6E1" w14:textId="77777777" w:rsidR="003E1462" w:rsidRPr="00CA49EB" w:rsidRDefault="003E1462" w:rsidP="009E3E61">
            <w:pPr>
              <w:jc w:val="both"/>
              <w:rPr>
                <w:b/>
                <w:sz w:val="20"/>
                <w:szCs w:val="20"/>
              </w:rPr>
            </w:pPr>
            <w:r w:rsidRPr="00CA49EB">
              <w:rPr>
                <w:b/>
                <w:sz w:val="20"/>
                <w:szCs w:val="20"/>
              </w:rPr>
              <w:t>250</w:t>
            </w:r>
          </w:p>
        </w:tc>
        <w:tc>
          <w:tcPr>
            <w:tcW w:w="4722" w:type="pct"/>
          </w:tcPr>
          <w:p w14:paraId="51F3BD5D" w14:textId="77777777" w:rsidR="003E1462" w:rsidRPr="00CA49EB" w:rsidRDefault="003E1462" w:rsidP="009E3E61">
            <w:pPr>
              <w:jc w:val="both"/>
              <w:rPr>
                <w:b/>
                <w:sz w:val="20"/>
                <w:szCs w:val="20"/>
              </w:rPr>
            </w:pPr>
            <w:r w:rsidRPr="00CA49EB">
              <w:rPr>
                <w:b/>
                <w:sz w:val="20"/>
                <w:szCs w:val="20"/>
              </w:rPr>
              <w:t>Incentivos, incluidos regalos e invitaciones</w:t>
            </w:r>
          </w:p>
        </w:tc>
      </w:tr>
      <w:tr w:rsidR="003E1462" w:rsidRPr="00CA49EB" w14:paraId="77524E9F" w14:textId="77777777" w:rsidTr="00F73ADC">
        <w:tc>
          <w:tcPr>
            <w:tcW w:w="278" w:type="pct"/>
          </w:tcPr>
          <w:p w14:paraId="3CD4A7D5" w14:textId="77777777" w:rsidR="003E1462" w:rsidRPr="00CA49EB" w:rsidRDefault="003E1462" w:rsidP="009E3E61">
            <w:pPr>
              <w:jc w:val="both"/>
              <w:rPr>
                <w:b/>
                <w:sz w:val="20"/>
                <w:szCs w:val="20"/>
              </w:rPr>
            </w:pPr>
            <w:r w:rsidRPr="00CA49EB">
              <w:rPr>
                <w:b/>
                <w:sz w:val="20"/>
                <w:szCs w:val="20"/>
              </w:rPr>
              <w:t>260</w:t>
            </w:r>
          </w:p>
        </w:tc>
        <w:tc>
          <w:tcPr>
            <w:tcW w:w="4722" w:type="pct"/>
          </w:tcPr>
          <w:p w14:paraId="453758B1" w14:textId="77777777" w:rsidR="003E1462" w:rsidRPr="00CA49EB" w:rsidRDefault="003E1462" w:rsidP="009E3E61">
            <w:pPr>
              <w:jc w:val="both"/>
              <w:rPr>
                <w:b/>
                <w:sz w:val="20"/>
                <w:szCs w:val="20"/>
              </w:rPr>
            </w:pPr>
            <w:r w:rsidRPr="00CA49EB">
              <w:rPr>
                <w:b/>
                <w:sz w:val="20"/>
                <w:szCs w:val="20"/>
              </w:rPr>
              <w:t>Respuesta al incumplimiento de disposiciones legales y reglamentarias.</w:t>
            </w:r>
          </w:p>
        </w:tc>
      </w:tr>
      <w:tr w:rsidR="003E1462" w:rsidRPr="00CA49EB" w14:paraId="32782A6C" w14:textId="77777777" w:rsidTr="00F73ADC">
        <w:tc>
          <w:tcPr>
            <w:tcW w:w="278" w:type="pct"/>
          </w:tcPr>
          <w:p w14:paraId="2B9F1F2D" w14:textId="77777777" w:rsidR="003E1462" w:rsidRPr="00CA49EB" w:rsidRDefault="003E1462" w:rsidP="009E3E61">
            <w:pPr>
              <w:jc w:val="both"/>
              <w:rPr>
                <w:b/>
                <w:sz w:val="20"/>
                <w:szCs w:val="20"/>
              </w:rPr>
            </w:pPr>
            <w:r w:rsidRPr="00CA49EB">
              <w:rPr>
                <w:b/>
                <w:sz w:val="20"/>
                <w:szCs w:val="20"/>
              </w:rPr>
              <w:t>270</w:t>
            </w:r>
          </w:p>
        </w:tc>
        <w:tc>
          <w:tcPr>
            <w:tcW w:w="4722" w:type="pct"/>
          </w:tcPr>
          <w:p w14:paraId="127BCD1A" w14:textId="77777777" w:rsidR="003E1462" w:rsidRPr="00CA49EB" w:rsidRDefault="003E1462" w:rsidP="009E3E61">
            <w:pPr>
              <w:jc w:val="both"/>
              <w:rPr>
                <w:b/>
                <w:sz w:val="20"/>
                <w:szCs w:val="20"/>
              </w:rPr>
            </w:pPr>
            <w:r w:rsidRPr="00CA49EB">
              <w:rPr>
                <w:b/>
                <w:sz w:val="20"/>
                <w:szCs w:val="20"/>
              </w:rPr>
              <w:t xml:space="preserve">Presiones para incumplir los principios fundamentales </w:t>
            </w:r>
          </w:p>
        </w:tc>
      </w:tr>
    </w:tbl>
    <w:p w14:paraId="4700521E" w14:textId="77777777" w:rsidR="003E1462" w:rsidRPr="00CA49EB" w:rsidRDefault="003E1462" w:rsidP="009E3E61">
      <w:pPr>
        <w:spacing w:after="0" w:line="240" w:lineRule="auto"/>
        <w:jc w:val="both"/>
        <w:rPr>
          <w:rFonts w:ascii="Arial" w:hAnsi="Arial" w:cs="Arial"/>
          <w:sz w:val="20"/>
          <w:szCs w:val="20"/>
        </w:rPr>
      </w:pPr>
    </w:p>
    <w:p w14:paraId="725B1D6A" w14:textId="77777777" w:rsidR="003E1462" w:rsidRPr="00CA49EB" w:rsidRDefault="003E1462" w:rsidP="009E3E61">
      <w:pPr>
        <w:spacing w:after="0" w:line="240" w:lineRule="auto"/>
        <w:rPr>
          <w:rFonts w:ascii="Arial" w:hAnsi="Arial" w:cs="Arial"/>
          <w:b/>
          <w:sz w:val="16"/>
          <w:szCs w:val="16"/>
        </w:rPr>
      </w:pPr>
      <w:r w:rsidRPr="00CA49EB">
        <w:rPr>
          <w:rFonts w:ascii="Arial" w:hAnsi="Arial" w:cs="Arial"/>
          <w:b/>
          <w:sz w:val="16"/>
          <w:szCs w:val="16"/>
        </w:rPr>
        <w:t>“Parte 2 - profesionales de la contabilidad en la empresa</w:t>
      </w:r>
    </w:p>
    <w:p w14:paraId="2C846784" w14:textId="77777777" w:rsidR="003E1462" w:rsidRPr="00CA49EB" w:rsidRDefault="003E1462" w:rsidP="009E3E61">
      <w:pPr>
        <w:spacing w:after="0" w:line="240" w:lineRule="auto"/>
        <w:rPr>
          <w:rFonts w:ascii="Arial" w:hAnsi="Arial" w:cs="Arial"/>
          <w:b/>
          <w:sz w:val="16"/>
          <w:szCs w:val="16"/>
        </w:rPr>
      </w:pPr>
      <w:bookmarkStart w:id="116" w:name="_Toc43621122"/>
      <w:bookmarkStart w:id="117" w:name="_Toc43621330"/>
      <w:r w:rsidRPr="00CA49EB">
        <w:rPr>
          <w:rFonts w:ascii="Arial" w:hAnsi="Arial" w:cs="Arial"/>
          <w:b/>
          <w:sz w:val="16"/>
          <w:szCs w:val="16"/>
        </w:rPr>
        <w:t>Sección 200 aplicación del marco conceptual - profesionales de la contabilidad en la empresa</w:t>
      </w:r>
      <w:bookmarkEnd w:id="116"/>
      <w:bookmarkEnd w:id="117"/>
    </w:p>
    <w:p w14:paraId="6E83FE1B" w14:textId="77777777" w:rsidR="003E1462" w:rsidRPr="00CA49EB" w:rsidRDefault="003E1462" w:rsidP="009E3E61">
      <w:pPr>
        <w:spacing w:after="0" w:line="240" w:lineRule="auto"/>
        <w:rPr>
          <w:rFonts w:ascii="Arial" w:hAnsi="Arial" w:cs="Arial"/>
          <w:b/>
          <w:sz w:val="16"/>
          <w:szCs w:val="16"/>
        </w:rPr>
      </w:pPr>
      <w:bookmarkStart w:id="118" w:name="_Toc43621123"/>
      <w:bookmarkStart w:id="119" w:name="_Toc43621331"/>
      <w:r w:rsidRPr="00CA49EB">
        <w:rPr>
          <w:rFonts w:ascii="Arial" w:hAnsi="Arial" w:cs="Arial"/>
          <w:b/>
          <w:sz w:val="16"/>
          <w:szCs w:val="16"/>
        </w:rPr>
        <w:t>Introducción</w:t>
      </w:r>
      <w:bookmarkEnd w:id="118"/>
      <w:bookmarkEnd w:id="119"/>
    </w:p>
    <w:p w14:paraId="58B832C4" w14:textId="77777777" w:rsidR="003E1462" w:rsidRPr="00CA49EB" w:rsidRDefault="003E1462" w:rsidP="009E3E61">
      <w:pPr>
        <w:spacing w:after="0" w:line="240" w:lineRule="auto"/>
        <w:jc w:val="both"/>
        <w:rPr>
          <w:rFonts w:ascii="Arial" w:hAnsi="Arial" w:cs="Arial"/>
          <w:i/>
          <w:sz w:val="16"/>
          <w:szCs w:val="16"/>
        </w:rPr>
      </w:pPr>
    </w:p>
    <w:p w14:paraId="2D8064D8"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200.1 Esta parte del Código establece requerimientos y guía de aplicación para los profesionales de la contabilidad en la empresa al aplicar el marco conceptual con relación a la sección 120. No describe todos los hechos y circunstancias, incluido actividades profesionales, intereses y relaciones que se podrían encontrar los profesionales de la contabilidad en la empresa, que originan o podrían originar amenazas en relación con el cumplimiento de los principios fundamentales. En consecuencia, el marco conceptual requiere al profesional de la contabilidad en la empresa mantener una especial atención ante la posible existencia de dichos hechos y circunstancias.</w:t>
      </w:r>
    </w:p>
    <w:p w14:paraId="31A96B91" w14:textId="77777777" w:rsidR="003E1462" w:rsidRPr="00CA49EB" w:rsidRDefault="003E1462" w:rsidP="009E3E61">
      <w:pPr>
        <w:spacing w:after="0" w:line="240" w:lineRule="auto"/>
        <w:jc w:val="both"/>
        <w:rPr>
          <w:rFonts w:ascii="Arial" w:hAnsi="Arial" w:cs="Arial"/>
          <w:i/>
          <w:sz w:val="16"/>
          <w:szCs w:val="16"/>
        </w:rPr>
      </w:pPr>
    </w:p>
    <w:p w14:paraId="4B905CE3"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 xml:space="preserve">200.2 Es posible que los inversores, los acreedores, las empresas y otros participantes del mundo empresarial, así como los gobiernos y el público en general, confíen en el trabajo de profesionales de la contabilidad en la empresa. </w:t>
      </w:r>
      <w:r w:rsidRPr="00CA49EB">
        <w:rPr>
          <w:rFonts w:ascii="Arial" w:hAnsi="Arial" w:cs="Arial"/>
          <w:b/>
          <w:i/>
          <w:sz w:val="16"/>
          <w:szCs w:val="16"/>
        </w:rPr>
        <w:t xml:space="preserve">Los profesionales de la contabilidad en la empresa podrían ser responsables, solos o conjuntamente con otros, de la preparación y presentación de información financiera y de otra información, en la que podrían confiar tanto las entidades para las que trabajan, como terceros. </w:t>
      </w:r>
      <w:r w:rsidRPr="00CA49EB">
        <w:rPr>
          <w:rFonts w:ascii="Arial" w:hAnsi="Arial" w:cs="Arial"/>
          <w:i/>
          <w:sz w:val="16"/>
          <w:szCs w:val="16"/>
        </w:rPr>
        <w:t>También es posible que sean responsables de realizar una gestión financiera efectiva y un asesoramiento competente sobre un cierto número de cuestiones relacionadas con los negocios.</w:t>
      </w:r>
    </w:p>
    <w:p w14:paraId="7C4847AE" w14:textId="77777777" w:rsidR="003E1462" w:rsidRPr="00CA49EB" w:rsidRDefault="003E1462" w:rsidP="009E3E61">
      <w:pPr>
        <w:spacing w:after="0" w:line="240" w:lineRule="auto"/>
        <w:jc w:val="both"/>
        <w:rPr>
          <w:rFonts w:ascii="Arial" w:hAnsi="Arial" w:cs="Arial"/>
          <w:i/>
          <w:sz w:val="16"/>
          <w:szCs w:val="16"/>
        </w:rPr>
      </w:pPr>
    </w:p>
    <w:p w14:paraId="7BF2C888"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200.3 Un profesional de la contabilidad en la empresa podría ser un empleado, un contratista, un socio, un administrador (ejecutivo o no), un propietario-gerente o un voluntario que trabaja para una entidad. La naturaleza jurídica de la relación del profesional de la contabilidad en la empresa con la entidad para la que trabaja no guarda relación alguna con las responsabilidades de ética del profesional de la contabilidad en la empresa.</w:t>
      </w:r>
    </w:p>
    <w:p w14:paraId="2C040005" w14:textId="77777777" w:rsidR="003E1462" w:rsidRPr="00CA49EB" w:rsidRDefault="003E1462" w:rsidP="009E3E61">
      <w:pPr>
        <w:spacing w:after="0" w:line="240" w:lineRule="auto"/>
        <w:jc w:val="both"/>
        <w:rPr>
          <w:rFonts w:ascii="Arial" w:hAnsi="Arial" w:cs="Arial"/>
          <w:i/>
          <w:sz w:val="16"/>
          <w:szCs w:val="16"/>
        </w:rPr>
      </w:pPr>
    </w:p>
    <w:p w14:paraId="308187F9"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200.4 En esta parte, el término «profesional de la contabilidad» se refiere a:</w:t>
      </w:r>
    </w:p>
    <w:p w14:paraId="5ACA71FD" w14:textId="77777777" w:rsidR="00FC4B9F" w:rsidRPr="00CA49EB" w:rsidRDefault="00FC4B9F" w:rsidP="009E3E61">
      <w:pPr>
        <w:spacing w:after="0" w:line="240" w:lineRule="auto"/>
        <w:jc w:val="both"/>
        <w:rPr>
          <w:rFonts w:ascii="Arial" w:hAnsi="Arial" w:cs="Arial"/>
          <w:i/>
          <w:sz w:val="16"/>
          <w:szCs w:val="16"/>
        </w:rPr>
      </w:pPr>
    </w:p>
    <w:p w14:paraId="744A3239" w14:textId="77777777" w:rsidR="003E1462" w:rsidRPr="00CA49EB" w:rsidRDefault="003E1462" w:rsidP="009E3E61">
      <w:pPr>
        <w:pStyle w:val="Prrafodelista"/>
        <w:numPr>
          <w:ilvl w:val="0"/>
          <w:numId w:val="43"/>
        </w:numPr>
        <w:spacing w:after="0" w:line="240" w:lineRule="auto"/>
        <w:jc w:val="both"/>
        <w:rPr>
          <w:i/>
          <w:sz w:val="16"/>
          <w:szCs w:val="16"/>
        </w:rPr>
      </w:pPr>
      <w:r w:rsidRPr="00CA49EB">
        <w:rPr>
          <w:i/>
          <w:sz w:val="16"/>
          <w:szCs w:val="16"/>
        </w:rPr>
        <w:t>un profesional de la contabilidad en la empresa y</w:t>
      </w:r>
    </w:p>
    <w:p w14:paraId="5D759B95" w14:textId="77777777" w:rsidR="003E1462" w:rsidRPr="00CA49EB" w:rsidRDefault="003E1462" w:rsidP="009E3E61">
      <w:pPr>
        <w:pStyle w:val="Prrafodelista"/>
        <w:numPr>
          <w:ilvl w:val="0"/>
          <w:numId w:val="43"/>
        </w:numPr>
        <w:spacing w:after="0" w:line="240" w:lineRule="auto"/>
        <w:jc w:val="both"/>
        <w:rPr>
          <w:i/>
          <w:sz w:val="16"/>
          <w:szCs w:val="16"/>
        </w:rPr>
      </w:pPr>
      <w:r w:rsidRPr="00CA49EB">
        <w:rPr>
          <w:i/>
          <w:sz w:val="16"/>
          <w:szCs w:val="16"/>
        </w:rPr>
        <w:t>una persona que es un profesional de la contabilidad en ejercicio cuando lleva a cabo actividades profesionales en virtud de su relación con su firma, ya sea como contratista, empleado o propietario. Se puede obtener más información acerca de cuándo es de aplicación la parte 2 a los profesionales de la contabilidad en ejercicio en los apartados R120.4, R300.5 y R300.5 A1.</w:t>
      </w:r>
    </w:p>
    <w:p w14:paraId="03DE8C1C" w14:textId="77777777" w:rsidR="003E1462" w:rsidRPr="00CA49EB" w:rsidRDefault="003E1462" w:rsidP="009E3E61">
      <w:pPr>
        <w:spacing w:after="0" w:line="240" w:lineRule="auto"/>
        <w:jc w:val="both"/>
        <w:rPr>
          <w:rFonts w:ascii="Arial" w:hAnsi="Arial" w:cs="Arial"/>
          <w:i/>
          <w:sz w:val="16"/>
          <w:szCs w:val="16"/>
        </w:rPr>
      </w:pPr>
    </w:p>
    <w:p w14:paraId="0BB1ADA5" w14:textId="77777777" w:rsidR="003E1462" w:rsidRDefault="003E1462" w:rsidP="009E3E61">
      <w:pPr>
        <w:spacing w:after="0" w:line="240" w:lineRule="auto"/>
        <w:rPr>
          <w:rFonts w:ascii="Arial" w:hAnsi="Arial" w:cs="Arial"/>
          <w:b/>
          <w:sz w:val="16"/>
          <w:szCs w:val="16"/>
        </w:rPr>
      </w:pPr>
      <w:bookmarkStart w:id="120" w:name="_Toc43621124"/>
      <w:bookmarkStart w:id="121" w:name="_Toc43621332"/>
      <w:r w:rsidRPr="00CA49EB">
        <w:rPr>
          <w:rFonts w:ascii="Arial" w:hAnsi="Arial" w:cs="Arial"/>
          <w:b/>
          <w:sz w:val="16"/>
          <w:szCs w:val="16"/>
        </w:rPr>
        <w:t>Requerimientos y guía de aplicación</w:t>
      </w:r>
      <w:bookmarkEnd w:id="120"/>
      <w:bookmarkEnd w:id="121"/>
    </w:p>
    <w:p w14:paraId="37C1A7B9" w14:textId="77777777" w:rsidR="00E95D47" w:rsidRPr="00CA49EB" w:rsidRDefault="00E95D47" w:rsidP="009E3E61">
      <w:pPr>
        <w:spacing w:after="0" w:line="240" w:lineRule="auto"/>
        <w:rPr>
          <w:rFonts w:ascii="Arial" w:hAnsi="Arial" w:cs="Arial"/>
          <w:b/>
          <w:sz w:val="16"/>
          <w:szCs w:val="16"/>
        </w:rPr>
      </w:pPr>
    </w:p>
    <w:p w14:paraId="3A5F5182" w14:textId="77777777" w:rsidR="003E1462" w:rsidRPr="00CA49EB" w:rsidRDefault="003E1462" w:rsidP="009E3E61">
      <w:pPr>
        <w:spacing w:after="0" w:line="240" w:lineRule="auto"/>
        <w:rPr>
          <w:rFonts w:ascii="Arial" w:hAnsi="Arial" w:cs="Arial"/>
          <w:b/>
          <w:i/>
          <w:sz w:val="16"/>
          <w:szCs w:val="16"/>
        </w:rPr>
      </w:pPr>
      <w:r w:rsidRPr="00CA49EB">
        <w:rPr>
          <w:rFonts w:ascii="Arial" w:hAnsi="Arial" w:cs="Arial"/>
          <w:b/>
          <w:i/>
          <w:sz w:val="16"/>
          <w:szCs w:val="16"/>
        </w:rPr>
        <w:t>General</w:t>
      </w:r>
    </w:p>
    <w:p w14:paraId="75C6B566" w14:textId="77777777" w:rsidR="003E1462" w:rsidRPr="00CA49EB" w:rsidRDefault="003E1462" w:rsidP="009E3E61">
      <w:pPr>
        <w:spacing w:after="0" w:line="240" w:lineRule="auto"/>
        <w:jc w:val="both"/>
        <w:rPr>
          <w:rFonts w:ascii="Arial" w:hAnsi="Arial" w:cs="Arial"/>
          <w:b/>
          <w:i/>
          <w:sz w:val="16"/>
          <w:szCs w:val="16"/>
        </w:rPr>
      </w:pPr>
    </w:p>
    <w:p w14:paraId="632A0DB4" w14:textId="058974E2"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R200.5 El profesional de la contabilidad cumplirá los principios fundamentales establecidos en la Sección 110 y aplicará el marco conceptual establecido en la Sección 120 para identificar, evaluar y hacer frente a las amenazas en relación con el cumplimiento de los principios fundamentales.</w:t>
      </w:r>
      <w:r w:rsidR="00437394" w:rsidRPr="00CA49EB">
        <w:rPr>
          <w:rFonts w:ascii="Arial" w:hAnsi="Arial" w:cs="Arial"/>
          <w:b/>
          <w:i/>
          <w:sz w:val="16"/>
          <w:szCs w:val="16"/>
        </w:rPr>
        <w:t>”</w:t>
      </w:r>
    </w:p>
    <w:p w14:paraId="5F5C91C6" w14:textId="77777777" w:rsidR="003E1462" w:rsidRPr="00CA49EB" w:rsidRDefault="003E1462" w:rsidP="009E3E61">
      <w:pPr>
        <w:spacing w:after="0" w:line="240" w:lineRule="auto"/>
        <w:rPr>
          <w:rFonts w:ascii="Arial" w:hAnsi="Arial" w:cs="Arial"/>
          <w:b/>
          <w:sz w:val="16"/>
          <w:szCs w:val="16"/>
        </w:rPr>
      </w:pPr>
      <w:r w:rsidRPr="00CA49EB">
        <w:rPr>
          <w:rFonts w:ascii="Arial" w:hAnsi="Arial" w:cs="Arial"/>
          <w:b/>
          <w:sz w:val="16"/>
          <w:szCs w:val="16"/>
        </w:rPr>
        <w:t>(…).</w:t>
      </w:r>
    </w:p>
    <w:p w14:paraId="7D513B88" w14:textId="77777777" w:rsidR="003E1462" w:rsidRPr="00CA49EB" w:rsidRDefault="003E1462" w:rsidP="009E3E61">
      <w:pPr>
        <w:spacing w:after="0" w:line="240" w:lineRule="auto"/>
        <w:rPr>
          <w:rFonts w:ascii="Arial" w:hAnsi="Arial" w:cs="Arial"/>
          <w:sz w:val="20"/>
          <w:szCs w:val="20"/>
        </w:rPr>
      </w:pPr>
    </w:p>
    <w:p w14:paraId="445030DE" w14:textId="3A4E4FB7" w:rsidR="004735C6" w:rsidRPr="00CA49EB" w:rsidRDefault="004735C6" w:rsidP="009E3E61">
      <w:pPr>
        <w:pStyle w:val="Ttulo1"/>
        <w:rPr>
          <w:sz w:val="20"/>
          <w:szCs w:val="20"/>
        </w:rPr>
      </w:pPr>
      <w:bookmarkStart w:id="122" w:name="_Toc46201363"/>
      <w:bookmarkStart w:id="123" w:name="_Toc45882443"/>
      <w:r w:rsidRPr="00CA49EB">
        <w:rPr>
          <w:sz w:val="20"/>
          <w:szCs w:val="20"/>
        </w:rPr>
        <w:t>Aplicación del marco conceptual</w:t>
      </w:r>
      <w:bookmarkEnd w:id="122"/>
      <w:r w:rsidRPr="00CA49EB">
        <w:rPr>
          <w:sz w:val="20"/>
          <w:szCs w:val="20"/>
        </w:rPr>
        <w:t xml:space="preserve"> </w:t>
      </w:r>
    </w:p>
    <w:p w14:paraId="1C3D38F9" w14:textId="77777777" w:rsidR="004735C6" w:rsidRPr="00CA49EB" w:rsidRDefault="004735C6" w:rsidP="009E3E61">
      <w:pPr>
        <w:spacing w:after="0" w:line="240" w:lineRule="auto"/>
        <w:jc w:val="both"/>
        <w:rPr>
          <w:rFonts w:ascii="Arial" w:hAnsi="Arial" w:cs="Arial"/>
          <w:sz w:val="20"/>
          <w:szCs w:val="20"/>
        </w:rPr>
      </w:pPr>
    </w:p>
    <w:p w14:paraId="5B71969C" w14:textId="1B901015" w:rsidR="004735C6" w:rsidRPr="00CA49EB" w:rsidRDefault="004735C6" w:rsidP="009E3E61">
      <w:pPr>
        <w:spacing w:after="0" w:line="240" w:lineRule="auto"/>
        <w:jc w:val="both"/>
        <w:rPr>
          <w:rFonts w:ascii="Arial" w:hAnsi="Arial" w:cs="Arial"/>
          <w:sz w:val="20"/>
          <w:szCs w:val="20"/>
        </w:rPr>
      </w:pPr>
      <w:r w:rsidRPr="00CA49EB">
        <w:rPr>
          <w:rFonts w:ascii="Arial" w:hAnsi="Arial" w:cs="Arial"/>
          <w:sz w:val="20"/>
          <w:szCs w:val="20"/>
        </w:rPr>
        <w:t xml:space="preserve">Ver: sección 200 aplicación del marco conceptual - profesionales de la contabilidad en la empresa, </w:t>
      </w:r>
      <w:r w:rsidR="00320766">
        <w:rPr>
          <w:rFonts w:ascii="Arial" w:hAnsi="Arial" w:cs="Arial"/>
          <w:sz w:val="20"/>
          <w:szCs w:val="20"/>
        </w:rPr>
        <w:t>en el anexo 2 “Compilación de los ficheros oficiales del código de ética del IESBA”.</w:t>
      </w:r>
    </w:p>
    <w:p w14:paraId="4F39E209" w14:textId="77777777" w:rsidR="00FC4B9F" w:rsidRPr="00CA49EB" w:rsidRDefault="00FC4B9F" w:rsidP="009E3E61">
      <w:pPr>
        <w:spacing w:after="0" w:line="240" w:lineRule="auto"/>
        <w:jc w:val="both"/>
        <w:rPr>
          <w:rFonts w:ascii="Arial" w:hAnsi="Arial" w:cs="Arial"/>
          <w:sz w:val="20"/>
          <w:szCs w:val="20"/>
        </w:rPr>
      </w:pPr>
    </w:p>
    <w:p w14:paraId="23BF85A4" w14:textId="24BBBC6D" w:rsidR="003E1462" w:rsidRPr="00CA49EB" w:rsidRDefault="003E1462" w:rsidP="009E3E61">
      <w:pPr>
        <w:pStyle w:val="Ttulo2"/>
      </w:pPr>
      <w:bookmarkStart w:id="124" w:name="_Toc46201364"/>
      <w:r w:rsidRPr="00CA49EB">
        <w:t>Pregunta</w:t>
      </w:r>
      <w:bookmarkEnd w:id="123"/>
      <w:r w:rsidR="00891360" w:rsidRPr="00CA49EB">
        <w:t xml:space="preserve"> 14</w:t>
      </w:r>
      <w:bookmarkEnd w:id="124"/>
    </w:p>
    <w:p w14:paraId="0576B6EE" w14:textId="77777777" w:rsidR="003E1462" w:rsidRPr="00CA49EB" w:rsidRDefault="003E1462" w:rsidP="009E3E61">
      <w:pPr>
        <w:spacing w:after="0" w:line="240" w:lineRule="auto"/>
        <w:jc w:val="both"/>
        <w:rPr>
          <w:rFonts w:ascii="Arial" w:hAnsi="Arial" w:cs="Arial"/>
          <w:sz w:val="20"/>
          <w:szCs w:val="20"/>
        </w:rPr>
      </w:pPr>
    </w:p>
    <w:p w14:paraId="4F2CA8D0" w14:textId="77777777" w:rsidR="004735C6" w:rsidRPr="00CA49EB" w:rsidRDefault="004735C6" w:rsidP="009E3E61">
      <w:pPr>
        <w:spacing w:after="0" w:line="240" w:lineRule="auto"/>
        <w:jc w:val="both"/>
        <w:rPr>
          <w:rFonts w:ascii="Arial" w:hAnsi="Arial" w:cs="Arial"/>
          <w:sz w:val="20"/>
          <w:szCs w:val="20"/>
        </w:rPr>
      </w:pPr>
      <w:r w:rsidRPr="00CA49EB">
        <w:rPr>
          <w:rFonts w:ascii="Arial" w:hAnsi="Arial" w:cs="Arial"/>
          <w:sz w:val="20"/>
          <w:szCs w:val="20"/>
        </w:rPr>
        <w:t xml:space="preserve">El código de ética del IESBA ha sido desarrollado para su aplicación universal por los contadores profesionales miembros de IFAC. La versión del Código 2014 del IESBA fue incorporada como parte de las normas de aseguramiento de la información mediante el D.R. 2132 de 2016, y se compiló en el anexo 4 del D.R. 2270 de 2019, modificatorio del DUR 2420 de 2015. </w:t>
      </w:r>
    </w:p>
    <w:p w14:paraId="6AC97F7C" w14:textId="77777777" w:rsidR="004735C6" w:rsidRPr="00CA49EB" w:rsidRDefault="004735C6"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62A43769" w14:textId="77777777" w:rsidTr="00F73ADC">
        <w:trPr>
          <w:tblHeader/>
        </w:trPr>
        <w:tc>
          <w:tcPr>
            <w:tcW w:w="4333" w:type="pct"/>
            <w:vMerge w:val="restart"/>
            <w:vAlign w:val="center"/>
          </w:tcPr>
          <w:p w14:paraId="36546D7A"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5FF8B0D1"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77D144F2" w14:textId="77777777" w:rsidTr="00F73ADC">
        <w:trPr>
          <w:tblHeader/>
        </w:trPr>
        <w:tc>
          <w:tcPr>
            <w:tcW w:w="4333" w:type="pct"/>
            <w:vMerge/>
          </w:tcPr>
          <w:p w14:paraId="50EEB027" w14:textId="77777777" w:rsidR="003E1462" w:rsidRPr="00CA49EB" w:rsidRDefault="003E1462" w:rsidP="009E3E61">
            <w:pPr>
              <w:jc w:val="center"/>
              <w:rPr>
                <w:b/>
                <w:sz w:val="20"/>
                <w:szCs w:val="20"/>
              </w:rPr>
            </w:pPr>
          </w:p>
        </w:tc>
        <w:tc>
          <w:tcPr>
            <w:tcW w:w="334" w:type="pct"/>
          </w:tcPr>
          <w:p w14:paraId="6FE8AF6B" w14:textId="77777777" w:rsidR="003E1462" w:rsidRPr="00CA49EB" w:rsidRDefault="003E1462" w:rsidP="009E3E61">
            <w:pPr>
              <w:jc w:val="center"/>
              <w:rPr>
                <w:b/>
                <w:sz w:val="20"/>
                <w:szCs w:val="20"/>
              </w:rPr>
            </w:pPr>
            <w:r w:rsidRPr="00CA49EB">
              <w:rPr>
                <w:b/>
                <w:sz w:val="20"/>
                <w:szCs w:val="20"/>
              </w:rPr>
              <w:t>Si</w:t>
            </w:r>
          </w:p>
        </w:tc>
        <w:tc>
          <w:tcPr>
            <w:tcW w:w="333" w:type="pct"/>
          </w:tcPr>
          <w:p w14:paraId="4C9E8140" w14:textId="77777777" w:rsidR="003E1462" w:rsidRPr="00CA49EB" w:rsidRDefault="003E1462" w:rsidP="009E3E61">
            <w:pPr>
              <w:jc w:val="center"/>
              <w:rPr>
                <w:b/>
                <w:sz w:val="20"/>
                <w:szCs w:val="20"/>
              </w:rPr>
            </w:pPr>
            <w:r w:rsidRPr="00CA49EB">
              <w:rPr>
                <w:b/>
                <w:sz w:val="20"/>
                <w:szCs w:val="20"/>
              </w:rPr>
              <w:t>No</w:t>
            </w:r>
          </w:p>
        </w:tc>
      </w:tr>
      <w:tr w:rsidR="003E1462" w:rsidRPr="00CA49EB" w14:paraId="7659AD74" w14:textId="77777777" w:rsidTr="00F73ADC">
        <w:trPr>
          <w:trHeight w:val="77"/>
          <w:tblHeader/>
        </w:trPr>
        <w:tc>
          <w:tcPr>
            <w:tcW w:w="4333" w:type="pct"/>
          </w:tcPr>
          <w:p w14:paraId="324EE9CE" w14:textId="77777777" w:rsidR="003E1462" w:rsidRPr="00CA49EB" w:rsidRDefault="003E1462" w:rsidP="009E3E61">
            <w:pPr>
              <w:jc w:val="center"/>
              <w:rPr>
                <w:b/>
                <w:sz w:val="12"/>
                <w:szCs w:val="12"/>
              </w:rPr>
            </w:pPr>
          </w:p>
        </w:tc>
        <w:tc>
          <w:tcPr>
            <w:tcW w:w="334" w:type="pct"/>
          </w:tcPr>
          <w:p w14:paraId="186C6146" w14:textId="77777777" w:rsidR="003E1462" w:rsidRPr="00CA49EB" w:rsidRDefault="003E1462" w:rsidP="009E3E61">
            <w:pPr>
              <w:jc w:val="center"/>
              <w:rPr>
                <w:b/>
                <w:sz w:val="12"/>
                <w:szCs w:val="12"/>
              </w:rPr>
            </w:pPr>
          </w:p>
        </w:tc>
        <w:tc>
          <w:tcPr>
            <w:tcW w:w="333" w:type="pct"/>
          </w:tcPr>
          <w:p w14:paraId="10DC8151" w14:textId="77777777" w:rsidR="003E1462" w:rsidRPr="00CA49EB" w:rsidRDefault="003E1462" w:rsidP="009E3E61">
            <w:pPr>
              <w:jc w:val="center"/>
              <w:rPr>
                <w:b/>
                <w:sz w:val="12"/>
                <w:szCs w:val="12"/>
              </w:rPr>
            </w:pPr>
          </w:p>
        </w:tc>
      </w:tr>
      <w:tr w:rsidR="003E1462" w:rsidRPr="00CA49EB" w14:paraId="3549C58E" w14:textId="77777777" w:rsidTr="00F73ADC">
        <w:tc>
          <w:tcPr>
            <w:tcW w:w="4333" w:type="pct"/>
          </w:tcPr>
          <w:p w14:paraId="696041B6" w14:textId="509D66BE"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200 </w:t>
            </w:r>
            <w:r w:rsidR="00D22625" w:rsidRPr="00CA49EB">
              <w:rPr>
                <w:b/>
                <w:sz w:val="20"/>
                <w:szCs w:val="20"/>
              </w:rPr>
              <w:t xml:space="preserve">Aplicación del Marco Conceptual – profesionales de contabilidad en las empresas, </w:t>
            </w:r>
            <w:r w:rsidR="00D22625" w:rsidRPr="00CA49EB">
              <w:rPr>
                <w:sz w:val="20"/>
                <w:szCs w:val="20"/>
              </w:rPr>
              <w:t xml:space="preserve">del código reestructurado, </w:t>
            </w:r>
            <w:r w:rsidR="00CD08AD" w:rsidRPr="00CA49EB">
              <w:rPr>
                <w:sz w:val="20"/>
                <w:szCs w:val="20"/>
              </w:rPr>
              <w:t>o parte de ellas, incluyen</w:t>
            </w:r>
            <w:r w:rsidR="00D22625" w:rsidRPr="00CA49EB">
              <w:rPr>
                <w:sz w:val="20"/>
                <w:szCs w:val="20"/>
              </w:rPr>
              <w:t xml:space="preserve"> requerimientos </w:t>
            </w:r>
            <w:r w:rsidR="0047194B" w:rsidRPr="00CA49EB">
              <w:rPr>
                <w:sz w:val="20"/>
                <w:szCs w:val="20"/>
              </w:rPr>
              <w:t>que podrían resultar ineficaces o inapropiados</w:t>
            </w:r>
            <w:r w:rsidR="00D22625" w:rsidRPr="00CA49EB">
              <w:rPr>
                <w:sz w:val="20"/>
                <w:szCs w:val="20"/>
              </w:rPr>
              <w:t xml:space="preserve"> para ser exigidos a los Contadores Públicos en Colombia?</w:t>
            </w:r>
          </w:p>
        </w:tc>
        <w:tc>
          <w:tcPr>
            <w:tcW w:w="334" w:type="pct"/>
          </w:tcPr>
          <w:p w14:paraId="2CC5C5A6" w14:textId="77777777" w:rsidR="003E1462" w:rsidRPr="00CA49EB" w:rsidRDefault="003E1462" w:rsidP="009E3E61">
            <w:pPr>
              <w:jc w:val="both"/>
              <w:rPr>
                <w:sz w:val="20"/>
                <w:szCs w:val="20"/>
              </w:rPr>
            </w:pPr>
          </w:p>
        </w:tc>
        <w:tc>
          <w:tcPr>
            <w:tcW w:w="333" w:type="pct"/>
          </w:tcPr>
          <w:p w14:paraId="3A3C45AD" w14:textId="77777777" w:rsidR="003E1462" w:rsidRPr="00CA49EB" w:rsidRDefault="003E1462" w:rsidP="009E3E61">
            <w:pPr>
              <w:jc w:val="both"/>
              <w:rPr>
                <w:sz w:val="20"/>
                <w:szCs w:val="20"/>
              </w:rPr>
            </w:pPr>
          </w:p>
        </w:tc>
      </w:tr>
      <w:tr w:rsidR="003E1462" w:rsidRPr="00CA49EB" w14:paraId="61599E16" w14:textId="77777777" w:rsidTr="00F73ADC">
        <w:tc>
          <w:tcPr>
            <w:tcW w:w="4333" w:type="pct"/>
          </w:tcPr>
          <w:p w14:paraId="6A2CABE7"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4ECBBC85" w14:textId="77777777" w:rsidR="003E1462" w:rsidRPr="00CA49EB" w:rsidRDefault="003E1462" w:rsidP="009E3E61">
            <w:pPr>
              <w:jc w:val="both"/>
              <w:rPr>
                <w:sz w:val="20"/>
                <w:szCs w:val="20"/>
              </w:rPr>
            </w:pPr>
          </w:p>
        </w:tc>
        <w:tc>
          <w:tcPr>
            <w:tcW w:w="333" w:type="pct"/>
          </w:tcPr>
          <w:p w14:paraId="790C20F7" w14:textId="77777777" w:rsidR="003E1462" w:rsidRPr="00CA49EB" w:rsidRDefault="003E1462" w:rsidP="009E3E61">
            <w:pPr>
              <w:jc w:val="both"/>
              <w:rPr>
                <w:sz w:val="20"/>
                <w:szCs w:val="20"/>
              </w:rPr>
            </w:pPr>
          </w:p>
        </w:tc>
      </w:tr>
    </w:tbl>
    <w:p w14:paraId="4612A3A9" w14:textId="77777777" w:rsidR="003E1462" w:rsidRPr="00CA49EB" w:rsidRDefault="003E1462" w:rsidP="009E3E61">
      <w:pPr>
        <w:spacing w:after="0" w:line="240" w:lineRule="auto"/>
        <w:jc w:val="both"/>
        <w:rPr>
          <w:rFonts w:ascii="Arial" w:hAnsi="Arial" w:cs="Arial"/>
          <w:sz w:val="20"/>
          <w:szCs w:val="20"/>
        </w:rPr>
      </w:pPr>
    </w:p>
    <w:p w14:paraId="541D52ED"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5F33F3A" w14:textId="77777777" w:rsidR="00FC4B9F" w:rsidRPr="00CA49EB" w:rsidRDefault="00FC4B9F" w:rsidP="009E3E61">
      <w:pPr>
        <w:spacing w:after="0" w:line="240" w:lineRule="auto"/>
        <w:rPr>
          <w:rFonts w:ascii="Arial" w:hAnsi="Arial" w:cs="Arial"/>
          <w:sz w:val="20"/>
          <w:szCs w:val="20"/>
        </w:rPr>
      </w:pPr>
    </w:p>
    <w:p w14:paraId="0B815EBF" w14:textId="46A9EB33" w:rsidR="004735C6" w:rsidRPr="00CA49EB" w:rsidRDefault="004735C6" w:rsidP="009E3E61">
      <w:pPr>
        <w:pStyle w:val="Ttulo1"/>
        <w:rPr>
          <w:sz w:val="20"/>
          <w:szCs w:val="20"/>
        </w:rPr>
      </w:pPr>
      <w:bookmarkStart w:id="125" w:name="_Toc46201365"/>
      <w:r w:rsidRPr="00CA49EB">
        <w:rPr>
          <w:sz w:val="20"/>
          <w:szCs w:val="20"/>
        </w:rPr>
        <w:t>Conflictos de Intereses</w:t>
      </w:r>
      <w:bookmarkEnd w:id="125"/>
    </w:p>
    <w:p w14:paraId="7D1C8ED0" w14:textId="77777777" w:rsidR="004735C6" w:rsidRPr="00CA49EB" w:rsidRDefault="004735C6" w:rsidP="009E3E61">
      <w:pPr>
        <w:spacing w:after="0" w:line="240" w:lineRule="auto"/>
        <w:jc w:val="both"/>
        <w:rPr>
          <w:rFonts w:ascii="Arial" w:hAnsi="Arial" w:cs="Arial"/>
          <w:sz w:val="20"/>
          <w:szCs w:val="20"/>
        </w:rPr>
      </w:pPr>
    </w:p>
    <w:p w14:paraId="4B9FC210" w14:textId="0B3BC3CC" w:rsidR="004735C6" w:rsidRPr="00CA49EB" w:rsidRDefault="004735C6"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20766">
        <w:rPr>
          <w:rFonts w:ascii="Arial" w:hAnsi="Arial" w:cs="Arial"/>
          <w:b/>
          <w:sz w:val="20"/>
          <w:szCs w:val="20"/>
        </w:rPr>
        <w:t>S</w:t>
      </w:r>
      <w:r w:rsidRPr="00320766">
        <w:rPr>
          <w:rFonts w:ascii="Arial" w:hAnsi="Arial" w:cs="Arial"/>
          <w:b/>
          <w:sz w:val="20"/>
          <w:szCs w:val="20"/>
        </w:rPr>
        <w:t>ección 210 Conflictos de Intereses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p>
    <w:p w14:paraId="17D77D37" w14:textId="77777777" w:rsidR="004735C6" w:rsidRPr="00CA49EB" w:rsidRDefault="004735C6" w:rsidP="009E3E61">
      <w:pPr>
        <w:spacing w:after="0" w:line="240" w:lineRule="auto"/>
        <w:rPr>
          <w:rFonts w:ascii="Arial" w:hAnsi="Arial" w:cs="Arial"/>
          <w:sz w:val="20"/>
          <w:szCs w:val="20"/>
        </w:rPr>
      </w:pPr>
    </w:p>
    <w:p w14:paraId="0722FF3E" w14:textId="5FEDDB3F" w:rsidR="003E1462" w:rsidRPr="00CA49EB" w:rsidRDefault="003E1462" w:rsidP="009E3E61">
      <w:pPr>
        <w:pStyle w:val="Ttulo2"/>
      </w:pPr>
      <w:bookmarkStart w:id="126" w:name="_Toc45882444"/>
      <w:bookmarkStart w:id="127" w:name="_Toc46201366"/>
      <w:r w:rsidRPr="00CA49EB">
        <w:t>Pregunta 1</w:t>
      </w:r>
      <w:bookmarkEnd w:id="126"/>
      <w:r w:rsidR="00891360" w:rsidRPr="00CA49EB">
        <w:t>5</w:t>
      </w:r>
      <w:bookmarkEnd w:id="127"/>
    </w:p>
    <w:p w14:paraId="64A6B1EE"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17952E6E" w14:textId="77777777" w:rsidTr="00F73ADC">
        <w:trPr>
          <w:tblHeader/>
        </w:trPr>
        <w:tc>
          <w:tcPr>
            <w:tcW w:w="4333" w:type="pct"/>
            <w:vMerge w:val="restart"/>
            <w:vAlign w:val="center"/>
          </w:tcPr>
          <w:p w14:paraId="6A04F171"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5AAF712A"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4B210B07" w14:textId="77777777" w:rsidTr="00F73ADC">
        <w:trPr>
          <w:tblHeader/>
        </w:trPr>
        <w:tc>
          <w:tcPr>
            <w:tcW w:w="4333" w:type="pct"/>
            <w:vMerge/>
          </w:tcPr>
          <w:p w14:paraId="5122E117" w14:textId="77777777" w:rsidR="003E1462" w:rsidRPr="00CA49EB" w:rsidRDefault="003E1462" w:rsidP="009E3E61">
            <w:pPr>
              <w:jc w:val="center"/>
              <w:rPr>
                <w:b/>
                <w:sz w:val="20"/>
                <w:szCs w:val="20"/>
              </w:rPr>
            </w:pPr>
          </w:p>
        </w:tc>
        <w:tc>
          <w:tcPr>
            <w:tcW w:w="334" w:type="pct"/>
          </w:tcPr>
          <w:p w14:paraId="422212DC" w14:textId="77777777" w:rsidR="003E1462" w:rsidRPr="00CA49EB" w:rsidRDefault="003E1462" w:rsidP="009E3E61">
            <w:pPr>
              <w:jc w:val="center"/>
              <w:rPr>
                <w:b/>
                <w:sz w:val="20"/>
                <w:szCs w:val="20"/>
              </w:rPr>
            </w:pPr>
            <w:r w:rsidRPr="00CA49EB">
              <w:rPr>
                <w:b/>
                <w:sz w:val="20"/>
                <w:szCs w:val="20"/>
              </w:rPr>
              <w:t>Si</w:t>
            </w:r>
          </w:p>
        </w:tc>
        <w:tc>
          <w:tcPr>
            <w:tcW w:w="333" w:type="pct"/>
          </w:tcPr>
          <w:p w14:paraId="303A6427" w14:textId="77777777" w:rsidR="003E1462" w:rsidRPr="00CA49EB" w:rsidRDefault="003E1462" w:rsidP="009E3E61">
            <w:pPr>
              <w:jc w:val="center"/>
              <w:rPr>
                <w:b/>
                <w:sz w:val="20"/>
                <w:szCs w:val="20"/>
              </w:rPr>
            </w:pPr>
            <w:r w:rsidRPr="00CA49EB">
              <w:rPr>
                <w:b/>
                <w:sz w:val="20"/>
                <w:szCs w:val="20"/>
              </w:rPr>
              <w:t>No</w:t>
            </w:r>
          </w:p>
        </w:tc>
      </w:tr>
      <w:tr w:rsidR="003E1462" w:rsidRPr="00CA49EB" w14:paraId="6D0D620D" w14:textId="77777777" w:rsidTr="00F73ADC">
        <w:trPr>
          <w:trHeight w:val="77"/>
          <w:tblHeader/>
        </w:trPr>
        <w:tc>
          <w:tcPr>
            <w:tcW w:w="4333" w:type="pct"/>
          </w:tcPr>
          <w:p w14:paraId="4DB0E3BC" w14:textId="77777777" w:rsidR="003E1462" w:rsidRPr="00CA49EB" w:rsidRDefault="003E1462" w:rsidP="009E3E61">
            <w:pPr>
              <w:jc w:val="center"/>
              <w:rPr>
                <w:b/>
                <w:sz w:val="12"/>
                <w:szCs w:val="12"/>
              </w:rPr>
            </w:pPr>
          </w:p>
        </w:tc>
        <w:tc>
          <w:tcPr>
            <w:tcW w:w="334" w:type="pct"/>
          </w:tcPr>
          <w:p w14:paraId="161D751F" w14:textId="77777777" w:rsidR="003E1462" w:rsidRPr="00CA49EB" w:rsidRDefault="003E1462" w:rsidP="009E3E61">
            <w:pPr>
              <w:jc w:val="center"/>
              <w:rPr>
                <w:b/>
                <w:sz w:val="12"/>
                <w:szCs w:val="12"/>
              </w:rPr>
            </w:pPr>
          </w:p>
        </w:tc>
        <w:tc>
          <w:tcPr>
            <w:tcW w:w="333" w:type="pct"/>
          </w:tcPr>
          <w:p w14:paraId="0322E73B" w14:textId="77777777" w:rsidR="003E1462" w:rsidRPr="00CA49EB" w:rsidRDefault="003E1462" w:rsidP="009E3E61">
            <w:pPr>
              <w:jc w:val="center"/>
              <w:rPr>
                <w:b/>
                <w:sz w:val="12"/>
                <w:szCs w:val="12"/>
              </w:rPr>
            </w:pPr>
          </w:p>
        </w:tc>
      </w:tr>
      <w:tr w:rsidR="003E1462" w:rsidRPr="00CA49EB" w14:paraId="7E545C91" w14:textId="77777777" w:rsidTr="00F73ADC">
        <w:tc>
          <w:tcPr>
            <w:tcW w:w="4333" w:type="pct"/>
          </w:tcPr>
          <w:p w14:paraId="35777F97" w14:textId="36A9FFAA"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210 Conflictos de intereses,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44669FCB" w14:textId="77777777" w:rsidR="003E1462" w:rsidRPr="00CA49EB" w:rsidRDefault="003E1462" w:rsidP="009E3E61">
            <w:pPr>
              <w:jc w:val="both"/>
              <w:rPr>
                <w:sz w:val="20"/>
                <w:szCs w:val="20"/>
              </w:rPr>
            </w:pPr>
          </w:p>
        </w:tc>
        <w:tc>
          <w:tcPr>
            <w:tcW w:w="333" w:type="pct"/>
          </w:tcPr>
          <w:p w14:paraId="300D03B7" w14:textId="77777777" w:rsidR="003E1462" w:rsidRPr="00CA49EB" w:rsidRDefault="003E1462" w:rsidP="009E3E61">
            <w:pPr>
              <w:jc w:val="both"/>
              <w:rPr>
                <w:sz w:val="20"/>
                <w:szCs w:val="20"/>
              </w:rPr>
            </w:pPr>
          </w:p>
        </w:tc>
      </w:tr>
      <w:tr w:rsidR="003E1462" w:rsidRPr="00CA49EB" w14:paraId="75B812F3" w14:textId="77777777" w:rsidTr="00F73ADC">
        <w:tc>
          <w:tcPr>
            <w:tcW w:w="4333" w:type="pct"/>
          </w:tcPr>
          <w:p w14:paraId="057025C2"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3A65395A" w14:textId="77777777" w:rsidR="003E1462" w:rsidRPr="00CA49EB" w:rsidRDefault="003E1462" w:rsidP="009E3E61">
            <w:pPr>
              <w:jc w:val="both"/>
              <w:rPr>
                <w:sz w:val="20"/>
                <w:szCs w:val="20"/>
              </w:rPr>
            </w:pPr>
          </w:p>
        </w:tc>
        <w:tc>
          <w:tcPr>
            <w:tcW w:w="333" w:type="pct"/>
          </w:tcPr>
          <w:p w14:paraId="5855FC2C" w14:textId="77777777" w:rsidR="003E1462" w:rsidRPr="00CA49EB" w:rsidRDefault="003E1462" w:rsidP="009E3E61">
            <w:pPr>
              <w:jc w:val="both"/>
              <w:rPr>
                <w:sz w:val="20"/>
                <w:szCs w:val="20"/>
              </w:rPr>
            </w:pPr>
          </w:p>
        </w:tc>
      </w:tr>
    </w:tbl>
    <w:p w14:paraId="31BBF4DB" w14:textId="77777777" w:rsidR="003E1462" w:rsidRPr="00CA49EB" w:rsidRDefault="003E1462" w:rsidP="009E3E61">
      <w:pPr>
        <w:spacing w:after="0" w:line="240" w:lineRule="auto"/>
        <w:jc w:val="both"/>
        <w:rPr>
          <w:rFonts w:ascii="Arial" w:hAnsi="Arial" w:cs="Arial"/>
          <w:sz w:val="20"/>
          <w:szCs w:val="20"/>
        </w:rPr>
      </w:pPr>
    </w:p>
    <w:p w14:paraId="12AD43B6"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1C0B61E7" w14:textId="77777777" w:rsidR="003E1462" w:rsidRPr="00CA49EB" w:rsidRDefault="003E1462" w:rsidP="009E3E61">
      <w:pPr>
        <w:spacing w:after="0" w:line="240" w:lineRule="auto"/>
        <w:jc w:val="both"/>
        <w:rPr>
          <w:rFonts w:ascii="Arial" w:hAnsi="Arial" w:cs="Arial"/>
        </w:rPr>
      </w:pPr>
    </w:p>
    <w:p w14:paraId="41122712" w14:textId="7A219E07" w:rsidR="004735C6" w:rsidRPr="00CA49EB" w:rsidRDefault="004735C6" w:rsidP="009E3E61">
      <w:pPr>
        <w:pStyle w:val="Ttulo1"/>
        <w:rPr>
          <w:sz w:val="20"/>
          <w:szCs w:val="20"/>
        </w:rPr>
      </w:pPr>
      <w:bookmarkStart w:id="128" w:name="_Toc46201367"/>
      <w:r w:rsidRPr="00CA49EB">
        <w:rPr>
          <w:sz w:val="20"/>
          <w:szCs w:val="20"/>
        </w:rPr>
        <w:t>Preparación y presentación de estados financieros</w:t>
      </w:r>
      <w:bookmarkEnd w:id="128"/>
    </w:p>
    <w:p w14:paraId="7071C59D" w14:textId="77777777" w:rsidR="004735C6" w:rsidRPr="00CA49EB" w:rsidRDefault="004735C6" w:rsidP="009E3E61">
      <w:pPr>
        <w:spacing w:after="0" w:line="240" w:lineRule="auto"/>
        <w:jc w:val="both"/>
        <w:rPr>
          <w:rFonts w:ascii="Arial" w:hAnsi="Arial" w:cs="Arial"/>
          <w:sz w:val="20"/>
          <w:szCs w:val="20"/>
        </w:rPr>
      </w:pPr>
    </w:p>
    <w:p w14:paraId="57B6FD56" w14:textId="3EB80BA6" w:rsidR="004735C6" w:rsidRPr="00CA49EB" w:rsidRDefault="004735C6"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20766">
        <w:rPr>
          <w:rFonts w:ascii="Arial" w:hAnsi="Arial" w:cs="Arial"/>
          <w:b/>
          <w:sz w:val="20"/>
          <w:szCs w:val="20"/>
        </w:rPr>
        <w:t>S</w:t>
      </w:r>
      <w:r w:rsidRPr="00320766">
        <w:rPr>
          <w:rFonts w:ascii="Arial" w:hAnsi="Arial" w:cs="Arial"/>
          <w:b/>
          <w:sz w:val="20"/>
          <w:szCs w:val="20"/>
        </w:rPr>
        <w:t>ección 220 Preparación y presentación de estados financieros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0A963F96" w14:textId="77777777" w:rsidR="004735C6" w:rsidRPr="00CA49EB" w:rsidRDefault="004735C6" w:rsidP="009E3E61">
      <w:pPr>
        <w:spacing w:after="0" w:line="240" w:lineRule="auto"/>
        <w:jc w:val="both"/>
        <w:rPr>
          <w:rFonts w:ascii="Arial" w:hAnsi="Arial" w:cs="Arial"/>
        </w:rPr>
      </w:pPr>
    </w:p>
    <w:p w14:paraId="7BB7AB03" w14:textId="7D59F9FC" w:rsidR="003E1462" w:rsidRPr="00CA49EB" w:rsidRDefault="003E1462" w:rsidP="009E3E61">
      <w:pPr>
        <w:pStyle w:val="Ttulo2"/>
      </w:pPr>
      <w:bookmarkStart w:id="129" w:name="_Toc45882445"/>
      <w:bookmarkStart w:id="130" w:name="_Toc46201368"/>
      <w:r w:rsidRPr="00CA49EB">
        <w:t>Pregunta 1</w:t>
      </w:r>
      <w:bookmarkEnd w:id="129"/>
      <w:r w:rsidR="00891360" w:rsidRPr="00CA49EB">
        <w:t>6</w:t>
      </w:r>
      <w:bookmarkEnd w:id="130"/>
    </w:p>
    <w:p w14:paraId="502898F6"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569B911C" w14:textId="77777777" w:rsidTr="00F73ADC">
        <w:trPr>
          <w:tblHeader/>
        </w:trPr>
        <w:tc>
          <w:tcPr>
            <w:tcW w:w="4333" w:type="pct"/>
            <w:vMerge w:val="restart"/>
            <w:vAlign w:val="center"/>
          </w:tcPr>
          <w:p w14:paraId="4080ED69"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2D209908"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335C70B7" w14:textId="77777777" w:rsidTr="00F73ADC">
        <w:trPr>
          <w:tblHeader/>
        </w:trPr>
        <w:tc>
          <w:tcPr>
            <w:tcW w:w="4333" w:type="pct"/>
            <w:vMerge/>
          </w:tcPr>
          <w:p w14:paraId="291ACAC5" w14:textId="77777777" w:rsidR="003E1462" w:rsidRPr="00CA49EB" w:rsidRDefault="003E1462" w:rsidP="009E3E61">
            <w:pPr>
              <w:jc w:val="center"/>
              <w:rPr>
                <w:b/>
                <w:sz w:val="20"/>
                <w:szCs w:val="20"/>
              </w:rPr>
            </w:pPr>
          </w:p>
        </w:tc>
        <w:tc>
          <w:tcPr>
            <w:tcW w:w="334" w:type="pct"/>
          </w:tcPr>
          <w:p w14:paraId="03E1BB1E" w14:textId="77777777" w:rsidR="003E1462" w:rsidRPr="00CA49EB" w:rsidRDefault="003E1462" w:rsidP="009E3E61">
            <w:pPr>
              <w:jc w:val="center"/>
              <w:rPr>
                <w:b/>
                <w:sz w:val="20"/>
                <w:szCs w:val="20"/>
              </w:rPr>
            </w:pPr>
            <w:r w:rsidRPr="00CA49EB">
              <w:rPr>
                <w:b/>
                <w:sz w:val="20"/>
                <w:szCs w:val="20"/>
              </w:rPr>
              <w:t>Si</w:t>
            </w:r>
          </w:p>
        </w:tc>
        <w:tc>
          <w:tcPr>
            <w:tcW w:w="333" w:type="pct"/>
          </w:tcPr>
          <w:p w14:paraId="05D40F52" w14:textId="77777777" w:rsidR="003E1462" w:rsidRPr="00CA49EB" w:rsidRDefault="003E1462" w:rsidP="009E3E61">
            <w:pPr>
              <w:jc w:val="center"/>
              <w:rPr>
                <w:b/>
                <w:sz w:val="20"/>
                <w:szCs w:val="20"/>
              </w:rPr>
            </w:pPr>
            <w:r w:rsidRPr="00CA49EB">
              <w:rPr>
                <w:b/>
                <w:sz w:val="20"/>
                <w:szCs w:val="20"/>
              </w:rPr>
              <w:t>No</w:t>
            </w:r>
          </w:p>
        </w:tc>
      </w:tr>
      <w:tr w:rsidR="003E1462" w:rsidRPr="00CA49EB" w14:paraId="723F3E4C" w14:textId="77777777" w:rsidTr="00F73ADC">
        <w:trPr>
          <w:trHeight w:val="77"/>
          <w:tblHeader/>
        </w:trPr>
        <w:tc>
          <w:tcPr>
            <w:tcW w:w="4333" w:type="pct"/>
          </w:tcPr>
          <w:p w14:paraId="7C5CF198" w14:textId="77777777" w:rsidR="003E1462" w:rsidRPr="00CA49EB" w:rsidRDefault="003E1462" w:rsidP="009E3E61">
            <w:pPr>
              <w:jc w:val="center"/>
              <w:rPr>
                <w:b/>
                <w:sz w:val="12"/>
                <w:szCs w:val="12"/>
              </w:rPr>
            </w:pPr>
          </w:p>
        </w:tc>
        <w:tc>
          <w:tcPr>
            <w:tcW w:w="334" w:type="pct"/>
          </w:tcPr>
          <w:p w14:paraId="14AD619D" w14:textId="77777777" w:rsidR="003E1462" w:rsidRPr="00CA49EB" w:rsidRDefault="003E1462" w:rsidP="009E3E61">
            <w:pPr>
              <w:jc w:val="center"/>
              <w:rPr>
                <w:b/>
                <w:sz w:val="12"/>
                <w:szCs w:val="12"/>
              </w:rPr>
            </w:pPr>
          </w:p>
        </w:tc>
        <w:tc>
          <w:tcPr>
            <w:tcW w:w="333" w:type="pct"/>
          </w:tcPr>
          <w:p w14:paraId="5A866E38" w14:textId="77777777" w:rsidR="003E1462" w:rsidRPr="00CA49EB" w:rsidRDefault="003E1462" w:rsidP="009E3E61">
            <w:pPr>
              <w:jc w:val="center"/>
              <w:rPr>
                <w:b/>
                <w:sz w:val="12"/>
                <w:szCs w:val="12"/>
              </w:rPr>
            </w:pPr>
          </w:p>
        </w:tc>
      </w:tr>
      <w:tr w:rsidR="003E1462" w:rsidRPr="00CA49EB" w14:paraId="4667AEA5" w14:textId="77777777" w:rsidTr="00F73ADC">
        <w:tc>
          <w:tcPr>
            <w:tcW w:w="4333" w:type="pct"/>
          </w:tcPr>
          <w:p w14:paraId="7F45CF49" w14:textId="52F94177"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220 </w:t>
            </w:r>
            <w:r w:rsidR="00D22625" w:rsidRPr="00CA49EB">
              <w:rPr>
                <w:b/>
                <w:sz w:val="20"/>
                <w:szCs w:val="20"/>
              </w:rPr>
              <w:t xml:space="preserve">Preparación y presentación de estados financieros, </w:t>
            </w:r>
            <w:r w:rsidR="00D22625" w:rsidRPr="00CA49EB">
              <w:rPr>
                <w:sz w:val="20"/>
                <w:szCs w:val="20"/>
              </w:rPr>
              <w:t xml:space="preserve">del código reestructurado, </w:t>
            </w:r>
            <w:r w:rsidR="00CD08AD" w:rsidRPr="00CA49EB">
              <w:rPr>
                <w:sz w:val="20"/>
                <w:szCs w:val="20"/>
              </w:rPr>
              <w:t>o parte de ellas, incluyen</w:t>
            </w:r>
            <w:r w:rsidR="00D22625" w:rsidRPr="00CA49EB">
              <w:rPr>
                <w:sz w:val="20"/>
                <w:szCs w:val="20"/>
              </w:rPr>
              <w:t xml:space="preserve"> requerimientos </w:t>
            </w:r>
            <w:r w:rsidR="0047194B" w:rsidRPr="00CA49EB">
              <w:rPr>
                <w:sz w:val="20"/>
                <w:szCs w:val="20"/>
              </w:rPr>
              <w:t>que podrían resultar ineficaces o inapropiados</w:t>
            </w:r>
            <w:r w:rsidR="00D22625" w:rsidRPr="00CA49EB">
              <w:rPr>
                <w:sz w:val="20"/>
                <w:szCs w:val="20"/>
              </w:rPr>
              <w:t xml:space="preserve"> para ser exigidos a los Contadores Públicos en Colombia?</w:t>
            </w:r>
          </w:p>
        </w:tc>
        <w:tc>
          <w:tcPr>
            <w:tcW w:w="334" w:type="pct"/>
          </w:tcPr>
          <w:p w14:paraId="342E1017" w14:textId="77777777" w:rsidR="003E1462" w:rsidRPr="00CA49EB" w:rsidRDefault="003E1462" w:rsidP="009E3E61">
            <w:pPr>
              <w:jc w:val="both"/>
              <w:rPr>
                <w:sz w:val="20"/>
                <w:szCs w:val="20"/>
              </w:rPr>
            </w:pPr>
          </w:p>
        </w:tc>
        <w:tc>
          <w:tcPr>
            <w:tcW w:w="333" w:type="pct"/>
          </w:tcPr>
          <w:p w14:paraId="662C23D6" w14:textId="77777777" w:rsidR="003E1462" w:rsidRPr="00CA49EB" w:rsidRDefault="003E1462" w:rsidP="009E3E61">
            <w:pPr>
              <w:jc w:val="both"/>
              <w:rPr>
                <w:sz w:val="20"/>
                <w:szCs w:val="20"/>
              </w:rPr>
            </w:pPr>
          </w:p>
        </w:tc>
      </w:tr>
      <w:tr w:rsidR="003E1462" w:rsidRPr="00CA49EB" w14:paraId="0DA16FC1" w14:textId="77777777" w:rsidTr="00F73ADC">
        <w:tc>
          <w:tcPr>
            <w:tcW w:w="4333" w:type="pct"/>
          </w:tcPr>
          <w:p w14:paraId="12A3CAFB"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30AECD43" w14:textId="77777777" w:rsidR="003E1462" w:rsidRPr="00CA49EB" w:rsidRDefault="003E1462" w:rsidP="009E3E61">
            <w:pPr>
              <w:jc w:val="both"/>
              <w:rPr>
                <w:sz w:val="20"/>
                <w:szCs w:val="20"/>
              </w:rPr>
            </w:pPr>
          </w:p>
        </w:tc>
        <w:tc>
          <w:tcPr>
            <w:tcW w:w="333" w:type="pct"/>
          </w:tcPr>
          <w:p w14:paraId="3D054128" w14:textId="77777777" w:rsidR="003E1462" w:rsidRPr="00CA49EB" w:rsidRDefault="003E1462" w:rsidP="009E3E61">
            <w:pPr>
              <w:jc w:val="both"/>
              <w:rPr>
                <w:sz w:val="20"/>
                <w:szCs w:val="20"/>
              </w:rPr>
            </w:pPr>
          </w:p>
        </w:tc>
      </w:tr>
    </w:tbl>
    <w:p w14:paraId="0548F8E3" w14:textId="77777777" w:rsidR="003E1462" w:rsidRPr="00CA49EB" w:rsidRDefault="003E1462" w:rsidP="009E3E61">
      <w:pPr>
        <w:spacing w:after="0" w:line="240" w:lineRule="auto"/>
        <w:jc w:val="both"/>
        <w:rPr>
          <w:rFonts w:ascii="Arial" w:hAnsi="Arial" w:cs="Arial"/>
          <w:sz w:val="20"/>
          <w:szCs w:val="20"/>
        </w:rPr>
      </w:pPr>
    </w:p>
    <w:p w14:paraId="5B80D1AA"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7F83F3F" w14:textId="77777777" w:rsidR="003E1462" w:rsidRPr="00CA49EB" w:rsidRDefault="003E1462" w:rsidP="009E3E61">
      <w:pPr>
        <w:spacing w:after="0" w:line="240" w:lineRule="auto"/>
        <w:jc w:val="both"/>
        <w:rPr>
          <w:rFonts w:ascii="Arial" w:hAnsi="Arial" w:cs="Arial"/>
        </w:rPr>
      </w:pPr>
    </w:p>
    <w:p w14:paraId="0C0B63E9" w14:textId="67E7D858" w:rsidR="004735C6" w:rsidRPr="00CA49EB" w:rsidRDefault="004735C6" w:rsidP="009E3E61">
      <w:pPr>
        <w:pStyle w:val="Ttulo1"/>
        <w:rPr>
          <w:sz w:val="20"/>
          <w:szCs w:val="20"/>
        </w:rPr>
      </w:pPr>
      <w:bookmarkStart w:id="131" w:name="_Toc46201369"/>
      <w:r w:rsidRPr="00CA49EB">
        <w:rPr>
          <w:sz w:val="20"/>
          <w:szCs w:val="20"/>
        </w:rPr>
        <w:t>Actualización con la especialización suficiente</w:t>
      </w:r>
      <w:bookmarkEnd w:id="131"/>
    </w:p>
    <w:p w14:paraId="2C04A0D0" w14:textId="77777777" w:rsidR="004735C6" w:rsidRPr="00CA49EB" w:rsidRDefault="004735C6" w:rsidP="009E3E61">
      <w:pPr>
        <w:spacing w:after="0" w:line="240" w:lineRule="auto"/>
        <w:jc w:val="both"/>
        <w:rPr>
          <w:rFonts w:ascii="Arial" w:hAnsi="Arial" w:cs="Arial"/>
          <w:sz w:val="20"/>
          <w:szCs w:val="20"/>
        </w:rPr>
      </w:pPr>
    </w:p>
    <w:p w14:paraId="489A03C2" w14:textId="61CC8290" w:rsidR="004735C6" w:rsidRPr="00CA49EB" w:rsidRDefault="004735C6"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20766" w:rsidRPr="00320766">
        <w:rPr>
          <w:rFonts w:ascii="Arial" w:hAnsi="Arial" w:cs="Arial"/>
          <w:b/>
          <w:sz w:val="20"/>
          <w:szCs w:val="20"/>
        </w:rPr>
        <w:t>S</w:t>
      </w:r>
      <w:r w:rsidRPr="00320766">
        <w:rPr>
          <w:rFonts w:ascii="Arial" w:hAnsi="Arial" w:cs="Arial"/>
          <w:b/>
          <w:sz w:val="20"/>
          <w:szCs w:val="20"/>
        </w:rPr>
        <w:t>ección 230 Actualización con la especialización suficiente</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7FFC45B6" w14:textId="77777777" w:rsidR="004735C6" w:rsidRPr="00CA49EB" w:rsidRDefault="004735C6" w:rsidP="009E3E61">
      <w:pPr>
        <w:spacing w:after="0" w:line="240" w:lineRule="auto"/>
        <w:jc w:val="both"/>
        <w:rPr>
          <w:rFonts w:ascii="Arial" w:hAnsi="Arial" w:cs="Arial"/>
        </w:rPr>
      </w:pPr>
    </w:p>
    <w:p w14:paraId="099F4196" w14:textId="39EA98FD" w:rsidR="003E1462" w:rsidRPr="00CA49EB" w:rsidRDefault="003E1462" w:rsidP="009E3E61">
      <w:pPr>
        <w:pStyle w:val="Ttulo2"/>
      </w:pPr>
      <w:bookmarkStart w:id="132" w:name="_Toc45882446"/>
      <w:bookmarkStart w:id="133" w:name="_Toc46201370"/>
      <w:r w:rsidRPr="00CA49EB">
        <w:t>Pregunta 1</w:t>
      </w:r>
      <w:bookmarkEnd w:id="132"/>
      <w:r w:rsidR="00891360" w:rsidRPr="00CA49EB">
        <w:t>7</w:t>
      </w:r>
      <w:bookmarkEnd w:id="133"/>
    </w:p>
    <w:p w14:paraId="3DA3C7F9"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676D6A55" w14:textId="77777777" w:rsidTr="00F73ADC">
        <w:trPr>
          <w:tblHeader/>
        </w:trPr>
        <w:tc>
          <w:tcPr>
            <w:tcW w:w="4333" w:type="pct"/>
            <w:vMerge w:val="restart"/>
            <w:vAlign w:val="center"/>
          </w:tcPr>
          <w:p w14:paraId="4F3B62F0"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344F75F8"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6D951690" w14:textId="77777777" w:rsidTr="00F73ADC">
        <w:trPr>
          <w:tblHeader/>
        </w:trPr>
        <w:tc>
          <w:tcPr>
            <w:tcW w:w="4333" w:type="pct"/>
            <w:vMerge/>
          </w:tcPr>
          <w:p w14:paraId="6B952468" w14:textId="77777777" w:rsidR="003E1462" w:rsidRPr="00CA49EB" w:rsidRDefault="003E1462" w:rsidP="009E3E61">
            <w:pPr>
              <w:jc w:val="center"/>
              <w:rPr>
                <w:b/>
                <w:sz w:val="20"/>
                <w:szCs w:val="20"/>
              </w:rPr>
            </w:pPr>
          </w:p>
        </w:tc>
        <w:tc>
          <w:tcPr>
            <w:tcW w:w="334" w:type="pct"/>
          </w:tcPr>
          <w:p w14:paraId="53A28857" w14:textId="77777777" w:rsidR="003E1462" w:rsidRPr="00CA49EB" w:rsidRDefault="003E1462" w:rsidP="009E3E61">
            <w:pPr>
              <w:jc w:val="center"/>
              <w:rPr>
                <w:b/>
                <w:sz w:val="20"/>
                <w:szCs w:val="20"/>
              </w:rPr>
            </w:pPr>
            <w:r w:rsidRPr="00CA49EB">
              <w:rPr>
                <w:b/>
                <w:sz w:val="20"/>
                <w:szCs w:val="20"/>
              </w:rPr>
              <w:t>Si</w:t>
            </w:r>
          </w:p>
        </w:tc>
        <w:tc>
          <w:tcPr>
            <w:tcW w:w="333" w:type="pct"/>
          </w:tcPr>
          <w:p w14:paraId="1D555470" w14:textId="77777777" w:rsidR="003E1462" w:rsidRPr="00CA49EB" w:rsidRDefault="003E1462" w:rsidP="009E3E61">
            <w:pPr>
              <w:jc w:val="center"/>
              <w:rPr>
                <w:b/>
                <w:sz w:val="20"/>
                <w:szCs w:val="20"/>
              </w:rPr>
            </w:pPr>
            <w:r w:rsidRPr="00CA49EB">
              <w:rPr>
                <w:b/>
                <w:sz w:val="20"/>
                <w:szCs w:val="20"/>
              </w:rPr>
              <w:t>No</w:t>
            </w:r>
          </w:p>
        </w:tc>
      </w:tr>
      <w:tr w:rsidR="003E1462" w:rsidRPr="00CA49EB" w14:paraId="406C4C35" w14:textId="77777777" w:rsidTr="00F73ADC">
        <w:trPr>
          <w:trHeight w:val="77"/>
          <w:tblHeader/>
        </w:trPr>
        <w:tc>
          <w:tcPr>
            <w:tcW w:w="4333" w:type="pct"/>
          </w:tcPr>
          <w:p w14:paraId="0B8F9644" w14:textId="77777777" w:rsidR="003E1462" w:rsidRPr="00CA49EB" w:rsidRDefault="003E1462" w:rsidP="009E3E61">
            <w:pPr>
              <w:jc w:val="center"/>
              <w:rPr>
                <w:b/>
                <w:sz w:val="12"/>
                <w:szCs w:val="12"/>
              </w:rPr>
            </w:pPr>
          </w:p>
        </w:tc>
        <w:tc>
          <w:tcPr>
            <w:tcW w:w="334" w:type="pct"/>
          </w:tcPr>
          <w:p w14:paraId="1E845D3C" w14:textId="77777777" w:rsidR="003E1462" w:rsidRPr="00CA49EB" w:rsidRDefault="003E1462" w:rsidP="009E3E61">
            <w:pPr>
              <w:jc w:val="center"/>
              <w:rPr>
                <w:b/>
                <w:sz w:val="12"/>
                <w:szCs w:val="12"/>
              </w:rPr>
            </w:pPr>
          </w:p>
        </w:tc>
        <w:tc>
          <w:tcPr>
            <w:tcW w:w="333" w:type="pct"/>
          </w:tcPr>
          <w:p w14:paraId="56F998EB" w14:textId="77777777" w:rsidR="003E1462" w:rsidRPr="00CA49EB" w:rsidRDefault="003E1462" w:rsidP="009E3E61">
            <w:pPr>
              <w:jc w:val="center"/>
              <w:rPr>
                <w:b/>
                <w:sz w:val="12"/>
                <w:szCs w:val="12"/>
              </w:rPr>
            </w:pPr>
          </w:p>
        </w:tc>
      </w:tr>
      <w:tr w:rsidR="003E1462" w:rsidRPr="00CA49EB" w14:paraId="2512748C" w14:textId="77777777" w:rsidTr="00F73ADC">
        <w:tc>
          <w:tcPr>
            <w:tcW w:w="4333" w:type="pct"/>
          </w:tcPr>
          <w:p w14:paraId="15B4691E" w14:textId="2D41DBD1"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230 </w:t>
            </w:r>
            <w:r w:rsidR="00D22625" w:rsidRPr="00CA49EB">
              <w:rPr>
                <w:b/>
                <w:sz w:val="20"/>
                <w:szCs w:val="20"/>
              </w:rPr>
              <w:t xml:space="preserve">Actuación con la especialización suficiente, </w:t>
            </w:r>
            <w:r w:rsidR="00D22625" w:rsidRPr="00CA49EB">
              <w:rPr>
                <w:sz w:val="20"/>
                <w:szCs w:val="20"/>
              </w:rPr>
              <w:t xml:space="preserve">del código reestructurado, </w:t>
            </w:r>
            <w:r w:rsidR="00CD08AD" w:rsidRPr="00CA49EB">
              <w:rPr>
                <w:sz w:val="20"/>
                <w:szCs w:val="20"/>
              </w:rPr>
              <w:t>o parte de ellas, incluyen</w:t>
            </w:r>
            <w:r w:rsidR="00D22625" w:rsidRPr="00CA49EB">
              <w:rPr>
                <w:sz w:val="20"/>
                <w:szCs w:val="20"/>
              </w:rPr>
              <w:t xml:space="preserve"> requerimientos </w:t>
            </w:r>
            <w:r w:rsidR="0047194B" w:rsidRPr="00CA49EB">
              <w:rPr>
                <w:sz w:val="20"/>
                <w:szCs w:val="20"/>
              </w:rPr>
              <w:t>que podrían resultar ineficaces o inapropiados</w:t>
            </w:r>
            <w:r w:rsidR="00D22625" w:rsidRPr="00CA49EB">
              <w:rPr>
                <w:sz w:val="20"/>
                <w:szCs w:val="20"/>
              </w:rPr>
              <w:t xml:space="preserve"> para ser exigidos a los Contadores Públicos en Colombia?</w:t>
            </w:r>
          </w:p>
        </w:tc>
        <w:tc>
          <w:tcPr>
            <w:tcW w:w="334" w:type="pct"/>
          </w:tcPr>
          <w:p w14:paraId="453171E6" w14:textId="77777777" w:rsidR="003E1462" w:rsidRPr="00CA49EB" w:rsidRDefault="003E1462" w:rsidP="009E3E61">
            <w:pPr>
              <w:jc w:val="both"/>
              <w:rPr>
                <w:sz w:val="20"/>
                <w:szCs w:val="20"/>
              </w:rPr>
            </w:pPr>
          </w:p>
        </w:tc>
        <w:tc>
          <w:tcPr>
            <w:tcW w:w="333" w:type="pct"/>
          </w:tcPr>
          <w:p w14:paraId="14EB61C5" w14:textId="77777777" w:rsidR="003E1462" w:rsidRPr="00CA49EB" w:rsidRDefault="003E1462" w:rsidP="009E3E61">
            <w:pPr>
              <w:jc w:val="both"/>
              <w:rPr>
                <w:sz w:val="20"/>
                <w:szCs w:val="20"/>
              </w:rPr>
            </w:pPr>
          </w:p>
        </w:tc>
      </w:tr>
      <w:tr w:rsidR="003E1462" w:rsidRPr="00CA49EB" w14:paraId="1C34474D" w14:textId="77777777" w:rsidTr="00F73ADC">
        <w:tc>
          <w:tcPr>
            <w:tcW w:w="4333" w:type="pct"/>
          </w:tcPr>
          <w:p w14:paraId="500DD841"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3E2E14B3" w14:textId="77777777" w:rsidR="003E1462" w:rsidRPr="00CA49EB" w:rsidRDefault="003E1462" w:rsidP="009E3E61">
            <w:pPr>
              <w:jc w:val="both"/>
              <w:rPr>
                <w:sz w:val="20"/>
                <w:szCs w:val="20"/>
              </w:rPr>
            </w:pPr>
          </w:p>
        </w:tc>
        <w:tc>
          <w:tcPr>
            <w:tcW w:w="333" w:type="pct"/>
          </w:tcPr>
          <w:p w14:paraId="08DCDDC3" w14:textId="77777777" w:rsidR="003E1462" w:rsidRPr="00CA49EB" w:rsidRDefault="003E1462" w:rsidP="009E3E61">
            <w:pPr>
              <w:jc w:val="both"/>
              <w:rPr>
                <w:sz w:val="20"/>
                <w:szCs w:val="20"/>
              </w:rPr>
            </w:pPr>
          </w:p>
        </w:tc>
      </w:tr>
    </w:tbl>
    <w:p w14:paraId="1CA01710" w14:textId="77777777" w:rsidR="003E1462" w:rsidRPr="00CA49EB" w:rsidRDefault="003E1462" w:rsidP="009E3E61">
      <w:pPr>
        <w:spacing w:after="0" w:line="240" w:lineRule="auto"/>
        <w:jc w:val="both"/>
        <w:rPr>
          <w:rFonts w:ascii="Arial" w:hAnsi="Arial" w:cs="Arial"/>
          <w:sz w:val="20"/>
          <w:szCs w:val="20"/>
        </w:rPr>
      </w:pPr>
    </w:p>
    <w:p w14:paraId="44A17C3B"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0227BEDA" w14:textId="77777777" w:rsidR="003E1462" w:rsidRPr="00CA49EB" w:rsidRDefault="003E1462" w:rsidP="009E3E61">
      <w:pPr>
        <w:spacing w:after="0" w:line="240" w:lineRule="auto"/>
        <w:jc w:val="both"/>
        <w:rPr>
          <w:rFonts w:ascii="Arial" w:hAnsi="Arial" w:cs="Arial"/>
        </w:rPr>
      </w:pPr>
    </w:p>
    <w:p w14:paraId="2C6B52DA" w14:textId="63CC5C64" w:rsidR="004735C6" w:rsidRPr="00CA49EB" w:rsidRDefault="003A2111" w:rsidP="009E3E61">
      <w:pPr>
        <w:pStyle w:val="Ttulo1"/>
        <w:rPr>
          <w:sz w:val="20"/>
          <w:szCs w:val="20"/>
        </w:rPr>
      </w:pPr>
      <w:bookmarkStart w:id="134" w:name="_Toc46201371"/>
      <w:r w:rsidRPr="00CA49EB">
        <w:rPr>
          <w:sz w:val="20"/>
          <w:szCs w:val="20"/>
        </w:rPr>
        <w:t>Intereses financieros, remuneración e incentivos</w:t>
      </w:r>
      <w:bookmarkEnd w:id="134"/>
      <w:r w:rsidRPr="00CA49EB">
        <w:rPr>
          <w:sz w:val="20"/>
          <w:szCs w:val="20"/>
        </w:rPr>
        <w:t xml:space="preserve"> </w:t>
      </w:r>
    </w:p>
    <w:p w14:paraId="2C5635B6" w14:textId="77777777" w:rsidR="004735C6" w:rsidRPr="00CA49EB" w:rsidRDefault="004735C6" w:rsidP="009E3E61">
      <w:pPr>
        <w:spacing w:after="0" w:line="240" w:lineRule="auto"/>
        <w:jc w:val="both"/>
        <w:rPr>
          <w:rFonts w:ascii="Arial" w:hAnsi="Arial" w:cs="Arial"/>
          <w:sz w:val="20"/>
          <w:szCs w:val="20"/>
        </w:rPr>
      </w:pPr>
    </w:p>
    <w:p w14:paraId="025749A8" w14:textId="5957709A" w:rsidR="004735C6" w:rsidRPr="00CA49EB" w:rsidRDefault="00320766" w:rsidP="009E3E61">
      <w:pPr>
        <w:spacing w:after="0" w:line="240" w:lineRule="auto"/>
        <w:jc w:val="both"/>
        <w:rPr>
          <w:rFonts w:ascii="Arial" w:hAnsi="Arial" w:cs="Arial"/>
          <w:sz w:val="20"/>
          <w:szCs w:val="20"/>
        </w:rPr>
      </w:pPr>
      <w:r>
        <w:rPr>
          <w:rFonts w:ascii="Arial" w:hAnsi="Arial" w:cs="Arial"/>
          <w:sz w:val="20"/>
          <w:szCs w:val="20"/>
        </w:rPr>
        <w:t xml:space="preserve">Ver: </w:t>
      </w:r>
      <w:r w:rsidRPr="00320766">
        <w:rPr>
          <w:rFonts w:ascii="Arial" w:hAnsi="Arial" w:cs="Arial"/>
          <w:b/>
          <w:sz w:val="20"/>
          <w:szCs w:val="20"/>
        </w:rPr>
        <w:t>S</w:t>
      </w:r>
      <w:r w:rsidR="004735C6" w:rsidRPr="00320766">
        <w:rPr>
          <w:rFonts w:ascii="Arial" w:hAnsi="Arial" w:cs="Arial"/>
          <w:b/>
          <w:sz w:val="20"/>
          <w:szCs w:val="20"/>
        </w:rPr>
        <w:t>ección 240 Intereses financieros, remuneración e incentivos ligados a la información financiera y a la toma de decisiones</w:t>
      </w:r>
      <w:r w:rsidR="004735C6" w:rsidRPr="00CA49EB">
        <w:rPr>
          <w:rFonts w:ascii="Arial" w:hAnsi="Arial" w:cs="Arial"/>
          <w:sz w:val="20"/>
          <w:szCs w:val="20"/>
        </w:rPr>
        <w:t xml:space="preserve">, </w:t>
      </w:r>
      <w:r>
        <w:rPr>
          <w:rFonts w:ascii="Arial" w:hAnsi="Arial" w:cs="Arial"/>
          <w:sz w:val="20"/>
          <w:szCs w:val="20"/>
        </w:rPr>
        <w:t>en el anexo 2 “Compilación de los ficheros oficiales del código de ética del IESBA”.</w:t>
      </w:r>
      <w:r w:rsidR="004735C6" w:rsidRPr="00CA49EB">
        <w:rPr>
          <w:rFonts w:ascii="Arial" w:hAnsi="Arial" w:cs="Arial"/>
          <w:sz w:val="20"/>
          <w:szCs w:val="20"/>
        </w:rPr>
        <w:t xml:space="preserve"> </w:t>
      </w:r>
    </w:p>
    <w:p w14:paraId="6AD5F029" w14:textId="77777777" w:rsidR="004735C6" w:rsidRPr="00CA49EB" w:rsidRDefault="004735C6" w:rsidP="009E3E61">
      <w:pPr>
        <w:spacing w:after="0" w:line="240" w:lineRule="auto"/>
        <w:jc w:val="both"/>
        <w:rPr>
          <w:rFonts w:ascii="Arial" w:hAnsi="Arial" w:cs="Arial"/>
        </w:rPr>
      </w:pPr>
    </w:p>
    <w:p w14:paraId="49D15563" w14:textId="3DEA56B9" w:rsidR="003E1462" w:rsidRPr="00CA49EB" w:rsidRDefault="003E1462" w:rsidP="009E3E61">
      <w:pPr>
        <w:pStyle w:val="Ttulo2"/>
      </w:pPr>
      <w:bookmarkStart w:id="135" w:name="_Toc45882447"/>
      <w:bookmarkStart w:id="136" w:name="_Toc46201372"/>
      <w:r w:rsidRPr="00CA49EB">
        <w:t>Pregunta 1</w:t>
      </w:r>
      <w:bookmarkEnd w:id="135"/>
      <w:r w:rsidR="00891360" w:rsidRPr="00CA49EB">
        <w:t>8</w:t>
      </w:r>
      <w:bookmarkEnd w:id="136"/>
    </w:p>
    <w:p w14:paraId="7EC5868A"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58E105B" w14:textId="77777777" w:rsidTr="00F73ADC">
        <w:trPr>
          <w:tblHeader/>
        </w:trPr>
        <w:tc>
          <w:tcPr>
            <w:tcW w:w="4333" w:type="pct"/>
            <w:vMerge w:val="restart"/>
            <w:vAlign w:val="center"/>
          </w:tcPr>
          <w:p w14:paraId="7AC7493A"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4A5121E4"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11F45CA1" w14:textId="77777777" w:rsidTr="00F73ADC">
        <w:trPr>
          <w:tblHeader/>
        </w:trPr>
        <w:tc>
          <w:tcPr>
            <w:tcW w:w="4333" w:type="pct"/>
            <w:vMerge/>
          </w:tcPr>
          <w:p w14:paraId="56163572" w14:textId="77777777" w:rsidR="003E1462" w:rsidRPr="00CA49EB" w:rsidRDefault="003E1462" w:rsidP="009E3E61">
            <w:pPr>
              <w:jc w:val="center"/>
              <w:rPr>
                <w:b/>
                <w:sz w:val="20"/>
                <w:szCs w:val="20"/>
              </w:rPr>
            </w:pPr>
          </w:p>
        </w:tc>
        <w:tc>
          <w:tcPr>
            <w:tcW w:w="334" w:type="pct"/>
          </w:tcPr>
          <w:p w14:paraId="2D0D2DB5" w14:textId="77777777" w:rsidR="003E1462" w:rsidRPr="00CA49EB" w:rsidRDefault="003E1462" w:rsidP="009E3E61">
            <w:pPr>
              <w:jc w:val="center"/>
              <w:rPr>
                <w:b/>
                <w:sz w:val="20"/>
                <w:szCs w:val="20"/>
              </w:rPr>
            </w:pPr>
            <w:r w:rsidRPr="00CA49EB">
              <w:rPr>
                <w:b/>
                <w:sz w:val="20"/>
                <w:szCs w:val="20"/>
              </w:rPr>
              <w:t>Si</w:t>
            </w:r>
          </w:p>
        </w:tc>
        <w:tc>
          <w:tcPr>
            <w:tcW w:w="333" w:type="pct"/>
          </w:tcPr>
          <w:p w14:paraId="6D9F43AE" w14:textId="77777777" w:rsidR="003E1462" w:rsidRPr="00CA49EB" w:rsidRDefault="003E1462" w:rsidP="009E3E61">
            <w:pPr>
              <w:jc w:val="center"/>
              <w:rPr>
                <w:b/>
                <w:sz w:val="20"/>
                <w:szCs w:val="20"/>
              </w:rPr>
            </w:pPr>
            <w:r w:rsidRPr="00CA49EB">
              <w:rPr>
                <w:b/>
                <w:sz w:val="20"/>
                <w:szCs w:val="20"/>
              </w:rPr>
              <w:t>No</w:t>
            </w:r>
          </w:p>
        </w:tc>
      </w:tr>
      <w:tr w:rsidR="003E1462" w:rsidRPr="00CA49EB" w14:paraId="51A1598B" w14:textId="77777777" w:rsidTr="00F73ADC">
        <w:trPr>
          <w:trHeight w:val="77"/>
          <w:tblHeader/>
        </w:trPr>
        <w:tc>
          <w:tcPr>
            <w:tcW w:w="4333" w:type="pct"/>
          </w:tcPr>
          <w:p w14:paraId="66924E0C" w14:textId="77777777" w:rsidR="003E1462" w:rsidRPr="00CA49EB" w:rsidRDefault="003E1462" w:rsidP="009E3E61">
            <w:pPr>
              <w:jc w:val="center"/>
              <w:rPr>
                <w:b/>
                <w:sz w:val="12"/>
                <w:szCs w:val="12"/>
              </w:rPr>
            </w:pPr>
          </w:p>
        </w:tc>
        <w:tc>
          <w:tcPr>
            <w:tcW w:w="334" w:type="pct"/>
          </w:tcPr>
          <w:p w14:paraId="15C92018" w14:textId="77777777" w:rsidR="003E1462" w:rsidRPr="00CA49EB" w:rsidRDefault="003E1462" w:rsidP="009E3E61">
            <w:pPr>
              <w:jc w:val="center"/>
              <w:rPr>
                <w:b/>
                <w:sz w:val="12"/>
                <w:szCs w:val="12"/>
              </w:rPr>
            </w:pPr>
          </w:p>
        </w:tc>
        <w:tc>
          <w:tcPr>
            <w:tcW w:w="333" w:type="pct"/>
          </w:tcPr>
          <w:p w14:paraId="5FE0E440" w14:textId="77777777" w:rsidR="003E1462" w:rsidRPr="00CA49EB" w:rsidRDefault="003E1462" w:rsidP="009E3E61">
            <w:pPr>
              <w:jc w:val="center"/>
              <w:rPr>
                <w:b/>
                <w:sz w:val="12"/>
                <w:szCs w:val="12"/>
              </w:rPr>
            </w:pPr>
          </w:p>
        </w:tc>
      </w:tr>
      <w:tr w:rsidR="003E1462" w:rsidRPr="00CA49EB" w14:paraId="0FAFA337" w14:textId="77777777" w:rsidTr="00F73ADC">
        <w:tc>
          <w:tcPr>
            <w:tcW w:w="4333" w:type="pct"/>
          </w:tcPr>
          <w:p w14:paraId="35F511B9" w14:textId="112A6ED9"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240 Intereses financieros, remuneración e incentivos ligados a la información financiera y a la toma de decisiones,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15B5B316" w14:textId="77777777" w:rsidR="003E1462" w:rsidRPr="00CA49EB" w:rsidRDefault="003E1462" w:rsidP="009E3E61">
            <w:pPr>
              <w:jc w:val="both"/>
              <w:rPr>
                <w:sz w:val="20"/>
                <w:szCs w:val="20"/>
              </w:rPr>
            </w:pPr>
          </w:p>
        </w:tc>
        <w:tc>
          <w:tcPr>
            <w:tcW w:w="333" w:type="pct"/>
          </w:tcPr>
          <w:p w14:paraId="76A41467" w14:textId="77777777" w:rsidR="003E1462" w:rsidRPr="00CA49EB" w:rsidRDefault="003E1462" w:rsidP="009E3E61">
            <w:pPr>
              <w:jc w:val="both"/>
              <w:rPr>
                <w:sz w:val="20"/>
                <w:szCs w:val="20"/>
              </w:rPr>
            </w:pPr>
          </w:p>
        </w:tc>
      </w:tr>
      <w:tr w:rsidR="003E1462" w:rsidRPr="00CA49EB" w14:paraId="1FD2AEB3" w14:textId="77777777" w:rsidTr="00F73ADC">
        <w:tc>
          <w:tcPr>
            <w:tcW w:w="4333" w:type="pct"/>
          </w:tcPr>
          <w:p w14:paraId="601528C1"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26C961A9" w14:textId="77777777" w:rsidR="003E1462" w:rsidRPr="00CA49EB" w:rsidRDefault="003E1462" w:rsidP="009E3E61">
            <w:pPr>
              <w:jc w:val="both"/>
              <w:rPr>
                <w:sz w:val="20"/>
                <w:szCs w:val="20"/>
              </w:rPr>
            </w:pPr>
          </w:p>
        </w:tc>
        <w:tc>
          <w:tcPr>
            <w:tcW w:w="333" w:type="pct"/>
          </w:tcPr>
          <w:p w14:paraId="16B4594D" w14:textId="77777777" w:rsidR="003E1462" w:rsidRPr="00CA49EB" w:rsidRDefault="003E1462" w:rsidP="009E3E61">
            <w:pPr>
              <w:jc w:val="both"/>
              <w:rPr>
                <w:sz w:val="20"/>
                <w:szCs w:val="20"/>
              </w:rPr>
            </w:pPr>
          </w:p>
        </w:tc>
      </w:tr>
    </w:tbl>
    <w:p w14:paraId="7084C6B1" w14:textId="77777777" w:rsidR="003E1462" w:rsidRPr="00CA49EB" w:rsidRDefault="003E1462" w:rsidP="009E3E61">
      <w:pPr>
        <w:spacing w:after="0" w:line="240" w:lineRule="auto"/>
        <w:jc w:val="both"/>
        <w:rPr>
          <w:rFonts w:ascii="Arial" w:hAnsi="Arial" w:cs="Arial"/>
          <w:sz w:val="20"/>
          <w:szCs w:val="20"/>
        </w:rPr>
      </w:pPr>
    </w:p>
    <w:p w14:paraId="30C760F3"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6BD1702D" w14:textId="77777777" w:rsidR="00901402" w:rsidRPr="00CA49EB" w:rsidRDefault="00901402" w:rsidP="009E3E61">
      <w:pPr>
        <w:spacing w:after="0" w:line="240" w:lineRule="auto"/>
        <w:jc w:val="both"/>
        <w:rPr>
          <w:rFonts w:ascii="Arial" w:hAnsi="Arial" w:cs="Arial"/>
        </w:rPr>
      </w:pPr>
    </w:p>
    <w:p w14:paraId="436333DA" w14:textId="0EFCBDAE" w:rsidR="00586F65" w:rsidRPr="00CA49EB" w:rsidRDefault="00586F65" w:rsidP="009E3E61">
      <w:pPr>
        <w:pStyle w:val="Ttulo1"/>
        <w:rPr>
          <w:sz w:val="20"/>
          <w:szCs w:val="20"/>
        </w:rPr>
      </w:pPr>
      <w:bookmarkStart w:id="137" w:name="_Toc46201373"/>
      <w:r w:rsidRPr="00CA49EB">
        <w:rPr>
          <w:sz w:val="20"/>
          <w:szCs w:val="20"/>
        </w:rPr>
        <w:t>Incentivos, incluidos regalos e invitaciones</w:t>
      </w:r>
      <w:bookmarkEnd w:id="137"/>
    </w:p>
    <w:p w14:paraId="4FC906CA" w14:textId="77777777" w:rsidR="00586F65" w:rsidRPr="00CA49EB" w:rsidRDefault="00586F65" w:rsidP="009E3E61">
      <w:pPr>
        <w:spacing w:after="0" w:line="240" w:lineRule="auto"/>
        <w:jc w:val="both"/>
        <w:rPr>
          <w:rFonts w:ascii="Arial" w:hAnsi="Arial" w:cs="Arial"/>
          <w:sz w:val="20"/>
          <w:szCs w:val="20"/>
        </w:rPr>
      </w:pPr>
    </w:p>
    <w:p w14:paraId="6E164FFE" w14:textId="6613E917" w:rsidR="00586F65" w:rsidRPr="00CA49EB" w:rsidRDefault="00586F65"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Pr="00320766">
        <w:rPr>
          <w:rFonts w:ascii="Arial" w:hAnsi="Arial" w:cs="Arial"/>
          <w:b/>
          <w:sz w:val="20"/>
          <w:szCs w:val="20"/>
        </w:rPr>
        <w:t>Sección 250 Incentivos, incluidos regalos e invitaciones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5C5DD2B8" w14:textId="77777777" w:rsidR="00586F65" w:rsidRPr="00CA49EB" w:rsidRDefault="00586F65" w:rsidP="009E3E61">
      <w:pPr>
        <w:spacing w:after="0" w:line="240" w:lineRule="auto"/>
        <w:jc w:val="both"/>
        <w:rPr>
          <w:rFonts w:ascii="Arial" w:hAnsi="Arial" w:cs="Arial"/>
        </w:rPr>
      </w:pPr>
    </w:p>
    <w:p w14:paraId="66ED0D6F" w14:textId="65707305" w:rsidR="003E1462" w:rsidRPr="00CA49EB" w:rsidRDefault="003E1462" w:rsidP="009E3E61">
      <w:pPr>
        <w:pStyle w:val="Ttulo2"/>
      </w:pPr>
      <w:bookmarkStart w:id="138" w:name="_Toc45882448"/>
      <w:bookmarkStart w:id="139" w:name="_Toc46201374"/>
      <w:r w:rsidRPr="00CA49EB">
        <w:t>Pregunta 1</w:t>
      </w:r>
      <w:bookmarkEnd w:id="138"/>
      <w:r w:rsidR="00891360" w:rsidRPr="00CA49EB">
        <w:t>9</w:t>
      </w:r>
      <w:bookmarkEnd w:id="139"/>
    </w:p>
    <w:p w14:paraId="2F295921"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6C3876BF" w14:textId="77777777" w:rsidTr="00F73ADC">
        <w:trPr>
          <w:tblHeader/>
        </w:trPr>
        <w:tc>
          <w:tcPr>
            <w:tcW w:w="4333" w:type="pct"/>
            <w:vMerge w:val="restart"/>
            <w:vAlign w:val="center"/>
          </w:tcPr>
          <w:p w14:paraId="604D1FDA"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09CBD85F"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6A6424D4" w14:textId="77777777" w:rsidTr="00F73ADC">
        <w:trPr>
          <w:tblHeader/>
        </w:trPr>
        <w:tc>
          <w:tcPr>
            <w:tcW w:w="4333" w:type="pct"/>
            <w:vMerge/>
          </w:tcPr>
          <w:p w14:paraId="4D306D1B" w14:textId="77777777" w:rsidR="003E1462" w:rsidRPr="00CA49EB" w:rsidRDefault="003E1462" w:rsidP="009E3E61">
            <w:pPr>
              <w:jc w:val="center"/>
              <w:rPr>
                <w:b/>
                <w:sz w:val="20"/>
                <w:szCs w:val="20"/>
              </w:rPr>
            </w:pPr>
          </w:p>
        </w:tc>
        <w:tc>
          <w:tcPr>
            <w:tcW w:w="334" w:type="pct"/>
          </w:tcPr>
          <w:p w14:paraId="55D6780E" w14:textId="77777777" w:rsidR="003E1462" w:rsidRPr="00CA49EB" w:rsidRDefault="003E1462" w:rsidP="009E3E61">
            <w:pPr>
              <w:jc w:val="center"/>
              <w:rPr>
                <w:b/>
                <w:sz w:val="20"/>
                <w:szCs w:val="20"/>
              </w:rPr>
            </w:pPr>
            <w:r w:rsidRPr="00CA49EB">
              <w:rPr>
                <w:b/>
                <w:sz w:val="20"/>
                <w:szCs w:val="20"/>
              </w:rPr>
              <w:t>Si</w:t>
            </w:r>
          </w:p>
        </w:tc>
        <w:tc>
          <w:tcPr>
            <w:tcW w:w="333" w:type="pct"/>
          </w:tcPr>
          <w:p w14:paraId="1FC8835C" w14:textId="77777777" w:rsidR="003E1462" w:rsidRPr="00CA49EB" w:rsidRDefault="003E1462" w:rsidP="009E3E61">
            <w:pPr>
              <w:jc w:val="center"/>
              <w:rPr>
                <w:b/>
                <w:sz w:val="20"/>
                <w:szCs w:val="20"/>
              </w:rPr>
            </w:pPr>
            <w:r w:rsidRPr="00CA49EB">
              <w:rPr>
                <w:b/>
                <w:sz w:val="20"/>
                <w:szCs w:val="20"/>
              </w:rPr>
              <w:t>No</w:t>
            </w:r>
          </w:p>
        </w:tc>
      </w:tr>
      <w:tr w:rsidR="003E1462" w:rsidRPr="00CA49EB" w14:paraId="19C83904" w14:textId="77777777" w:rsidTr="00F73ADC">
        <w:trPr>
          <w:trHeight w:val="77"/>
          <w:tblHeader/>
        </w:trPr>
        <w:tc>
          <w:tcPr>
            <w:tcW w:w="4333" w:type="pct"/>
          </w:tcPr>
          <w:p w14:paraId="1EE5D300" w14:textId="77777777" w:rsidR="003E1462" w:rsidRPr="00CA49EB" w:rsidRDefault="003E1462" w:rsidP="009E3E61">
            <w:pPr>
              <w:jc w:val="center"/>
              <w:rPr>
                <w:b/>
                <w:sz w:val="12"/>
                <w:szCs w:val="12"/>
              </w:rPr>
            </w:pPr>
          </w:p>
        </w:tc>
        <w:tc>
          <w:tcPr>
            <w:tcW w:w="334" w:type="pct"/>
          </w:tcPr>
          <w:p w14:paraId="71DC75BF" w14:textId="77777777" w:rsidR="003E1462" w:rsidRPr="00CA49EB" w:rsidRDefault="003E1462" w:rsidP="009E3E61">
            <w:pPr>
              <w:jc w:val="center"/>
              <w:rPr>
                <w:b/>
                <w:sz w:val="12"/>
                <w:szCs w:val="12"/>
              </w:rPr>
            </w:pPr>
          </w:p>
        </w:tc>
        <w:tc>
          <w:tcPr>
            <w:tcW w:w="333" w:type="pct"/>
          </w:tcPr>
          <w:p w14:paraId="319E1CEB" w14:textId="77777777" w:rsidR="003E1462" w:rsidRPr="00CA49EB" w:rsidRDefault="003E1462" w:rsidP="009E3E61">
            <w:pPr>
              <w:jc w:val="center"/>
              <w:rPr>
                <w:b/>
                <w:sz w:val="12"/>
                <w:szCs w:val="12"/>
              </w:rPr>
            </w:pPr>
          </w:p>
        </w:tc>
      </w:tr>
      <w:tr w:rsidR="003E1462" w:rsidRPr="00CA49EB" w14:paraId="1BFFE520" w14:textId="77777777" w:rsidTr="00F73ADC">
        <w:tc>
          <w:tcPr>
            <w:tcW w:w="4333" w:type="pct"/>
          </w:tcPr>
          <w:p w14:paraId="31401988" w14:textId="134D7C7E"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250 Incentivos, incluidos regalos e invitaciones,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03205066" w14:textId="77777777" w:rsidR="003E1462" w:rsidRPr="00CA49EB" w:rsidRDefault="003E1462" w:rsidP="009E3E61">
            <w:pPr>
              <w:jc w:val="both"/>
              <w:rPr>
                <w:sz w:val="20"/>
                <w:szCs w:val="20"/>
              </w:rPr>
            </w:pPr>
          </w:p>
        </w:tc>
        <w:tc>
          <w:tcPr>
            <w:tcW w:w="333" w:type="pct"/>
          </w:tcPr>
          <w:p w14:paraId="09B9124E" w14:textId="77777777" w:rsidR="003E1462" w:rsidRPr="00CA49EB" w:rsidRDefault="003E1462" w:rsidP="009E3E61">
            <w:pPr>
              <w:jc w:val="both"/>
              <w:rPr>
                <w:sz w:val="20"/>
                <w:szCs w:val="20"/>
              </w:rPr>
            </w:pPr>
          </w:p>
        </w:tc>
      </w:tr>
      <w:tr w:rsidR="003E1462" w:rsidRPr="00CA49EB" w14:paraId="47F7701A" w14:textId="77777777" w:rsidTr="00F73ADC">
        <w:tc>
          <w:tcPr>
            <w:tcW w:w="4333" w:type="pct"/>
          </w:tcPr>
          <w:p w14:paraId="4305BC3B"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4E12F631" w14:textId="77777777" w:rsidR="003E1462" w:rsidRPr="00CA49EB" w:rsidRDefault="003E1462" w:rsidP="009E3E61">
            <w:pPr>
              <w:jc w:val="both"/>
              <w:rPr>
                <w:sz w:val="20"/>
                <w:szCs w:val="20"/>
              </w:rPr>
            </w:pPr>
          </w:p>
        </w:tc>
        <w:tc>
          <w:tcPr>
            <w:tcW w:w="333" w:type="pct"/>
          </w:tcPr>
          <w:p w14:paraId="487B945C" w14:textId="77777777" w:rsidR="003E1462" w:rsidRPr="00CA49EB" w:rsidRDefault="003E1462" w:rsidP="009E3E61">
            <w:pPr>
              <w:jc w:val="both"/>
              <w:rPr>
                <w:sz w:val="20"/>
                <w:szCs w:val="20"/>
              </w:rPr>
            </w:pPr>
          </w:p>
        </w:tc>
      </w:tr>
    </w:tbl>
    <w:p w14:paraId="7A9477BF" w14:textId="77777777" w:rsidR="003E1462" w:rsidRPr="00CA49EB" w:rsidRDefault="003E1462" w:rsidP="009E3E61">
      <w:pPr>
        <w:spacing w:after="0" w:line="240" w:lineRule="auto"/>
        <w:jc w:val="both"/>
        <w:rPr>
          <w:rFonts w:ascii="Arial" w:hAnsi="Arial" w:cs="Arial"/>
          <w:sz w:val="20"/>
          <w:szCs w:val="20"/>
        </w:rPr>
      </w:pPr>
    </w:p>
    <w:p w14:paraId="2CC2E694"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197A443" w14:textId="77777777" w:rsidR="00586F65" w:rsidRPr="00CA49EB" w:rsidRDefault="00586F65" w:rsidP="009E3E61">
      <w:pPr>
        <w:pStyle w:val="Ttulo1"/>
      </w:pPr>
    </w:p>
    <w:p w14:paraId="6907B097" w14:textId="0CB12606" w:rsidR="00586F65" w:rsidRPr="00CA49EB" w:rsidRDefault="00586F65" w:rsidP="009E3E61">
      <w:pPr>
        <w:pStyle w:val="Ttulo1"/>
        <w:rPr>
          <w:sz w:val="20"/>
          <w:szCs w:val="20"/>
        </w:rPr>
      </w:pPr>
      <w:bookmarkStart w:id="140" w:name="_Toc46201375"/>
      <w:r w:rsidRPr="00CA49EB">
        <w:rPr>
          <w:sz w:val="20"/>
          <w:szCs w:val="20"/>
        </w:rPr>
        <w:t>Respuesta al incumplimiento de las disposiciones legales y reglamentarias</w:t>
      </w:r>
      <w:bookmarkEnd w:id="140"/>
    </w:p>
    <w:p w14:paraId="670E91A8" w14:textId="77777777" w:rsidR="00586F65" w:rsidRPr="00CA49EB" w:rsidRDefault="00586F65" w:rsidP="009E3E61">
      <w:pPr>
        <w:spacing w:after="0" w:line="240" w:lineRule="auto"/>
        <w:jc w:val="both"/>
        <w:rPr>
          <w:rFonts w:ascii="Arial" w:hAnsi="Arial" w:cs="Arial"/>
          <w:sz w:val="20"/>
          <w:szCs w:val="20"/>
        </w:rPr>
      </w:pPr>
    </w:p>
    <w:p w14:paraId="34F6BD16" w14:textId="0EBD50FF" w:rsidR="00586F65" w:rsidRPr="00CA49EB" w:rsidRDefault="00586F65"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Pr="00320766">
        <w:rPr>
          <w:rFonts w:ascii="Arial" w:hAnsi="Arial" w:cs="Arial"/>
          <w:b/>
          <w:sz w:val="20"/>
          <w:szCs w:val="20"/>
        </w:rPr>
        <w:t>Sección 260 Respuesta al incumplimiento de disposiciones legales y reglamentarias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4C148FE9" w14:textId="77777777" w:rsidR="003E1462" w:rsidRPr="00CA49EB" w:rsidRDefault="003E1462" w:rsidP="009E3E61">
      <w:pPr>
        <w:spacing w:after="0" w:line="240" w:lineRule="auto"/>
        <w:jc w:val="both"/>
        <w:rPr>
          <w:rFonts w:ascii="Arial" w:hAnsi="Arial" w:cs="Arial"/>
        </w:rPr>
      </w:pPr>
    </w:p>
    <w:p w14:paraId="4BE1B6CF" w14:textId="36FD19D5" w:rsidR="003E1462" w:rsidRPr="00CA49EB" w:rsidRDefault="003E1462" w:rsidP="009E3E61">
      <w:pPr>
        <w:pStyle w:val="Ttulo2"/>
      </w:pPr>
      <w:bookmarkStart w:id="141" w:name="_Toc45882449"/>
      <w:bookmarkStart w:id="142" w:name="_Toc46201376"/>
      <w:r w:rsidRPr="00CA49EB">
        <w:t xml:space="preserve">Pregunta </w:t>
      </w:r>
      <w:bookmarkEnd w:id="141"/>
      <w:r w:rsidR="00891360" w:rsidRPr="00CA49EB">
        <w:t>20</w:t>
      </w:r>
      <w:bookmarkEnd w:id="142"/>
    </w:p>
    <w:p w14:paraId="2D2F02E2"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76466CAF" w14:textId="77777777" w:rsidTr="00F73ADC">
        <w:trPr>
          <w:tblHeader/>
        </w:trPr>
        <w:tc>
          <w:tcPr>
            <w:tcW w:w="4333" w:type="pct"/>
            <w:vMerge w:val="restart"/>
            <w:vAlign w:val="center"/>
          </w:tcPr>
          <w:p w14:paraId="7F8E7037"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1673DF33"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6FD56060" w14:textId="77777777" w:rsidTr="00F73ADC">
        <w:trPr>
          <w:tblHeader/>
        </w:trPr>
        <w:tc>
          <w:tcPr>
            <w:tcW w:w="4333" w:type="pct"/>
            <w:vMerge/>
          </w:tcPr>
          <w:p w14:paraId="06C46885" w14:textId="77777777" w:rsidR="003E1462" w:rsidRPr="00CA49EB" w:rsidRDefault="003E1462" w:rsidP="009E3E61">
            <w:pPr>
              <w:jc w:val="center"/>
              <w:rPr>
                <w:b/>
                <w:sz w:val="20"/>
                <w:szCs w:val="20"/>
              </w:rPr>
            </w:pPr>
          </w:p>
        </w:tc>
        <w:tc>
          <w:tcPr>
            <w:tcW w:w="334" w:type="pct"/>
          </w:tcPr>
          <w:p w14:paraId="37EA5C02" w14:textId="77777777" w:rsidR="003E1462" w:rsidRPr="00CA49EB" w:rsidRDefault="003E1462" w:rsidP="009E3E61">
            <w:pPr>
              <w:jc w:val="center"/>
              <w:rPr>
                <w:b/>
                <w:sz w:val="20"/>
                <w:szCs w:val="20"/>
              </w:rPr>
            </w:pPr>
            <w:r w:rsidRPr="00CA49EB">
              <w:rPr>
                <w:b/>
                <w:sz w:val="20"/>
                <w:szCs w:val="20"/>
              </w:rPr>
              <w:t>Si</w:t>
            </w:r>
          </w:p>
        </w:tc>
        <w:tc>
          <w:tcPr>
            <w:tcW w:w="333" w:type="pct"/>
          </w:tcPr>
          <w:p w14:paraId="34D87A37" w14:textId="77777777" w:rsidR="003E1462" w:rsidRPr="00CA49EB" w:rsidRDefault="003E1462" w:rsidP="009E3E61">
            <w:pPr>
              <w:jc w:val="center"/>
              <w:rPr>
                <w:b/>
                <w:sz w:val="20"/>
                <w:szCs w:val="20"/>
              </w:rPr>
            </w:pPr>
            <w:r w:rsidRPr="00CA49EB">
              <w:rPr>
                <w:b/>
                <w:sz w:val="20"/>
                <w:szCs w:val="20"/>
              </w:rPr>
              <w:t>No</w:t>
            </w:r>
          </w:p>
        </w:tc>
      </w:tr>
      <w:tr w:rsidR="003E1462" w:rsidRPr="00CA49EB" w14:paraId="5B3930CC" w14:textId="77777777" w:rsidTr="00F73ADC">
        <w:trPr>
          <w:trHeight w:val="77"/>
          <w:tblHeader/>
        </w:trPr>
        <w:tc>
          <w:tcPr>
            <w:tcW w:w="4333" w:type="pct"/>
          </w:tcPr>
          <w:p w14:paraId="67DF3F41" w14:textId="77777777" w:rsidR="003E1462" w:rsidRPr="00CA49EB" w:rsidRDefault="003E1462" w:rsidP="009E3E61">
            <w:pPr>
              <w:jc w:val="center"/>
              <w:rPr>
                <w:b/>
                <w:sz w:val="12"/>
                <w:szCs w:val="12"/>
              </w:rPr>
            </w:pPr>
          </w:p>
        </w:tc>
        <w:tc>
          <w:tcPr>
            <w:tcW w:w="334" w:type="pct"/>
          </w:tcPr>
          <w:p w14:paraId="7A8A8E88" w14:textId="77777777" w:rsidR="003E1462" w:rsidRPr="00CA49EB" w:rsidRDefault="003E1462" w:rsidP="009E3E61">
            <w:pPr>
              <w:jc w:val="center"/>
              <w:rPr>
                <w:b/>
                <w:sz w:val="12"/>
                <w:szCs w:val="12"/>
              </w:rPr>
            </w:pPr>
          </w:p>
        </w:tc>
        <w:tc>
          <w:tcPr>
            <w:tcW w:w="333" w:type="pct"/>
          </w:tcPr>
          <w:p w14:paraId="308AE328" w14:textId="77777777" w:rsidR="003E1462" w:rsidRPr="00CA49EB" w:rsidRDefault="003E1462" w:rsidP="009E3E61">
            <w:pPr>
              <w:jc w:val="center"/>
              <w:rPr>
                <w:b/>
                <w:sz w:val="12"/>
                <w:szCs w:val="12"/>
              </w:rPr>
            </w:pPr>
          </w:p>
        </w:tc>
      </w:tr>
      <w:tr w:rsidR="003E1462" w:rsidRPr="00CA49EB" w14:paraId="1C1615B5" w14:textId="77777777" w:rsidTr="00F73ADC">
        <w:tc>
          <w:tcPr>
            <w:tcW w:w="4333" w:type="pct"/>
          </w:tcPr>
          <w:p w14:paraId="3C11F5F3" w14:textId="0529F046"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260 </w:t>
            </w:r>
            <w:r w:rsidR="00D22625" w:rsidRPr="00CA49EB">
              <w:rPr>
                <w:b/>
                <w:sz w:val="20"/>
                <w:szCs w:val="20"/>
              </w:rPr>
              <w:t xml:space="preserve">Respuesta al incumplimiento de disposiciones legales y reglamentarias, </w:t>
            </w:r>
            <w:r w:rsidR="00D22625" w:rsidRPr="00CA49EB">
              <w:rPr>
                <w:sz w:val="20"/>
                <w:szCs w:val="20"/>
              </w:rPr>
              <w:t xml:space="preserve">del código reestructurado, </w:t>
            </w:r>
            <w:r w:rsidR="00CD08AD" w:rsidRPr="00CA49EB">
              <w:rPr>
                <w:sz w:val="20"/>
                <w:szCs w:val="20"/>
              </w:rPr>
              <w:t>o parte de ellas, incluyen</w:t>
            </w:r>
            <w:r w:rsidR="00D22625" w:rsidRPr="00CA49EB">
              <w:rPr>
                <w:sz w:val="20"/>
                <w:szCs w:val="20"/>
              </w:rPr>
              <w:t xml:space="preserve"> requerimientos </w:t>
            </w:r>
            <w:r w:rsidR="0047194B" w:rsidRPr="00CA49EB">
              <w:rPr>
                <w:sz w:val="20"/>
                <w:szCs w:val="20"/>
              </w:rPr>
              <w:t>que podrían resultar ineficaces o inapropiados</w:t>
            </w:r>
            <w:r w:rsidR="00D22625" w:rsidRPr="00CA49EB">
              <w:rPr>
                <w:sz w:val="20"/>
                <w:szCs w:val="20"/>
              </w:rPr>
              <w:t xml:space="preserve"> para ser exigidos a los Contadores Públicos en Colombia?</w:t>
            </w:r>
          </w:p>
        </w:tc>
        <w:tc>
          <w:tcPr>
            <w:tcW w:w="334" w:type="pct"/>
          </w:tcPr>
          <w:p w14:paraId="18153E13" w14:textId="77777777" w:rsidR="003E1462" w:rsidRPr="00CA49EB" w:rsidRDefault="003E1462" w:rsidP="009E3E61">
            <w:pPr>
              <w:jc w:val="both"/>
              <w:rPr>
                <w:sz w:val="20"/>
                <w:szCs w:val="20"/>
              </w:rPr>
            </w:pPr>
          </w:p>
        </w:tc>
        <w:tc>
          <w:tcPr>
            <w:tcW w:w="333" w:type="pct"/>
          </w:tcPr>
          <w:p w14:paraId="01FB2DBB" w14:textId="77777777" w:rsidR="003E1462" w:rsidRPr="00CA49EB" w:rsidRDefault="003E1462" w:rsidP="009E3E61">
            <w:pPr>
              <w:jc w:val="both"/>
              <w:rPr>
                <w:sz w:val="20"/>
                <w:szCs w:val="20"/>
              </w:rPr>
            </w:pPr>
          </w:p>
        </w:tc>
      </w:tr>
      <w:tr w:rsidR="003E1462" w:rsidRPr="00CA49EB" w14:paraId="2B77962B" w14:textId="77777777" w:rsidTr="00F73ADC">
        <w:tc>
          <w:tcPr>
            <w:tcW w:w="4333" w:type="pct"/>
          </w:tcPr>
          <w:p w14:paraId="164B9222"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C31D081" w14:textId="77777777" w:rsidR="003E1462" w:rsidRPr="00CA49EB" w:rsidRDefault="003E1462" w:rsidP="009E3E61">
            <w:pPr>
              <w:jc w:val="both"/>
              <w:rPr>
                <w:sz w:val="20"/>
                <w:szCs w:val="20"/>
              </w:rPr>
            </w:pPr>
          </w:p>
        </w:tc>
        <w:tc>
          <w:tcPr>
            <w:tcW w:w="333" w:type="pct"/>
          </w:tcPr>
          <w:p w14:paraId="4E18E0DE" w14:textId="77777777" w:rsidR="003E1462" w:rsidRPr="00CA49EB" w:rsidRDefault="003E1462" w:rsidP="009E3E61">
            <w:pPr>
              <w:jc w:val="both"/>
              <w:rPr>
                <w:sz w:val="20"/>
                <w:szCs w:val="20"/>
              </w:rPr>
            </w:pPr>
          </w:p>
        </w:tc>
      </w:tr>
    </w:tbl>
    <w:p w14:paraId="25C8AA38" w14:textId="77777777" w:rsidR="003E1462" w:rsidRPr="00CA49EB" w:rsidRDefault="003E1462" w:rsidP="009E3E61">
      <w:pPr>
        <w:spacing w:after="0" w:line="240" w:lineRule="auto"/>
        <w:jc w:val="both"/>
        <w:rPr>
          <w:rFonts w:ascii="Arial" w:hAnsi="Arial" w:cs="Arial"/>
          <w:sz w:val="20"/>
          <w:szCs w:val="20"/>
        </w:rPr>
      </w:pPr>
    </w:p>
    <w:p w14:paraId="1E36DB78"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4DA3820E" w14:textId="77777777" w:rsidR="00586F65" w:rsidRPr="00CA49EB" w:rsidRDefault="00586F65" w:rsidP="009E3E61">
      <w:pPr>
        <w:pStyle w:val="Ttulo1"/>
      </w:pPr>
    </w:p>
    <w:p w14:paraId="78C0D3C6" w14:textId="3CA58908" w:rsidR="00586F65" w:rsidRPr="00CA49EB" w:rsidRDefault="00586F65" w:rsidP="009E3E61">
      <w:pPr>
        <w:pStyle w:val="Ttulo1"/>
        <w:rPr>
          <w:sz w:val="20"/>
          <w:szCs w:val="20"/>
        </w:rPr>
      </w:pPr>
      <w:bookmarkStart w:id="143" w:name="_Toc46201377"/>
      <w:r w:rsidRPr="00CA49EB">
        <w:rPr>
          <w:sz w:val="20"/>
          <w:szCs w:val="20"/>
        </w:rPr>
        <w:t>Presiones para incumplir los principios fundamentales</w:t>
      </w:r>
      <w:bookmarkEnd w:id="143"/>
    </w:p>
    <w:p w14:paraId="18894A85" w14:textId="77777777" w:rsidR="00586F65" w:rsidRPr="00CA49EB" w:rsidRDefault="00586F65" w:rsidP="009E3E61">
      <w:pPr>
        <w:spacing w:after="0" w:line="240" w:lineRule="auto"/>
        <w:jc w:val="both"/>
        <w:rPr>
          <w:rFonts w:ascii="Arial" w:hAnsi="Arial" w:cs="Arial"/>
          <w:sz w:val="20"/>
          <w:szCs w:val="20"/>
        </w:rPr>
      </w:pPr>
    </w:p>
    <w:p w14:paraId="65FC7FE5" w14:textId="154A3651" w:rsidR="00586F65" w:rsidRPr="00CA49EB" w:rsidRDefault="00586F65"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Pr="00320766">
        <w:rPr>
          <w:rFonts w:ascii="Arial" w:hAnsi="Arial" w:cs="Arial"/>
          <w:b/>
          <w:sz w:val="20"/>
          <w:szCs w:val="20"/>
        </w:rPr>
        <w:t>Sección 270 Presiones para incumplir los principios fundamentale</w:t>
      </w:r>
      <w:r w:rsidRPr="00CA49EB">
        <w:rPr>
          <w:rFonts w:ascii="Arial" w:hAnsi="Arial" w:cs="Arial"/>
          <w:sz w:val="20"/>
          <w:szCs w:val="20"/>
        </w:rPr>
        <w:t xml:space="preserve">s,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398E5C1E" w14:textId="77777777" w:rsidR="003E1462" w:rsidRPr="00CA49EB" w:rsidRDefault="003E1462" w:rsidP="009E3E61">
      <w:pPr>
        <w:spacing w:after="0" w:line="240" w:lineRule="auto"/>
        <w:jc w:val="both"/>
        <w:rPr>
          <w:rFonts w:ascii="Arial" w:hAnsi="Arial" w:cs="Arial"/>
        </w:rPr>
      </w:pPr>
    </w:p>
    <w:p w14:paraId="2570B65A" w14:textId="5BDD05E6" w:rsidR="003E1462" w:rsidRPr="00CA49EB" w:rsidRDefault="003E1462" w:rsidP="009E3E61">
      <w:pPr>
        <w:pStyle w:val="Ttulo2"/>
      </w:pPr>
      <w:bookmarkStart w:id="144" w:name="_Toc46201378"/>
      <w:bookmarkStart w:id="145" w:name="_Toc45882450"/>
      <w:r w:rsidRPr="00CA49EB">
        <w:t xml:space="preserve">Pregunta </w:t>
      </w:r>
      <w:r w:rsidR="00891360" w:rsidRPr="00CA49EB">
        <w:t>21</w:t>
      </w:r>
      <w:bookmarkEnd w:id="144"/>
      <w:r w:rsidRPr="00CA49EB">
        <w:t xml:space="preserve"> </w:t>
      </w:r>
      <w:bookmarkEnd w:id="145"/>
    </w:p>
    <w:p w14:paraId="70107129"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460E5106" w14:textId="77777777" w:rsidTr="00F73ADC">
        <w:trPr>
          <w:tblHeader/>
        </w:trPr>
        <w:tc>
          <w:tcPr>
            <w:tcW w:w="4333" w:type="pct"/>
            <w:vMerge w:val="restart"/>
            <w:vAlign w:val="center"/>
          </w:tcPr>
          <w:p w14:paraId="41D22343"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359F9470"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6B64E115" w14:textId="77777777" w:rsidTr="00F73ADC">
        <w:trPr>
          <w:tblHeader/>
        </w:trPr>
        <w:tc>
          <w:tcPr>
            <w:tcW w:w="4333" w:type="pct"/>
            <w:vMerge/>
          </w:tcPr>
          <w:p w14:paraId="2E471FD5" w14:textId="77777777" w:rsidR="003E1462" w:rsidRPr="00CA49EB" w:rsidRDefault="003E1462" w:rsidP="009E3E61">
            <w:pPr>
              <w:jc w:val="center"/>
              <w:rPr>
                <w:b/>
                <w:sz w:val="20"/>
                <w:szCs w:val="20"/>
              </w:rPr>
            </w:pPr>
          </w:p>
        </w:tc>
        <w:tc>
          <w:tcPr>
            <w:tcW w:w="334" w:type="pct"/>
          </w:tcPr>
          <w:p w14:paraId="799D013F" w14:textId="77777777" w:rsidR="003E1462" w:rsidRPr="00CA49EB" w:rsidRDefault="003E1462" w:rsidP="009E3E61">
            <w:pPr>
              <w:jc w:val="center"/>
              <w:rPr>
                <w:b/>
                <w:sz w:val="20"/>
                <w:szCs w:val="20"/>
              </w:rPr>
            </w:pPr>
            <w:r w:rsidRPr="00CA49EB">
              <w:rPr>
                <w:b/>
                <w:sz w:val="20"/>
                <w:szCs w:val="20"/>
              </w:rPr>
              <w:t>Si</w:t>
            </w:r>
          </w:p>
        </w:tc>
        <w:tc>
          <w:tcPr>
            <w:tcW w:w="333" w:type="pct"/>
          </w:tcPr>
          <w:p w14:paraId="1745CA0C" w14:textId="77777777" w:rsidR="003E1462" w:rsidRPr="00CA49EB" w:rsidRDefault="003E1462" w:rsidP="009E3E61">
            <w:pPr>
              <w:jc w:val="center"/>
              <w:rPr>
                <w:b/>
                <w:sz w:val="20"/>
                <w:szCs w:val="20"/>
              </w:rPr>
            </w:pPr>
            <w:r w:rsidRPr="00CA49EB">
              <w:rPr>
                <w:b/>
                <w:sz w:val="20"/>
                <w:szCs w:val="20"/>
              </w:rPr>
              <w:t>No</w:t>
            </w:r>
          </w:p>
        </w:tc>
      </w:tr>
      <w:tr w:rsidR="003E1462" w:rsidRPr="00CA49EB" w14:paraId="58055EB8" w14:textId="77777777" w:rsidTr="00F73ADC">
        <w:trPr>
          <w:trHeight w:val="77"/>
          <w:tblHeader/>
        </w:trPr>
        <w:tc>
          <w:tcPr>
            <w:tcW w:w="4333" w:type="pct"/>
          </w:tcPr>
          <w:p w14:paraId="181BE1B6" w14:textId="77777777" w:rsidR="003E1462" w:rsidRPr="00CA49EB" w:rsidRDefault="003E1462" w:rsidP="009E3E61">
            <w:pPr>
              <w:jc w:val="center"/>
              <w:rPr>
                <w:b/>
                <w:sz w:val="12"/>
                <w:szCs w:val="12"/>
              </w:rPr>
            </w:pPr>
          </w:p>
        </w:tc>
        <w:tc>
          <w:tcPr>
            <w:tcW w:w="334" w:type="pct"/>
          </w:tcPr>
          <w:p w14:paraId="00AEB8FF" w14:textId="77777777" w:rsidR="003E1462" w:rsidRPr="00CA49EB" w:rsidRDefault="003E1462" w:rsidP="009E3E61">
            <w:pPr>
              <w:jc w:val="center"/>
              <w:rPr>
                <w:b/>
                <w:sz w:val="12"/>
                <w:szCs w:val="12"/>
              </w:rPr>
            </w:pPr>
          </w:p>
        </w:tc>
        <w:tc>
          <w:tcPr>
            <w:tcW w:w="333" w:type="pct"/>
          </w:tcPr>
          <w:p w14:paraId="49FBB2C0" w14:textId="77777777" w:rsidR="003E1462" w:rsidRPr="00CA49EB" w:rsidRDefault="003E1462" w:rsidP="009E3E61">
            <w:pPr>
              <w:jc w:val="center"/>
              <w:rPr>
                <w:b/>
                <w:sz w:val="12"/>
                <w:szCs w:val="12"/>
              </w:rPr>
            </w:pPr>
          </w:p>
        </w:tc>
      </w:tr>
      <w:tr w:rsidR="003E1462" w:rsidRPr="00CA49EB" w14:paraId="096A510F" w14:textId="77777777" w:rsidTr="00F73ADC">
        <w:tc>
          <w:tcPr>
            <w:tcW w:w="4333" w:type="pct"/>
          </w:tcPr>
          <w:p w14:paraId="610F9E85" w14:textId="757251A0"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270 Presiones para incumplir los principios fundamentales,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2F4140D0" w14:textId="77777777" w:rsidR="003E1462" w:rsidRPr="00CA49EB" w:rsidRDefault="003E1462" w:rsidP="009E3E61">
            <w:pPr>
              <w:jc w:val="both"/>
              <w:rPr>
                <w:sz w:val="20"/>
                <w:szCs w:val="20"/>
              </w:rPr>
            </w:pPr>
          </w:p>
        </w:tc>
        <w:tc>
          <w:tcPr>
            <w:tcW w:w="333" w:type="pct"/>
          </w:tcPr>
          <w:p w14:paraId="756045FF" w14:textId="77777777" w:rsidR="003E1462" w:rsidRPr="00CA49EB" w:rsidRDefault="003E1462" w:rsidP="009E3E61">
            <w:pPr>
              <w:jc w:val="both"/>
              <w:rPr>
                <w:sz w:val="20"/>
                <w:szCs w:val="20"/>
              </w:rPr>
            </w:pPr>
          </w:p>
        </w:tc>
      </w:tr>
      <w:tr w:rsidR="003E1462" w:rsidRPr="00CA49EB" w14:paraId="57409117" w14:textId="77777777" w:rsidTr="00F73ADC">
        <w:tc>
          <w:tcPr>
            <w:tcW w:w="4333" w:type="pct"/>
          </w:tcPr>
          <w:p w14:paraId="4EB46505"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79944FF9" w14:textId="77777777" w:rsidR="003E1462" w:rsidRPr="00CA49EB" w:rsidRDefault="003E1462" w:rsidP="009E3E61">
            <w:pPr>
              <w:jc w:val="both"/>
              <w:rPr>
                <w:sz w:val="20"/>
                <w:szCs w:val="20"/>
              </w:rPr>
            </w:pPr>
          </w:p>
        </w:tc>
        <w:tc>
          <w:tcPr>
            <w:tcW w:w="333" w:type="pct"/>
          </w:tcPr>
          <w:p w14:paraId="49CCF785" w14:textId="77777777" w:rsidR="003E1462" w:rsidRPr="00CA49EB" w:rsidRDefault="003E1462" w:rsidP="009E3E61">
            <w:pPr>
              <w:jc w:val="both"/>
              <w:rPr>
                <w:sz w:val="20"/>
                <w:szCs w:val="20"/>
              </w:rPr>
            </w:pPr>
          </w:p>
        </w:tc>
      </w:tr>
    </w:tbl>
    <w:p w14:paraId="630B0F26" w14:textId="77777777" w:rsidR="003E1462" w:rsidRPr="00CA49EB" w:rsidRDefault="003E1462" w:rsidP="009E3E61">
      <w:pPr>
        <w:spacing w:after="0" w:line="240" w:lineRule="auto"/>
        <w:jc w:val="both"/>
        <w:rPr>
          <w:rFonts w:ascii="Arial" w:hAnsi="Arial" w:cs="Arial"/>
          <w:sz w:val="20"/>
          <w:szCs w:val="20"/>
        </w:rPr>
      </w:pPr>
    </w:p>
    <w:p w14:paraId="3A50FEF2" w14:textId="5D570A1A"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6F2B76DC" w14:textId="717BD9F1" w:rsidR="00D22625" w:rsidRPr="00CA49EB" w:rsidRDefault="00D22625" w:rsidP="009E3E61">
      <w:pPr>
        <w:spacing w:after="0" w:line="240" w:lineRule="auto"/>
        <w:jc w:val="both"/>
        <w:rPr>
          <w:rFonts w:ascii="Arial" w:hAnsi="Arial" w:cs="Arial"/>
          <w:sz w:val="20"/>
          <w:szCs w:val="20"/>
        </w:rPr>
      </w:pPr>
    </w:p>
    <w:p w14:paraId="3764F4DA" w14:textId="77777777" w:rsidR="00D22625" w:rsidRPr="00CA49EB" w:rsidRDefault="00D22625" w:rsidP="009E3E61">
      <w:pPr>
        <w:spacing w:after="0" w:line="240" w:lineRule="auto"/>
        <w:jc w:val="both"/>
        <w:rPr>
          <w:rFonts w:ascii="Arial" w:hAnsi="Arial" w:cs="Arial"/>
          <w:sz w:val="20"/>
          <w:szCs w:val="20"/>
        </w:rPr>
      </w:pPr>
    </w:p>
    <w:p w14:paraId="231F74CE" w14:textId="77777777" w:rsidR="00586F65" w:rsidRPr="00CA49EB" w:rsidRDefault="00586F65" w:rsidP="009E3E61">
      <w:pPr>
        <w:spacing w:after="0" w:line="240" w:lineRule="auto"/>
        <w:rPr>
          <w:rFonts w:ascii="Arial" w:eastAsiaTheme="majorEastAsia" w:hAnsi="Arial" w:cs="Arial"/>
          <w:b/>
          <w:i/>
          <w:color w:val="548DD4" w:themeColor="text2" w:themeTint="99"/>
          <w:sz w:val="20"/>
          <w:szCs w:val="20"/>
          <w:lang w:val="es-MX"/>
        </w:rPr>
      </w:pPr>
      <w:bookmarkStart w:id="146" w:name="_Toc45882451"/>
      <w:r w:rsidRPr="00CA49EB">
        <w:rPr>
          <w:rFonts w:ascii="Arial" w:hAnsi="Arial" w:cs="Arial"/>
        </w:rPr>
        <w:br w:type="page"/>
      </w:r>
    </w:p>
    <w:p w14:paraId="50515118" w14:textId="3A519A11" w:rsidR="003E1462" w:rsidRPr="00CA49EB" w:rsidRDefault="008C1AAF" w:rsidP="009E3E61">
      <w:pPr>
        <w:pStyle w:val="Ttulo1"/>
        <w:numPr>
          <w:ilvl w:val="0"/>
          <w:numId w:val="80"/>
        </w:numPr>
      </w:pPr>
      <w:bookmarkStart w:id="147" w:name="_Toc46201379"/>
      <w:r w:rsidRPr="00CA49EB">
        <w:t>PROFESIONALES DE LA CONTABILIDAD EN EJERCICIO</w:t>
      </w:r>
      <w:bookmarkEnd w:id="146"/>
      <w:bookmarkEnd w:id="147"/>
    </w:p>
    <w:p w14:paraId="5AA0F4FC" w14:textId="77777777" w:rsidR="003E1462" w:rsidRPr="00CA49EB" w:rsidRDefault="003E1462" w:rsidP="009E3E61">
      <w:pPr>
        <w:spacing w:after="0" w:line="240" w:lineRule="auto"/>
        <w:jc w:val="both"/>
        <w:rPr>
          <w:rFonts w:ascii="Arial" w:hAnsi="Arial" w:cs="Arial"/>
        </w:rPr>
      </w:pPr>
    </w:p>
    <w:p w14:paraId="6BE35DA2"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Un profesional de contabilidad en ejercicio es un profesional de la contabilidad que trabaja en una firma que presta servicios profesionales, con independencia de su adscripción funcional (por ejemplo, auditoría, impuestos o consultoría). El término “profesional de la contabilidad en ejercicio” también se utiliza para referirse a una firma de profesionales de la contabilidad en ejercicio.</w:t>
      </w:r>
    </w:p>
    <w:p w14:paraId="0C8BF3E2" w14:textId="77777777" w:rsidR="003E1462" w:rsidRPr="00CA49EB" w:rsidRDefault="003E1462" w:rsidP="009E3E61">
      <w:pPr>
        <w:spacing w:after="0" w:line="240" w:lineRule="auto"/>
        <w:jc w:val="both"/>
        <w:rPr>
          <w:rFonts w:ascii="Arial" w:hAnsi="Arial" w:cs="Arial"/>
          <w:sz w:val="20"/>
          <w:szCs w:val="20"/>
        </w:rPr>
      </w:pPr>
    </w:p>
    <w:p w14:paraId="7017EB75"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Una firma es: a) Un profesional ejerciente individual, una sociedad, cualquiera que sea su forma jurídica, o cualquier otra entidad de profesionales de la contabilidad; b) una entidad que controla a dichas partes, mediante la propiedad, la gestión u otros medios; y c) una entidad controlada por dichas partes, mediante la propiedad, la gestión u otros medios.</w:t>
      </w:r>
      <w:r w:rsidRPr="00CA49EB">
        <w:rPr>
          <w:rStyle w:val="Refdenotaalpie"/>
          <w:rFonts w:ascii="Arial" w:hAnsi="Arial" w:cs="Arial"/>
          <w:sz w:val="20"/>
          <w:szCs w:val="20"/>
        </w:rPr>
        <w:footnoteReference w:id="11"/>
      </w:r>
    </w:p>
    <w:p w14:paraId="60B0D6D8" w14:textId="77777777" w:rsidR="003E1462" w:rsidRPr="00CA49EB" w:rsidRDefault="003E1462" w:rsidP="009E3E61">
      <w:pPr>
        <w:spacing w:after="0" w:line="240" w:lineRule="auto"/>
        <w:jc w:val="both"/>
        <w:rPr>
          <w:rFonts w:ascii="Arial" w:hAnsi="Arial" w:cs="Arial"/>
        </w:rPr>
      </w:pPr>
    </w:p>
    <w:p w14:paraId="5B508071" w14:textId="7FF77FDD"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43 de 1990 establece que los principios de ética son aplicables a todo Contador Público por el sólo hecho de serlo, sin importar la índole de su actividad o la especialidad que cultive,</w:t>
      </w:r>
      <w:r w:rsidR="00F604BD" w:rsidRPr="00CA49EB">
        <w:rPr>
          <w:rFonts w:ascii="Arial" w:hAnsi="Arial" w:cs="Arial"/>
          <w:sz w:val="20"/>
          <w:szCs w:val="20"/>
        </w:rPr>
        <w:t xml:space="preserve"> </w:t>
      </w:r>
      <w:r w:rsidRPr="00CA49EB">
        <w:rPr>
          <w:rFonts w:ascii="Arial" w:hAnsi="Arial" w:cs="Arial"/>
          <w:sz w:val="20"/>
          <w:szCs w:val="20"/>
        </w:rPr>
        <w:t>se refiere a los contadores en el ejercicio independiente y a los contadores que actúan como funcionarios o empleados de instituciones públicas o privadas. La Ley también indica que los principios</w:t>
      </w:r>
      <w:r w:rsidR="00F604BD" w:rsidRPr="00CA49EB">
        <w:rPr>
          <w:rFonts w:ascii="Arial" w:hAnsi="Arial" w:cs="Arial"/>
          <w:sz w:val="20"/>
          <w:szCs w:val="20"/>
        </w:rPr>
        <w:t xml:space="preserve"> </w:t>
      </w:r>
      <w:r w:rsidRPr="00CA49EB">
        <w:rPr>
          <w:rFonts w:ascii="Arial" w:hAnsi="Arial" w:cs="Arial"/>
          <w:sz w:val="20"/>
          <w:szCs w:val="20"/>
        </w:rPr>
        <w:t>básicos de ética deben ser aplicados por el</w:t>
      </w:r>
      <w:r w:rsidR="00F604BD" w:rsidRPr="00CA49EB">
        <w:rPr>
          <w:rFonts w:ascii="Arial" w:hAnsi="Arial" w:cs="Arial"/>
          <w:sz w:val="20"/>
          <w:szCs w:val="20"/>
        </w:rPr>
        <w:t xml:space="preserve"> </w:t>
      </w:r>
      <w:r w:rsidRPr="00CA49EB">
        <w:rPr>
          <w:rFonts w:ascii="Arial" w:hAnsi="Arial" w:cs="Arial"/>
          <w:sz w:val="20"/>
          <w:szCs w:val="20"/>
        </w:rPr>
        <w:t>Contador Público tanto en el trabajo más sencillo como en el más complejo, sin ninguna excepción.</w:t>
      </w:r>
    </w:p>
    <w:p w14:paraId="3A5C6297" w14:textId="77777777" w:rsidR="003E1462" w:rsidRPr="00CA49EB" w:rsidRDefault="003E1462" w:rsidP="009E3E61">
      <w:pPr>
        <w:spacing w:after="0" w:line="240" w:lineRule="auto"/>
        <w:jc w:val="both"/>
        <w:rPr>
          <w:rFonts w:ascii="Arial" w:hAnsi="Arial" w:cs="Arial"/>
          <w:sz w:val="20"/>
          <w:szCs w:val="20"/>
        </w:rPr>
      </w:pPr>
    </w:p>
    <w:p w14:paraId="053F1825" w14:textId="4E0D8E4C" w:rsidR="003E1462" w:rsidRPr="00CA49EB" w:rsidRDefault="00437394"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 xml:space="preserve">Artículo 37. En consecuencia, el Contador Público debe considerar y estudiar al usuario de sus servicios como ente económico separado que es, relacionarlo con las circunstancias particulares de su actividad, sean </w:t>
      </w:r>
      <w:r w:rsidR="00990A0E" w:rsidRPr="00CA49EB">
        <w:rPr>
          <w:rFonts w:ascii="Arial" w:hAnsi="Arial" w:cs="Arial"/>
          <w:i/>
          <w:sz w:val="16"/>
          <w:szCs w:val="16"/>
        </w:rPr>
        <w:t>estas</w:t>
      </w:r>
      <w:r w:rsidR="003E1462" w:rsidRPr="00CA49EB">
        <w:rPr>
          <w:rFonts w:ascii="Arial" w:hAnsi="Arial" w:cs="Arial"/>
          <w:i/>
          <w:sz w:val="16"/>
          <w:szCs w:val="16"/>
        </w:rPr>
        <w:t xml:space="preserve"> internas o externas, con el fin de aplicar, en cada caso, las técnicas y métodos más adecuados para el tipo de ente económico y la clase de trabajo</w:t>
      </w:r>
      <w:r w:rsidR="00F604BD" w:rsidRPr="00CA49EB">
        <w:rPr>
          <w:rFonts w:ascii="Arial" w:hAnsi="Arial" w:cs="Arial"/>
          <w:i/>
          <w:sz w:val="16"/>
          <w:szCs w:val="16"/>
        </w:rPr>
        <w:t xml:space="preserve"> </w:t>
      </w:r>
      <w:r w:rsidR="003E1462" w:rsidRPr="00CA49EB">
        <w:rPr>
          <w:rFonts w:ascii="Arial" w:hAnsi="Arial" w:cs="Arial"/>
          <w:i/>
          <w:sz w:val="16"/>
          <w:szCs w:val="16"/>
        </w:rPr>
        <w:t>que se le ha encomendado, observando en todos los casos,</w:t>
      </w:r>
      <w:r w:rsidR="00F604BD" w:rsidRPr="00CA49EB">
        <w:rPr>
          <w:rFonts w:ascii="Arial" w:hAnsi="Arial" w:cs="Arial"/>
          <w:i/>
          <w:sz w:val="16"/>
          <w:szCs w:val="16"/>
        </w:rPr>
        <w:t xml:space="preserve"> </w:t>
      </w:r>
      <w:r w:rsidR="003E1462" w:rsidRPr="00CA49EB">
        <w:rPr>
          <w:rFonts w:ascii="Arial" w:hAnsi="Arial" w:cs="Arial"/>
          <w:i/>
          <w:sz w:val="16"/>
          <w:szCs w:val="16"/>
        </w:rPr>
        <w:t>los siguientes principios básicos de ética profesional:</w:t>
      </w:r>
    </w:p>
    <w:p w14:paraId="608DFC63" w14:textId="77777777" w:rsidR="003E1462" w:rsidRPr="00CA49EB" w:rsidRDefault="003E1462" w:rsidP="009E3E61">
      <w:pPr>
        <w:spacing w:after="0" w:line="240" w:lineRule="auto"/>
        <w:jc w:val="both"/>
        <w:rPr>
          <w:rFonts w:ascii="Arial" w:hAnsi="Arial" w:cs="Arial"/>
          <w:i/>
          <w:sz w:val="16"/>
          <w:szCs w:val="16"/>
        </w:rPr>
      </w:pPr>
    </w:p>
    <w:p w14:paraId="42183D9A" w14:textId="77777777" w:rsidR="003E1462" w:rsidRPr="00CA49EB" w:rsidRDefault="003E1462" w:rsidP="009E3E61">
      <w:pPr>
        <w:pStyle w:val="Prrafodelista"/>
        <w:numPr>
          <w:ilvl w:val="0"/>
          <w:numId w:val="44"/>
        </w:numPr>
        <w:spacing w:after="0" w:line="240" w:lineRule="auto"/>
        <w:jc w:val="both"/>
        <w:rPr>
          <w:i/>
          <w:sz w:val="16"/>
          <w:szCs w:val="16"/>
        </w:rPr>
      </w:pPr>
      <w:r w:rsidRPr="00CA49EB">
        <w:rPr>
          <w:i/>
          <w:sz w:val="16"/>
          <w:szCs w:val="16"/>
        </w:rPr>
        <w:t>Integridad.</w:t>
      </w:r>
    </w:p>
    <w:p w14:paraId="37001C68" w14:textId="77777777" w:rsidR="003E1462" w:rsidRPr="00CA49EB" w:rsidRDefault="003E1462" w:rsidP="009E3E61">
      <w:pPr>
        <w:pStyle w:val="Prrafodelista"/>
        <w:numPr>
          <w:ilvl w:val="0"/>
          <w:numId w:val="44"/>
        </w:numPr>
        <w:spacing w:after="0" w:line="240" w:lineRule="auto"/>
        <w:jc w:val="both"/>
        <w:rPr>
          <w:i/>
          <w:sz w:val="16"/>
          <w:szCs w:val="16"/>
        </w:rPr>
      </w:pPr>
      <w:r w:rsidRPr="00CA49EB">
        <w:rPr>
          <w:i/>
          <w:sz w:val="16"/>
          <w:szCs w:val="16"/>
        </w:rPr>
        <w:t>Objetividad.</w:t>
      </w:r>
    </w:p>
    <w:p w14:paraId="1A4E84FF" w14:textId="77777777" w:rsidR="003E1462" w:rsidRPr="00CA49EB" w:rsidRDefault="003E1462" w:rsidP="009E3E61">
      <w:pPr>
        <w:pStyle w:val="Prrafodelista"/>
        <w:numPr>
          <w:ilvl w:val="0"/>
          <w:numId w:val="44"/>
        </w:numPr>
        <w:spacing w:after="0" w:line="240" w:lineRule="auto"/>
        <w:jc w:val="both"/>
        <w:rPr>
          <w:i/>
          <w:sz w:val="16"/>
          <w:szCs w:val="16"/>
        </w:rPr>
      </w:pPr>
      <w:r w:rsidRPr="00CA49EB">
        <w:rPr>
          <w:i/>
          <w:sz w:val="16"/>
          <w:szCs w:val="16"/>
        </w:rPr>
        <w:t>Independencia.</w:t>
      </w:r>
    </w:p>
    <w:p w14:paraId="5150DB7D" w14:textId="77777777" w:rsidR="003E1462" w:rsidRPr="00CA49EB" w:rsidRDefault="003E1462" w:rsidP="009E3E61">
      <w:pPr>
        <w:pStyle w:val="Prrafodelista"/>
        <w:numPr>
          <w:ilvl w:val="0"/>
          <w:numId w:val="44"/>
        </w:numPr>
        <w:spacing w:after="0" w:line="240" w:lineRule="auto"/>
        <w:jc w:val="both"/>
        <w:rPr>
          <w:i/>
          <w:sz w:val="16"/>
          <w:szCs w:val="16"/>
        </w:rPr>
      </w:pPr>
      <w:r w:rsidRPr="00CA49EB">
        <w:rPr>
          <w:i/>
          <w:sz w:val="16"/>
          <w:szCs w:val="16"/>
        </w:rPr>
        <w:t>Responsabilidad.</w:t>
      </w:r>
    </w:p>
    <w:p w14:paraId="260134BC" w14:textId="77777777" w:rsidR="003E1462" w:rsidRPr="00CA49EB" w:rsidRDefault="003E1462" w:rsidP="009E3E61">
      <w:pPr>
        <w:pStyle w:val="Prrafodelista"/>
        <w:numPr>
          <w:ilvl w:val="0"/>
          <w:numId w:val="44"/>
        </w:numPr>
        <w:spacing w:after="0" w:line="240" w:lineRule="auto"/>
        <w:jc w:val="both"/>
        <w:rPr>
          <w:i/>
          <w:sz w:val="16"/>
          <w:szCs w:val="16"/>
        </w:rPr>
      </w:pPr>
      <w:r w:rsidRPr="00CA49EB">
        <w:rPr>
          <w:i/>
          <w:sz w:val="16"/>
          <w:szCs w:val="16"/>
        </w:rPr>
        <w:t>Confidencialidad.</w:t>
      </w:r>
    </w:p>
    <w:p w14:paraId="1750E079" w14:textId="77777777" w:rsidR="003E1462" w:rsidRPr="00CA49EB" w:rsidRDefault="003E1462" w:rsidP="009E3E61">
      <w:pPr>
        <w:pStyle w:val="Prrafodelista"/>
        <w:numPr>
          <w:ilvl w:val="0"/>
          <w:numId w:val="44"/>
        </w:numPr>
        <w:spacing w:after="0" w:line="240" w:lineRule="auto"/>
        <w:jc w:val="both"/>
        <w:rPr>
          <w:i/>
          <w:sz w:val="16"/>
          <w:szCs w:val="16"/>
        </w:rPr>
      </w:pPr>
      <w:r w:rsidRPr="00CA49EB">
        <w:rPr>
          <w:i/>
          <w:sz w:val="16"/>
          <w:szCs w:val="16"/>
        </w:rPr>
        <w:t>Observaciones de las disposiciones normativas.</w:t>
      </w:r>
    </w:p>
    <w:p w14:paraId="14C04313" w14:textId="77777777" w:rsidR="003E1462" w:rsidRPr="00CA49EB" w:rsidRDefault="003E1462" w:rsidP="009E3E61">
      <w:pPr>
        <w:pStyle w:val="Prrafodelista"/>
        <w:numPr>
          <w:ilvl w:val="0"/>
          <w:numId w:val="44"/>
        </w:numPr>
        <w:spacing w:after="0" w:line="240" w:lineRule="auto"/>
        <w:jc w:val="both"/>
        <w:rPr>
          <w:i/>
          <w:sz w:val="16"/>
          <w:szCs w:val="16"/>
        </w:rPr>
      </w:pPr>
      <w:r w:rsidRPr="00CA49EB">
        <w:rPr>
          <w:i/>
          <w:sz w:val="16"/>
          <w:szCs w:val="16"/>
        </w:rPr>
        <w:t>Competencia y actualización profesional.</w:t>
      </w:r>
    </w:p>
    <w:p w14:paraId="2ED9DD76" w14:textId="77777777" w:rsidR="003E1462" w:rsidRPr="00CA49EB" w:rsidRDefault="003E1462" w:rsidP="009E3E61">
      <w:pPr>
        <w:pStyle w:val="Prrafodelista"/>
        <w:numPr>
          <w:ilvl w:val="0"/>
          <w:numId w:val="44"/>
        </w:numPr>
        <w:spacing w:after="0" w:line="240" w:lineRule="auto"/>
        <w:jc w:val="both"/>
        <w:rPr>
          <w:i/>
          <w:sz w:val="16"/>
          <w:szCs w:val="16"/>
        </w:rPr>
      </w:pPr>
      <w:r w:rsidRPr="00CA49EB">
        <w:rPr>
          <w:i/>
          <w:sz w:val="16"/>
          <w:szCs w:val="16"/>
        </w:rPr>
        <w:t>Difusión y colaboración.</w:t>
      </w:r>
    </w:p>
    <w:p w14:paraId="7711BC20" w14:textId="77777777" w:rsidR="003E1462" w:rsidRPr="00CA49EB" w:rsidRDefault="003E1462" w:rsidP="009E3E61">
      <w:pPr>
        <w:pStyle w:val="Prrafodelista"/>
        <w:numPr>
          <w:ilvl w:val="0"/>
          <w:numId w:val="44"/>
        </w:numPr>
        <w:spacing w:after="0" w:line="240" w:lineRule="auto"/>
        <w:jc w:val="both"/>
        <w:rPr>
          <w:i/>
          <w:sz w:val="16"/>
          <w:szCs w:val="16"/>
        </w:rPr>
      </w:pPr>
      <w:r w:rsidRPr="00CA49EB">
        <w:rPr>
          <w:i/>
          <w:sz w:val="16"/>
          <w:szCs w:val="16"/>
        </w:rPr>
        <w:t>Respeto entre colegas.</w:t>
      </w:r>
    </w:p>
    <w:p w14:paraId="7E6B03AB" w14:textId="77777777" w:rsidR="003E1462" w:rsidRPr="00CA49EB" w:rsidRDefault="003E1462" w:rsidP="009E3E61">
      <w:pPr>
        <w:pStyle w:val="Prrafodelista"/>
        <w:numPr>
          <w:ilvl w:val="0"/>
          <w:numId w:val="44"/>
        </w:numPr>
        <w:spacing w:after="0" w:line="240" w:lineRule="auto"/>
        <w:jc w:val="both"/>
        <w:rPr>
          <w:i/>
          <w:sz w:val="16"/>
          <w:szCs w:val="16"/>
        </w:rPr>
      </w:pPr>
      <w:r w:rsidRPr="00CA49EB">
        <w:rPr>
          <w:i/>
          <w:sz w:val="16"/>
          <w:szCs w:val="16"/>
        </w:rPr>
        <w:t xml:space="preserve">Conducta ética. </w:t>
      </w:r>
    </w:p>
    <w:p w14:paraId="6A78B4A0" w14:textId="77777777" w:rsidR="003E1462" w:rsidRPr="00CA49EB" w:rsidRDefault="003E1462" w:rsidP="009E3E61">
      <w:pPr>
        <w:spacing w:after="0" w:line="240" w:lineRule="auto"/>
        <w:jc w:val="both"/>
        <w:rPr>
          <w:rFonts w:ascii="Arial" w:hAnsi="Arial" w:cs="Arial"/>
          <w:i/>
          <w:sz w:val="16"/>
          <w:szCs w:val="16"/>
        </w:rPr>
      </w:pPr>
    </w:p>
    <w:p w14:paraId="33B6418E" w14:textId="2CD93949" w:rsidR="003E1462" w:rsidRPr="00CA49EB" w:rsidRDefault="003E1462" w:rsidP="009E3E61">
      <w:pPr>
        <w:spacing w:after="0" w:line="240" w:lineRule="auto"/>
        <w:jc w:val="both"/>
        <w:rPr>
          <w:rFonts w:ascii="Arial" w:hAnsi="Arial" w:cs="Arial"/>
          <w:i/>
          <w:sz w:val="20"/>
          <w:szCs w:val="20"/>
        </w:rPr>
      </w:pPr>
      <w:r w:rsidRPr="00CA49EB">
        <w:rPr>
          <w:rFonts w:ascii="Arial" w:hAnsi="Arial" w:cs="Arial"/>
          <w:i/>
          <w:sz w:val="16"/>
          <w:szCs w:val="16"/>
        </w:rPr>
        <w:t xml:space="preserve">Los anteriores principios básicos deberán ser aplicados por el Contador Público tanto en el trabajo más sencillo como en el más complejo, sin ninguna excepción. De esta manera, contribuirá al desarrollo de la Contaduría Pública a través de la práctica cotidiana de su profesión. Los principios de ética anteriormente enunciados son aplicables a todo Contador Público por el sólo hecho de serlo, sin importar la índole de su actividad o la especialidad que cultive, tanto en el ejercicio independiente o cuando actúe como funcionario o empleado de instituciones públicas o privadas, en cuanto sea compatible con sus funciones. La explicación de los principios básicos de ética </w:t>
      </w:r>
      <w:r w:rsidR="00990A0E" w:rsidRPr="00CA49EB">
        <w:rPr>
          <w:rFonts w:ascii="Arial" w:hAnsi="Arial" w:cs="Arial"/>
          <w:i/>
          <w:sz w:val="16"/>
          <w:szCs w:val="16"/>
        </w:rPr>
        <w:t>profesional</w:t>
      </w:r>
      <w:r w:rsidRPr="00CA49EB">
        <w:rPr>
          <w:rFonts w:ascii="Arial" w:hAnsi="Arial" w:cs="Arial"/>
          <w:i/>
          <w:sz w:val="16"/>
          <w:szCs w:val="16"/>
        </w:rPr>
        <w:t xml:space="preserve"> es la siguiente:</w:t>
      </w:r>
      <w:r w:rsidR="00437394" w:rsidRPr="00CA49EB">
        <w:rPr>
          <w:rFonts w:ascii="Arial" w:hAnsi="Arial" w:cs="Arial"/>
          <w:i/>
          <w:sz w:val="16"/>
          <w:szCs w:val="16"/>
        </w:rPr>
        <w:t>”</w:t>
      </w:r>
    </w:p>
    <w:p w14:paraId="71FDBFD9" w14:textId="77777777" w:rsidR="003E1462" w:rsidRPr="00CA49EB" w:rsidRDefault="003E1462" w:rsidP="009E3E61">
      <w:pPr>
        <w:spacing w:after="0" w:line="240" w:lineRule="auto"/>
        <w:jc w:val="both"/>
        <w:rPr>
          <w:rFonts w:ascii="Arial" w:hAnsi="Arial" w:cs="Arial"/>
          <w:sz w:val="20"/>
          <w:szCs w:val="20"/>
        </w:rPr>
      </w:pPr>
    </w:p>
    <w:p w14:paraId="2EB5CAD0"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Los contadores públicos, según los lineamientos de la a Ley, pueden también separarse entre aquellos que ejercen actividades relacionadas con la ciencia contable y dan FE PÚBLICA y aquellos que no lo hacen, a pesar de estar habilitados para ello. Los siguientes extractos de la Ley se refieren a este tema:</w:t>
      </w:r>
    </w:p>
    <w:p w14:paraId="0F326575" w14:textId="77777777" w:rsidR="003E1462" w:rsidRPr="00CA49EB" w:rsidRDefault="003E1462" w:rsidP="009E3E61">
      <w:pPr>
        <w:spacing w:after="0" w:line="240" w:lineRule="auto"/>
        <w:jc w:val="both"/>
        <w:rPr>
          <w:rFonts w:ascii="Arial" w:hAnsi="Arial" w:cs="Arial"/>
          <w:sz w:val="20"/>
          <w:szCs w:val="20"/>
        </w:rPr>
      </w:pPr>
    </w:p>
    <w:p w14:paraId="1B6AEF74" w14:textId="792D5B1B" w:rsidR="003E1462" w:rsidRPr="00CA49EB" w:rsidRDefault="00437394"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Artículo 1o. Del Contador Público. Se entiende por Contador Público la persona natural que, mediante la inscripción que acredite su competencia profesional en los términos de la presente Ley, está facultada para dar fe pública de hechos propios del ámbito de su profesión, dictaminar sobre estados financieros, y realizar las demás actividades relacionadas con la ciencia contable en general. La relación de dependencia laboral inhabilita al Contador para dar fe pública sobre actos que interesen a su empleador. Esta inhabilidad no se aplica a los revisores fiscales, ni a los Contadores Públicos que presten sus servicios a sociedades que no estén obligadas, por la ley o por estatutos, a tener revisor fiscal.</w:t>
      </w:r>
    </w:p>
    <w:p w14:paraId="70710696" w14:textId="77777777" w:rsidR="003E1462" w:rsidRPr="00CA49EB" w:rsidRDefault="003E1462" w:rsidP="009E3E61">
      <w:pPr>
        <w:spacing w:after="0" w:line="240" w:lineRule="auto"/>
        <w:jc w:val="both"/>
        <w:rPr>
          <w:rFonts w:ascii="Arial" w:hAnsi="Arial" w:cs="Arial"/>
          <w:i/>
          <w:sz w:val="16"/>
          <w:szCs w:val="16"/>
        </w:rPr>
      </w:pPr>
    </w:p>
    <w:p w14:paraId="3B169357" w14:textId="7EB4D0EE"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2o. De las actividades relacionadas con la ciencia contable en general. Para los</w:t>
      </w:r>
      <w:r w:rsidR="00F604BD" w:rsidRPr="00CA49EB">
        <w:rPr>
          <w:rFonts w:ascii="Arial" w:hAnsi="Arial" w:cs="Arial"/>
          <w:i/>
          <w:sz w:val="16"/>
          <w:szCs w:val="16"/>
        </w:rPr>
        <w:t xml:space="preserve"> </w:t>
      </w:r>
      <w:r w:rsidRPr="00CA49EB">
        <w:rPr>
          <w:rFonts w:ascii="Arial" w:hAnsi="Arial" w:cs="Arial"/>
          <w:i/>
          <w:sz w:val="16"/>
          <w:szCs w:val="16"/>
        </w:rPr>
        <w:t>efectos de esta ley se entienden por actividades relacionadas con la ciencia contable en general todas aquellas que implican organización, revisión y control de contabilidades, certificaciones y dictámenes sobre estados financieros, certificaciones que se expidan con fundamentos en los libros de contabilidad, revisoría fiscal prestación de servicios de auditoría, así como todas aquellas actividades conexas con la naturaleza de la función profesional del Contador Público, tales como: la asesoría tributaria, la asesoría gerencial, en aspectos contables y similares.</w:t>
      </w:r>
    </w:p>
    <w:p w14:paraId="6C1F4B57" w14:textId="77777777" w:rsidR="003E1462" w:rsidRPr="00CA49EB" w:rsidRDefault="003E1462" w:rsidP="009E3E61">
      <w:pPr>
        <w:spacing w:after="0" w:line="240" w:lineRule="auto"/>
        <w:jc w:val="both"/>
        <w:rPr>
          <w:rFonts w:ascii="Arial" w:hAnsi="Arial" w:cs="Arial"/>
          <w:i/>
          <w:sz w:val="16"/>
          <w:szCs w:val="16"/>
        </w:rPr>
      </w:pPr>
    </w:p>
    <w:p w14:paraId="079A478A"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Artículo 10. De la fe pública. La atestación o firma de un Contador Público en los actos propios de su profesión hará presumir, salvo prueba en contrario, que el acto respectivo se ajusta a los requisitos legales, lo mismo que a los estatutarios en casos de personas jurídicas. Tratándose de balances, se presumirá además que los saldos se han tomado fielmente de los libros, que éstos se ajustan a las normas legales y que las cifras registradas en ellos reflejan en forma fidedigna la correspondiente situación financiera en la fecha del balance.</w:t>
      </w:r>
    </w:p>
    <w:p w14:paraId="3BB14A19" w14:textId="77777777" w:rsidR="00901402" w:rsidRPr="00CA49EB" w:rsidRDefault="00901402" w:rsidP="009E3E61">
      <w:pPr>
        <w:spacing w:after="0" w:line="240" w:lineRule="auto"/>
        <w:jc w:val="both"/>
        <w:rPr>
          <w:rFonts w:ascii="Arial" w:hAnsi="Arial" w:cs="Arial"/>
          <w:i/>
          <w:sz w:val="16"/>
          <w:szCs w:val="16"/>
        </w:rPr>
      </w:pPr>
    </w:p>
    <w:p w14:paraId="44B72138"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 xml:space="preserve">Artículo 35. Las siguientes declaraciones de principios constituyen el fundamento esencial para el desarrollo de las normas sobre ética de la Contaduría Pública: </w:t>
      </w:r>
    </w:p>
    <w:p w14:paraId="40824200"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w:t>
      </w:r>
    </w:p>
    <w:p w14:paraId="602ADFFA"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 xml:space="preserve">El Contador Público como depositario de la confianza pública, da fe pública cuando con su firma y número de tarjeta profesional suscribe un documento en </w:t>
      </w:r>
      <w:r w:rsidRPr="00CA49EB">
        <w:rPr>
          <w:rFonts w:ascii="Arial" w:hAnsi="Arial" w:cs="Arial"/>
          <w:b/>
          <w:i/>
          <w:sz w:val="16"/>
          <w:szCs w:val="16"/>
        </w:rPr>
        <w:t>que certifique sobre determinados hechos económicos</w:t>
      </w:r>
      <w:r w:rsidRPr="00CA49EB">
        <w:rPr>
          <w:rFonts w:ascii="Arial" w:hAnsi="Arial" w:cs="Arial"/>
          <w:i/>
          <w:sz w:val="16"/>
          <w:szCs w:val="16"/>
        </w:rPr>
        <w:t xml:space="preserve">. Esta certificación, hará parte integral de lo examinado. </w:t>
      </w:r>
    </w:p>
    <w:p w14:paraId="67DF5BD3"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i/>
          <w:sz w:val="16"/>
          <w:szCs w:val="16"/>
        </w:rPr>
        <w:t>(…).</w:t>
      </w:r>
    </w:p>
    <w:p w14:paraId="7ED29DF7" w14:textId="40434B22" w:rsidR="003E1462" w:rsidRPr="00CA49EB" w:rsidRDefault="003E1462" w:rsidP="009E3E61">
      <w:pPr>
        <w:spacing w:after="0" w:line="240" w:lineRule="auto"/>
        <w:jc w:val="both"/>
        <w:rPr>
          <w:rFonts w:ascii="Arial" w:hAnsi="Arial" w:cs="Arial"/>
          <w:i/>
          <w:sz w:val="20"/>
          <w:szCs w:val="20"/>
        </w:rPr>
      </w:pPr>
      <w:r w:rsidRPr="00CA49EB">
        <w:rPr>
          <w:rFonts w:ascii="Arial" w:hAnsi="Arial" w:cs="Arial"/>
          <w:i/>
          <w:sz w:val="16"/>
          <w:szCs w:val="16"/>
        </w:rPr>
        <w:t>El ejercicio de la Contaduría Pública implica una función social especialmente a través de la fe pública que se otorga en beneficio del orden y la seguridad en las relaciones económicas entre el Estado y los particulares, o de éstos entre sí.</w:t>
      </w:r>
      <w:r w:rsidR="00437394" w:rsidRPr="00CA49EB">
        <w:rPr>
          <w:rFonts w:ascii="Arial" w:hAnsi="Arial" w:cs="Arial"/>
          <w:i/>
          <w:sz w:val="16"/>
          <w:szCs w:val="16"/>
        </w:rPr>
        <w:t>”</w:t>
      </w:r>
    </w:p>
    <w:p w14:paraId="710317A5" w14:textId="77777777" w:rsidR="003E1462" w:rsidRPr="00CA49EB" w:rsidRDefault="003E1462" w:rsidP="009E3E61">
      <w:pPr>
        <w:spacing w:after="0" w:line="240" w:lineRule="auto"/>
        <w:jc w:val="both"/>
        <w:rPr>
          <w:rFonts w:ascii="Arial" w:hAnsi="Arial" w:cs="Arial"/>
          <w:i/>
          <w:sz w:val="20"/>
          <w:szCs w:val="20"/>
        </w:rPr>
      </w:pPr>
    </w:p>
    <w:p w14:paraId="35CDD0E7" w14:textId="0101096A"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en la parte 3,</w:t>
      </w:r>
      <w:r w:rsidR="00F604BD" w:rsidRPr="00CA49EB">
        <w:rPr>
          <w:rFonts w:ascii="Arial" w:hAnsi="Arial" w:cs="Arial"/>
          <w:sz w:val="20"/>
          <w:szCs w:val="20"/>
        </w:rPr>
        <w:t xml:space="preserve"> </w:t>
      </w:r>
      <w:r w:rsidRPr="00CA49EB">
        <w:rPr>
          <w:rFonts w:ascii="Arial" w:hAnsi="Arial" w:cs="Arial"/>
          <w:sz w:val="20"/>
          <w:szCs w:val="20"/>
        </w:rPr>
        <w:t xml:space="preserve">establece requerimientos específicos para los contadores en ejercicio, los cuales </w:t>
      </w:r>
      <w:r w:rsidR="00901402" w:rsidRPr="00CA49EB">
        <w:rPr>
          <w:rFonts w:ascii="Arial" w:hAnsi="Arial" w:cs="Arial"/>
          <w:sz w:val="20"/>
          <w:szCs w:val="20"/>
        </w:rPr>
        <w:t xml:space="preserve">difieren </w:t>
      </w:r>
      <w:r w:rsidRPr="00CA49EB">
        <w:rPr>
          <w:rFonts w:ascii="Arial" w:hAnsi="Arial" w:cs="Arial"/>
          <w:sz w:val="20"/>
          <w:szCs w:val="20"/>
        </w:rPr>
        <w:t>de los establecidos p</w:t>
      </w:r>
      <w:r w:rsidR="00901402" w:rsidRPr="00CA49EB">
        <w:rPr>
          <w:rFonts w:ascii="Arial" w:hAnsi="Arial" w:cs="Arial"/>
          <w:sz w:val="20"/>
          <w:szCs w:val="20"/>
        </w:rPr>
        <w:t>ara</w:t>
      </w:r>
      <w:r w:rsidRPr="00CA49EB">
        <w:rPr>
          <w:rFonts w:ascii="Arial" w:hAnsi="Arial" w:cs="Arial"/>
          <w:sz w:val="20"/>
          <w:szCs w:val="20"/>
        </w:rPr>
        <w:t xml:space="preserve"> los contadores en las empresas.</w:t>
      </w:r>
      <w:r w:rsidR="00F604BD" w:rsidRPr="00CA49EB">
        <w:rPr>
          <w:rFonts w:ascii="Arial" w:hAnsi="Arial" w:cs="Arial"/>
          <w:sz w:val="20"/>
          <w:szCs w:val="20"/>
        </w:rPr>
        <w:t xml:space="preserve"> </w:t>
      </w:r>
      <w:r w:rsidRPr="00CA49EB">
        <w:rPr>
          <w:rFonts w:ascii="Arial" w:hAnsi="Arial" w:cs="Arial"/>
          <w:sz w:val="20"/>
          <w:szCs w:val="20"/>
        </w:rPr>
        <w:t>En las secciones 300, 310, 320, 321, 330, 340, 350, y 360 se incorporan requerimientos para la aplicación del marco, para resolver conflictos de intereses que</w:t>
      </w:r>
      <w:r w:rsidR="00F604BD" w:rsidRPr="00CA49EB">
        <w:rPr>
          <w:rFonts w:ascii="Arial" w:hAnsi="Arial" w:cs="Arial"/>
          <w:sz w:val="20"/>
          <w:szCs w:val="20"/>
        </w:rPr>
        <w:t xml:space="preserve"> </w:t>
      </w:r>
      <w:r w:rsidRPr="00CA49EB">
        <w:rPr>
          <w:rFonts w:ascii="Arial" w:hAnsi="Arial" w:cs="Arial"/>
          <w:sz w:val="20"/>
          <w:szCs w:val="20"/>
        </w:rPr>
        <w:t>comprometen su juicio profesional, para los nombramientos profesionales, para emitir segundas opiniones, sobre honorarios y otros tipos de remuneración, incentivos, custodia de los activos de un cliente y</w:t>
      </w:r>
      <w:r w:rsidR="00F604BD" w:rsidRPr="00CA49EB">
        <w:rPr>
          <w:rFonts w:ascii="Arial" w:hAnsi="Arial" w:cs="Arial"/>
          <w:sz w:val="20"/>
          <w:szCs w:val="20"/>
        </w:rPr>
        <w:t xml:space="preserve"> </w:t>
      </w:r>
      <w:r w:rsidRPr="00CA49EB">
        <w:rPr>
          <w:rFonts w:ascii="Arial" w:hAnsi="Arial" w:cs="Arial"/>
          <w:sz w:val="20"/>
          <w:szCs w:val="20"/>
        </w:rPr>
        <w:t>la respuesta al incumplimiento de disposiciones legales y reglamentarias.</w:t>
      </w:r>
    </w:p>
    <w:p w14:paraId="33D40EBA"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602"/>
        <w:gridCol w:w="8226"/>
      </w:tblGrid>
      <w:tr w:rsidR="003E1462" w:rsidRPr="00CA49EB" w14:paraId="2F00153F" w14:textId="77777777" w:rsidTr="00F73ADC">
        <w:tc>
          <w:tcPr>
            <w:tcW w:w="341" w:type="pct"/>
          </w:tcPr>
          <w:p w14:paraId="6945C31E" w14:textId="77777777" w:rsidR="003E1462" w:rsidRPr="00CA49EB" w:rsidRDefault="003E1462" w:rsidP="009E3E61">
            <w:pPr>
              <w:jc w:val="both"/>
              <w:rPr>
                <w:b/>
                <w:sz w:val="20"/>
                <w:szCs w:val="20"/>
              </w:rPr>
            </w:pPr>
            <w:r w:rsidRPr="00CA49EB">
              <w:rPr>
                <w:b/>
                <w:sz w:val="20"/>
                <w:szCs w:val="20"/>
              </w:rPr>
              <w:t>300</w:t>
            </w:r>
          </w:p>
        </w:tc>
        <w:tc>
          <w:tcPr>
            <w:tcW w:w="4659" w:type="pct"/>
          </w:tcPr>
          <w:p w14:paraId="345B5607" w14:textId="77777777" w:rsidR="003E1462" w:rsidRPr="00CA49EB" w:rsidRDefault="003E1462" w:rsidP="009E3E61">
            <w:pPr>
              <w:jc w:val="both"/>
              <w:rPr>
                <w:b/>
                <w:sz w:val="20"/>
                <w:szCs w:val="20"/>
              </w:rPr>
            </w:pPr>
            <w:r w:rsidRPr="00CA49EB">
              <w:rPr>
                <w:b/>
                <w:sz w:val="20"/>
                <w:szCs w:val="20"/>
              </w:rPr>
              <w:t xml:space="preserve">Aplicación del marco conceptual - profesionales de la contabilidad en ejercicio </w:t>
            </w:r>
          </w:p>
        </w:tc>
      </w:tr>
      <w:tr w:rsidR="003E1462" w:rsidRPr="00CA49EB" w14:paraId="5829388E" w14:textId="77777777" w:rsidTr="00F73ADC">
        <w:tc>
          <w:tcPr>
            <w:tcW w:w="341" w:type="pct"/>
          </w:tcPr>
          <w:p w14:paraId="313BEF66" w14:textId="77777777" w:rsidR="003E1462" w:rsidRPr="00CA49EB" w:rsidRDefault="003E1462" w:rsidP="009E3E61">
            <w:pPr>
              <w:jc w:val="both"/>
              <w:rPr>
                <w:b/>
                <w:sz w:val="20"/>
                <w:szCs w:val="20"/>
              </w:rPr>
            </w:pPr>
            <w:r w:rsidRPr="00CA49EB">
              <w:rPr>
                <w:b/>
                <w:sz w:val="20"/>
                <w:szCs w:val="20"/>
              </w:rPr>
              <w:t>310</w:t>
            </w:r>
          </w:p>
        </w:tc>
        <w:tc>
          <w:tcPr>
            <w:tcW w:w="4659" w:type="pct"/>
          </w:tcPr>
          <w:p w14:paraId="635BE9E7" w14:textId="77777777" w:rsidR="003E1462" w:rsidRPr="00CA49EB" w:rsidRDefault="003E1462" w:rsidP="009E3E61">
            <w:pPr>
              <w:jc w:val="both"/>
              <w:rPr>
                <w:b/>
                <w:sz w:val="20"/>
                <w:szCs w:val="20"/>
              </w:rPr>
            </w:pPr>
            <w:r w:rsidRPr="00CA49EB">
              <w:rPr>
                <w:b/>
                <w:sz w:val="20"/>
                <w:szCs w:val="20"/>
              </w:rPr>
              <w:t>Conflictos de intereses.</w:t>
            </w:r>
          </w:p>
        </w:tc>
      </w:tr>
      <w:tr w:rsidR="003E1462" w:rsidRPr="00CA49EB" w14:paraId="40F0969E" w14:textId="77777777" w:rsidTr="00F73ADC">
        <w:tc>
          <w:tcPr>
            <w:tcW w:w="341" w:type="pct"/>
          </w:tcPr>
          <w:p w14:paraId="406B802B" w14:textId="77777777" w:rsidR="003E1462" w:rsidRPr="00CA49EB" w:rsidRDefault="003E1462" w:rsidP="009E3E61">
            <w:pPr>
              <w:jc w:val="both"/>
              <w:rPr>
                <w:b/>
                <w:sz w:val="20"/>
                <w:szCs w:val="20"/>
              </w:rPr>
            </w:pPr>
            <w:r w:rsidRPr="00CA49EB">
              <w:rPr>
                <w:b/>
                <w:sz w:val="20"/>
                <w:szCs w:val="20"/>
              </w:rPr>
              <w:t>320</w:t>
            </w:r>
          </w:p>
        </w:tc>
        <w:tc>
          <w:tcPr>
            <w:tcW w:w="4659" w:type="pct"/>
          </w:tcPr>
          <w:p w14:paraId="7720D0A1" w14:textId="77777777" w:rsidR="003E1462" w:rsidRPr="00CA49EB" w:rsidRDefault="003E1462" w:rsidP="009E3E61">
            <w:pPr>
              <w:jc w:val="both"/>
              <w:rPr>
                <w:b/>
                <w:sz w:val="20"/>
                <w:szCs w:val="20"/>
              </w:rPr>
            </w:pPr>
            <w:r w:rsidRPr="00CA49EB">
              <w:rPr>
                <w:b/>
                <w:sz w:val="20"/>
                <w:szCs w:val="20"/>
              </w:rPr>
              <w:t xml:space="preserve">Nombramientos profesionales </w:t>
            </w:r>
          </w:p>
        </w:tc>
      </w:tr>
      <w:tr w:rsidR="003E1462" w:rsidRPr="00CA49EB" w14:paraId="05575A64" w14:textId="77777777" w:rsidTr="00F73ADC">
        <w:tc>
          <w:tcPr>
            <w:tcW w:w="341" w:type="pct"/>
          </w:tcPr>
          <w:p w14:paraId="68CEF50D" w14:textId="77777777" w:rsidR="003E1462" w:rsidRPr="00CA49EB" w:rsidRDefault="003E1462" w:rsidP="009E3E61">
            <w:pPr>
              <w:jc w:val="both"/>
              <w:rPr>
                <w:b/>
                <w:sz w:val="20"/>
                <w:szCs w:val="20"/>
              </w:rPr>
            </w:pPr>
            <w:r w:rsidRPr="00CA49EB">
              <w:rPr>
                <w:b/>
                <w:sz w:val="20"/>
                <w:szCs w:val="20"/>
              </w:rPr>
              <w:t>321</w:t>
            </w:r>
          </w:p>
        </w:tc>
        <w:tc>
          <w:tcPr>
            <w:tcW w:w="4659" w:type="pct"/>
          </w:tcPr>
          <w:p w14:paraId="669BE2C4" w14:textId="77777777" w:rsidR="003E1462" w:rsidRPr="00CA49EB" w:rsidRDefault="003E1462" w:rsidP="009E3E61">
            <w:pPr>
              <w:jc w:val="both"/>
              <w:rPr>
                <w:b/>
                <w:sz w:val="20"/>
                <w:szCs w:val="20"/>
              </w:rPr>
            </w:pPr>
            <w:r w:rsidRPr="00CA49EB">
              <w:rPr>
                <w:b/>
                <w:sz w:val="20"/>
                <w:szCs w:val="20"/>
              </w:rPr>
              <w:t>Segundas opiniones.</w:t>
            </w:r>
          </w:p>
        </w:tc>
      </w:tr>
      <w:tr w:rsidR="003E1462" w:rsidRPr="00CA49EB" w14:paraId="630A26B0" w14:textId="77777777" w:rsidTr="00F73ADC">
        <w:tc>
          <w:tcPr>
            <w:tcW w:w="341" w:type="pct"/>
          </w:tcPr>
          <w:p w14:paraId="033351FF" w14:textId="77777777" w:rsidR="003E1462" w:rsidRPr="00CA49EB" w:rsidRDefault="003E1462" w:rsidP="009E3E61">
            <w:pPr>
              <w:jc w:val="both"/>
              <w:rPr>
                <w:b/>
                <w:sz w:val="20"/>
                <w:szCs w:val="20"/>
              </w:rPr>
            </w:pPr>
            <w:r w:rsidRPr="00CA49EB">
              <w:rPr>
                <w:b/>
                <w:sz w:val="20"/>
                <w:szCs w:val="20"/>
              </w:rPr>
              <w:t>330</w:t>
            </w:r>
          </w:p>
        </w:tc>
        <w:tc>
          <w:tcPr>
            <w:tcW w:w="4659" w:type="pct"/>
          </w:tcPr>
          <w:p w14:paraId="62DD68CB" w14:textId="77777777" w:rsidR="003E1462" w:rsidRPr="00CA49EB" w:rsidRDefault="003E1462" w:rsidP="009E3E61">
            <w:pPr>
              <w:jc w:val="both"/>
              <w:rPr>
                <w:b/>
                <w:sz w:val="20"/>
                <w:szCs w:val="20"/>
              </w:rPr>
            </w:pPr>
            <w:r w:rsidRPr="00CA49EB">
              <w:rPr>
                <w:b/>
                <w:sz w:val="20"/>
                <w:szCs w:val="20"/>
              </w:rPr>
              <w:t>Honorarios y otros tipos de remuneración.</w:t>
            </w:r>
          </w:p>
        </w:tc>
      </w:tr>
      <w:tr w:rsidR="003E1462" w:rsidRPr="00CA49EB" w14:paraId="69EC9FE3" w14:textId="77777777" w:rsidTr="00F73ADC">
        <w:tc>
          <w:tcPr>
            <w:tcW w:w="341" w:type="pct"/>
          </w:tcPr>
          <w:p w14:paraId="177B10D8" w14:textId="77777777" w:rsidR="003E1462" w:rsidRPr="00CA49EB" w:rsidRDefault="003E1462" w:rsidP="009E3E61">
            <w:pPr>
              <w:jc w:val="both"/>
              <w:rPr>
                <w:b/>
                <w:sz w:val="20"/>
                <w:szCs w:val="20"/>
              </w:rPr>
            </w:pPr>
            <w:r w:rsidRPr="00CA49EB">
              <w:rPr>
                <w:b/>
                <w:sz w:val="20"/>
                <w:szCs w:val="20"/>
              </w:rPr>
              <w:t>340</w:t>
            </w:r>
          </w:p>
        </w:tc>
        <w:tc>
          <w:tcPr>
            <w:tcW w:w="4659" w:type="pct"/>
          </w:tcPr>
          <w:p w14:paraId="6741FF50" w14:textId="77777777" w:rsidR="003E1462" w:rsidRPr="00CA49EB" w:rsidRDefault="003E1462" w:rsidP="009E3E61">
            <w:pPr>
              <w:jc w:val="both"/>
              <w:rPr>
                <w:b/>
                <w:sz w:val="20"/>
                <w:szCs w:val="20"/>
              </w:rPr>
            </w:pPr>
            <w:r w:rsidRPr="00CA49EB">
              <w:rPr>
                <w:b/>
                <w:sz w:val="20"/>
                <w:szCs w:val="20"/>
              </w:rPr>
              <w:t>Incentivos, incluidos regalos e invitaciones</w:t>
            </w:r>
          </w:p>
        </w:tc>
      </w:tr>
      <w:tr w:rsidR="003E1462" w:rsidRPr="00CA49EB" w14:paraId="7C8FEBE9" w14:textId="77777777" w:rsidTr="00F73ADC">
        <w:tc>
          <w:tcPr>
            <w:tcW w:w="341" w:type="pct"/>
          </w:tcPr>
          <w:p w14:paraId="35BEC306" w14:textId="77777777" w:rsidR="003E1462" w:rsidRPr="00CA49EB" w:rsidRDefault="003E1462" w:rsidP="009E3E61">
            <w:pPr>
              <w:jc w:val="both"/>
              <w:rPr>
                <w:b/>
                <w:sz w:val="20"/>
                <w:szCs w:val="20"/>
              </w:rPr>
            </w:pPr>
            <w:r w:rsidRPr="00CA49EB">
              <w:rPr>
                <w:b/>
                <w:sz w:val="20"/>
                <w:szCs w:val="20"/>
              </w:rPr>
              <w:t>350</w:t>
            </w:r>
          </w:p>
        </w:tc>
        <w:tc>
          <w:tcPr>
            <w:tcW w:w="4659" w:type="pct"/>
          </w:tcPr>
          <w:p w14:paraId="724C84CF" w14:textId="77777777" w:rsidR="003E1462" w:rsidRPr="00CA49EB" w:rsidRDefault="003E1462" w:rsidP="009E3E61">
            <w:pPr>
              <w:jc w:val="both"/>
              <w:rPr>
                <w:b/>
                <w:sz w:val="20"/>
                <w:szCs w:val="20"/>
              </w:rPr>
            </w:pPr>
            <w:r w:rsidRPr="00CA49EB">
              <w:rPr>
                <w:b/>
                <w:sz w:val="20"/>
                <w:szCs w:val="20"/>
              </w:rPr>
              <w:t xml:space="preserve">Custodia de los activos de un cliente </w:t>
            </w:r>
          </w:p>
        </w:tc>
      </w:tr>
      <w:tr w:rsidR="003E1462" w:rsidRPr="00CA49EB" w14:paraId="405B77E0" w14:textId="77777777" w:rsidTr="00F73ADC">
        <w:tc>
          <w:tcPr>
            <w:tcW w:w="341" w:type="pct"/>
          </w:tcPr>
          <w:p w14:paraId="385A4D72" w14:textId="77777777" w:rsidR="003E1462" w:rsidRPr="00CA49EB" w:rsidRDefault="003E1462" w:rsidP="009E3E61">
            <w:pPr>
              <w:jc w:val="both"/>
              <w:rPr>
                <w:b/>
                <w:sz w:val="20"/>
                <w:szCs w:val="20"/>
              </w:rPr>
            </w:pPr>
            <w:r w:rsidRPr="00CA49EB">
              <w:rPr>
                <w:b/>
                <w:sz w:val="20"/>
                <w:szCs w:val="20"/>
              </w:rPr>
              <w:t>360</w:t>
            </w:r>
          </w:p>
        </w:tc>
        <w:tc>
          <w:tcPr>
            <w:tcW w:w="4659" w:type="pct"/>
          </w:tcPr>
          <w:p w14:paraId="7B59D55E" w14:textId="77777777" w:rsidR="003E1462" w:rsidRPr="00CA49EB" w:rsidRDefault="003E1462" w:rsidP="009E3E61">
            <w:pPr>
              <w:jc w:val="both"/>
              <w:rPr>
                <w:b/>
                <w:sz w:val="20"/>
                <w:szCs w:val="20"/>
              </w:rPr>
            </w:pPr>
            <w:r w:rsidRPr="00CA49EB">
              <w:rPr>
                <w:b/>
                <w:sz w:val="20"/>
                <w:szCs w:val="20"/>
              </w:rPr>
              <w:t>Respuesta al incumplimiento de disposiciones legales y reglamentarias.</w:t>
            </w:r>
          </w:p>
        </w:tc>
      </w:tr>
    </w:tbl>
    <w:p w14:paraId="1012A89D"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 </w:t>
      </w:r>
    </w:p>
    <w:p w14:paraId="36DB5984"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“Parte 3: profesionales de la contabilidad en ejercicio</w:t>
      </w:r>
    </w:p>
    <w:p w14:paraId="1805E590" w14:textId="77777777" w:rsidR="003E1462" w:rsidRPr="00CA49EB" w:rsidRDefault="003E1462" w:rsidP="009E3E61">
      <w:pPr>
        <w:spacing w:after="0" w:line="240" w:lineRule="auto"/>
        <w:jc w:val="both"/>
        <w:rPr>
          <w:rFonts w:ascii="Arial" w:hAnsi="Arial" w:cs="Arial"/>
          <w:b/>
          <w:i/>
          <w:sz w:val="16"/>
          <w:szCs w:val="16"/>
        </w:rPr>
      </w:pPr>
    </w:p>
    <w:p w14:paraId="3544792A" w14:textId="77777777" w:rsidR="003E1462" w:rsidRPr="00CA49EB" w:rsidRDefault="003E1462" w:rsidP="009E3E61">
      <w:pPr>
        <w:spacing w:after="0" w:line="240" w:lineRule="auto"/>
        <w:jc w:val="both"/>
        <w:rPr>
          <w:rFonts w:ascii="Arial" w:hAnsi="Arial" w:cs="Arial"/>
          <w:b/>
          <w:sz w:val="16"/>
          <w:szCs w:val="16"/>
        </w:rPr>
      </w:pPr>
      <w:bookmarkStart w:id="148" w:name="_Toc43621149"/>
      <w:bookmarkStart w:id="149" w:name="_Toc43621357"/>
      <w:r w:rsidRPr="00CA49EB">
        <w:rPr>
          <w:rFonts w:ascii="Arial" w:hAnsi="Arial" w:cs="Arial"/>
          <w:b/>
          <w:sz w:val="16"/>
          <w:szCs w:val="16"/>
        </w:rPr>
        <w:t>Sección 300 aplicación del marco conceptual – profesionales de la contabilidad en ejercicio</w:t>
      </w:r>
      <w:bookmarkEnd w:id="148"/>
      <w:bookmarkEnd w:id="149"/>
    </w:p>
    <w:p w14:paraId="1EE90E69" w14:textId="77777777" w:rsidR="003E1462" w:rsidRPr="00CA49EB" w:rsidRDefault="003E1462" w:rsidP="009E3E61">
      <w:pPr>
        <w:spacing w:after="0" w:line="240" w:lineRule="auto"/>
        <w:jc w:val="both"/>
        <w:rPr>
          <w:rFonts w:ascii="Arial" w:hAnsi="Arial" w:cs="Arial"/>
          <w:b/>
          <w:sz w:val="16"/>
          <w:szCs w:val="16"/>
        </w:rPr>
      </w:pPr>
    </w:p>
    <w:p w14:paraId="6DDA96ED" w14:textId="77777777" w:rsidR="003E1462" w:rsidRPr="00CA49EB" w:rsidRDefault="003E1462" w:rsidP="009E3E61">
      <w:pPr>
        <w:spacing w:after="0" w:line="240" w:lineRule="auto"/>
        <w:jc w:val="both"/>
        <w:rPr>
          <w:rFonts w:ascii="Arial" w:hAnsi="Arial" w:cs="Arial"/>
          <w:b/>
          <w:sz w:val="16"/>
          <w:szCs w:val="16"/>
        </w:rPr>
      </w:pPr>
      <w:bookmarkStart w:id="150" w:name="_Toc43621150"/>
      <w:bookmarkStart w:id="151" w:name="_Toc43621358"/>
      <w:r w:rsidRPr="00CA49EB">
        <w:rPr>
          <w:rFonts w:ascii="Arial" w:hAnsi="Arial" w:cs="Arial"/>
          <w:b/>
          <w:sz w:val="16"/>
          <w:szCs w:val="16"/>
        </w:rPr>
        <w:t>Introducción</w:t>
      </w:r>
      <w:bookmarkEnd w:id="150"/>
      <w:bookmarkEnd w:id="151"/>
    </w:p>
    <w:p w14:paraId="75DCF88E" w14:textId="77777777" w:rsidR="003E1462" w:rsidRPr="00CA49EB" w:rsidRDefault="003E1462" w:rsidP="009E3E61">
      <w:pPr>
        <w:spacing w:after="0" w:line="240" w:lineRule="auto"/>
        <w:jc w:val="both"/>
        <w:rPr>
          <w:rFonts w:ascii="Arial" w:hAnsi="Arial" w:cs="Arial"/>
          <w:i/>
          <w:sz w:val="16"/>
          <w:szCs w:val="16"/>
        </w:rPr>
      </w:pPr>
    </w:p>
    <w:p w14:paraId="39386688"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300.1 Esta parte del Código establece requerimientos y guías de aplicación para los profesionales de la contabilidad en ejercicio al aplicar el marco conceptual con relación a la sección 120. No describe todos los hechos y circunstancias, incluidas las actividades profesionales, intereses y relaciones, con las que se podría encontrar el profesional de la contabilidad en ejercicio que originen o podrían originar amenazas en relación con el cumplimiento de los principios fundamentales. En consecuencia, el marco conceptual requiere que los profesionales de la contabilidad en ejercicio mantengan una especial atención ante la posible existencia de dichos hechos y circunstancias.</w:t>
      </w:r>
    </w:p>
    <w:p w14:paraId="43C24E7E" w14:textId="77777777" w:rsidR="003E1462" w:rsidRPr="00CA49EB" w:rsidRDefault="003E1462" w:rsidP="009E3E61">
      <w:pPr>
        <w:spacing w:after="0" w:line="240" w:lineRule="auto"/>
        <w:jc w:val="both"/>
        <w:rPr>
          <w:rFonts w:ascii="Arial" w:hAnsi="Arial" w:cs="Arial"/>
          <w:i/>
          <w:sz w:val="16"/>
          <w:szCs w:val="16"/>
        </w:rPr>
      </w:pPr>
    </w:p>
    <w:p w14:paraId="1049FE82"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300.2 Los requerimientos y guías de aplicación que se aplican a los profesionales de la contabilidad en ejercicio se establecen en:</w:t>
      </w:r>
    </w:p>
    <w:p w14:paraId="01B586B0" w14:textId="77777777" w:rsidR="003E1462" w:rsidRPr="00CA49EB" w:rsidRDefault="003E1462" w:rsidP="009E3E61">
      <w:pPr>
        <w:spacing w:after="0" w:line="240" w:lineRule="auto"/>
        <w:jc w:val="both"/>
        <w:rPr>
          <w:rFonts w:ascii="Arial" w:hAnsi="Arial" w:cs="Arial"/>
          <w:i/>
          <w:sz w:val="16"/>
          <w:szCs w:val="16"/>
        </w:rPr>
      </w:pPr>
    </w:p>
    <w:p w14:paraId="2BFCD007" w14:textId="77777777" w:rsidR="003E1462" w:rsidRPr="00CA49EB" w:rsidRDefault="003E1462" w:rsidP="009E3E61">
      <w:pPr>
        <w:pStyle w:val="Prrafodelista"/>
        <w:numPr>
          <w:ilvl w:val="0"/>
          <w:numId w:val="45"/>
        </w:numPr>
        <w:spacing w:after="0" w:line="240" w:lineRule="auto"/>
        <w:jc w:val="both"/>
        <w:rPr>
          <w:i/>
          <w:sz w:val="16"/>
          <w:szCs w:val="16"/>
        </w:rPr>
      </w:pPr>
      <w:r w:rsidRPr="00CA49EB">
        <w:rPr>
          <w:i/>
          <w:sz w:val="16"/>
          <w:szCs w:val="16"/>
        </w:rPr>
        <w:t>La Parte 3 – Profesionales de la contabilidad en ejercicio, secciones 300 a 399, aplicable a los profesionales de la contabilidad en ejercicio, tanto si proporcionan servicios de aseguramiento como si no.</w:t>
      </w:r>
    </w:p>
    <w:p w14:paraId="1CC557F7" w14:textId="77777777" w:rsidR="003E1462" w:rsidRPr="00CA49EB" w:rsidRDefault="003E1462" w:rsidP="009E3E61">
      <w:pPr>
        <w:pStyle w:val="Prrafodelista"/>
        <w:numPr>
          <w:ilvl w:val="0"/>
          <w:numId w:val="45"/>
        </w:numPr>
        <w:spacing w:after="0" w:line="240" w:lineRule="auto"/>
        <w:jc w:val="both"/>
        <w:rPr>
          <w:i/>
          <w:sz w:val="16"/>
          <w:szCs w:val="16"/>
        </w:rPr>
      </w:pPr>
      <w:r w:rsidRPr="00CA49EB">
        <w:rPr>
          <w:i/>
          <w:sz w:val="16"/>
          <w:szCs w:val="16"/>
        </w:rPr>
        <w:t>Las Normas Internacionales de Independencia, como sigue:</w:t>
      </w:r>
    </w:p>
    <w:p w14:paraId="59CC6AC8" w14:textId="77777777" w:rsidR="003E1462" w:rsidRPr="00CA49EB" w:rsidRDefault="003E1462" w:rsidP="009E3E61">
      <w:pPr>
        <w:pStyle w:val="Prrafodelista"/>
        <w:numPr>
          <w:ilvl w:val="0"/>
          <w:numId w:val="46"/>
        </w:numPr>
        <w:spacing w:after="0" w:line="240" w:lineRule="auto"/>
        <w:jc w:val="both"/>
        <w:rPr>
          <w:i/>
          <w:sz w:val="16"/>
          <w:szCs w:val="16"/>
        </w:rPr>
      </w:pPr>
      <w:r w:rsidRPr="00CA49EB">
        <w:rPr>
          <w:i/>
          <w:sz w:val="16"/>
          <w:szCs w:val="16"/>
        </w:rPr>
        <w:t>Parte 4A – Independencia en encargos de auditoría y de revisión, secciones 400 a 899, aplicable a los profesionales de la contabilidad en ejercicio cuando llevan a cabo encargos de auditoría y de revisión.</w:t>
      </w:r>
    </w:p>
    <w:p w14:paraId="12296283" w14:textId="77777777" w:rsidR="003E1462" w:rsidRPr="00CA49EB" w:rsidRDefault="003E1462" w:rsidP="009E3E61">
      <w:pPr>
        <w:pStyle w:val="Prrafodelista"/>
        <w:numPr>
          <w:ilvl w:val="0"/>
          <w:numId w:val="46"/>
        </w:numPr>
        <w:spacing w:after="0" w:line="240" w:lineRule="auto"/>
        <w:jc w:val="both"/>
        <w:rPr>
          <w:i/>
          <w:sz w:val="16"/>
          <w:szCs w:val="16"/>
        </w:rPr>
      </w:pPr>
      <w:r w:rsidRPr="00CA49EB">
        <w:rPr>
          <w:i/>
          <w:sz w:val="16"/>
          <w:szCs w:val="16"/>
        </w:rPr>
        <w:t>Parte 4B – Independencia en encargos de aseguramiento distintos de los encargos de auditoría y de revisión, secciones 900 a 999, aplicable a los profesionales de la contabilidad en ejercicio cuando llevan a cabo encargos de aseguramiento distintos de los encargos de auditoría y de revisión.</w:t>
      </w:r>
    </w:p>
    <w:p w14:paraId="58B4E5A0"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300.3 En esta parte el término «profesional de la contabilidad» se refiere a los profesionales de la contabilidad en ejercicio y a sus firmas.</w:t>
      </w:r>
    </w:p>
    <w:p w14:paraId="2EDA0125" w14:textId="77777777" w:rsidR="003E1462" w:rsidRPr="00CA49EB" w:rsidRDefault="003E1462" w:rsidP="009E3E61">
      <w:pPr>
        <w:spacing w:after="0" w:line="240" w:lineRule="auto"/>
        <w:jc w:val="both"/>
        <w:rPr>
          <w:rFonts w:ascii="Arial" w:hAnsi="Arial" w:cs="Arial"/>
          <w:i/>
          <w:sz w:val="16"/>
          <w:szCs w:val="16"/>
        </w:rPr>
      </w:pPr>
    </w:p>
    <w:p w14:paraId="7C6AAFFF" w14:textId="77777777" w:rsidR="003E1462" w:rsidRPr="00CA49EB" w:rsidRDefault="003E1462" w:rsidP="009E3E61">
      <w:pPr>
        <w:spacing w:after="0" w:line="240" w:lineRule="auto"/>
        <w:jc w:val="both"/>
        <w:rPr>
          <w:rFonts w:ascii="Arial" w:hAnsi="Arial" w:cs="Arial"/>
          <w:b/>
          <w:sz w:val="16"/>
          <w:szCs w:val="16"/>
        </w:rPr>
      </w:pPr>
      <w:bookmarkStart w:id="152" w:name="_Toc43621151"/>
      <w:bookmarkStart w:id="153" w:name="_Toc43621359"/>
      <w:r w:rsidRPr="00CA49EB">
        <w:rPr>
          <w:rFonts w:ascii="Arial" w:hAnsi="Arial" w:cs="Arial"/>
          <w:b/>
          <w:sz w:val="16"/>
          <w:szCs w:val="16"/>
        </w:rPr>
        <w:t>Requerimientos y guía de aplicación</w:t>
      </w:r>
      <w:bookmarkEnd w:id="152"/>
      <w:bookmarkEnd w:id="153"/>
    </w:p>
    <w:p w14:paraId="23EEB563" w14:textId="77777777" w:rsidR="003E1462" w:rsidRPr="00CA49EB" w:rsidRDefault="003E1462" w:rsidP="009E3E61">
      <w:pPr>
        <w:spacing w:after="0" w:line="240" w:lineRule="auto"/>
        <w:rPr>
          <w:rFonts w:ascii="Arial" w:hAnsi="Arial" w:cs="Arial"/>
          <w:sz w:val="16"/>
          <w:szCs w:val="16"/>
        </w:rPr>
      </w:pPr>
    </w:p>
    <w:p w14:paraId="17B1523C"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General</w:t>
      </w:r>
    </w:p>
    <w:p w14:paraId="08AC9547" w14:textId="77777777" w:rsidR="003E1462" w:rsidRPr="00CA49EB" w:rsidRDefault="003E1462" w:rsidP="009E3E61">
      <w:pPr>
        <w:spacing w:after="0" w:line="240" w:lineRule="auto"/>
        <w:rPr>
          <w:rFonts w:ascii="Arial" w:hAnsi="Arial" w:cs="Arial"/>
          <w:sz w:val="16"/>
          <w:szCs w:val="16"/>
        </w:rPr>
      </w:pPr>
    </w:p>
    <w:p w14:paraId="5FE77139"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R300.4 El profesional de la contabilidad cumplirá los principios fundamentales establecidos en la Sección 110 y aplicará el marco conceptual establecido en la Sección 120 para identificar, evaluar y hacer frente a las amenazas en relación con el cumplimiento de los principios fundamentales.</w:t>
      </w:r>
    </w:p>
    <w:p w14:paraId="4CEF8CE5" w14:textId="77777777" w:rsidR="003E1462" w:rsidRPr="00CA49EB" w:rsidRDefault="003E1462" w:rsidP="009E3E61">
      <w:pPr>
        <w:spacing w:after="0" w:line="240" w:lineRule="auto"/>
        <w:jc w:val="both"/>
        <w:rPr>
          <w:rFonts w:ascii="Arial" w:hAnsi="Arial" w:cs="Arial"/>
          <w:b/>
          <w:i/>
          <w:sz w:val="16"/>
          <w:szCs w:val="16"/>
        </w:rPr>
      </w:pPr>
    </w:p>
    <w:p w14:paraId="1CFD0A54" w14:textId="722FB69D"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R300.5 Al tratar un tema de ética, el profesional de la contabilidad considerará el contexto en el que el tema ha surgido o podría surgir. Cuando una persona, que es un profesional de la contabilidad en ejercicio, está llevando a cabo actividades profesionales en virtud de su relación con la firma, ya sea como contratista, empleado o propietario, dicha persona cumplirá con las disposiciones incluidas en la parte 2 aplicables a esas circunstancias.</w:t>
      </w:r>
      <w:r w:rsidR="00437394" w:rsidRPr="00CA49EB">
        <w:rPr>
          <w:rFonts w:ascii="Arial" w:hAnsi="Arial" w:cs="Arial"/>
          <w:b/>
          <w:i/>
          <w:sz w:val="16"/>
          <w:szCs w:val="16"/>
        </w:rPr>
        <w:t>”</w:t>
      </w:r>
    </w:p>
    <w:p w14:paraId="41C22D58" w14:textId="77777777" w:rsidR="003E1462" w:rsidRPr="00CA49EB" w:rsidRDefault="003E1462" w:rsidP="009E3E61">
      <w:pPr>
        <w:spacing w:after="0" w:line="240" w:lineRule="auto"/>
        <w:rPr>
          <w:rFonts w:ascii="Arial" w:hAnsi="Arial" w:cs="Arial"/>
          <w:b/>
          <w:sz w:val="16"/>
          <w:szCs w:val="16"/>
        </w:rPr>
      </w:pPr>
      <w:r w:rsidRPr="00CA49EB">
        <w:rPr>
          <w:rFonts w:ascii="Arial" w:hAnsi="Arial" w:cs="Arial"/>
          <w:b/>
          <w:sz w:val="16"/>
          <w:szCs w:val="16"/>
        </w:rPr>
        <w:t>(…).</w:t>
      </w:r>
    </w:p>
    <w:p w14:paraId="515267AD" w14:textId="77777777" w:rsidR="003E1462" w:rsidRPr="00CA49EB" w:rsidRDefault="003E1462" w:rsidP="009E3E61">
      <w:pPr>
        <w:spacing w:after="0" w:line="240" w:lineRule="auto"/>
        <w:rPr>
          <w:rFonts w:ascii="Arial" w:hAnsi="Arial" w:cs="Arial"/>
          <w:sz w:val="20"/>
          <w:szCs w:val="20"/>
        </w:rPr>
      </w:pPr>
    </w:p>
    <w:p w14:paraId="663574BE" w14:textId="6954FF16" w:rsidR="00901402" w:rsidRPr="00CA49EB" w:rsidRDefault="00901402" w:rsidP="009E3E61">
      <w:pPr>
        <w:pStyle w:val="Ttulo1"/>
        <w:rPr>
          <w:sz w:val="20"/>
          <w:szCs w:val="20"/>
        </w:rPr>
      </w:pPr>
      <w:bookmarkStart w:id="154" w:name="_Toc46201380"/>
      <w:r w:rsidRPr="00CA49EB">
        <w:rPr>
          <w:sz w:val="20"/>
          <w:szCs w:val="20"/>
        </w:rPr>
        <w:t>Aplicación del marco conceptual</w:t>
      </w:r>
      <w:bookmarkEnd w:id="154"/>
      <w:r w:rsidRPr="00CA49EB">
        <w:rPr>
          <w:sz w:val="20"/>
          <w:szCs w:val="20"/>
        </w:rPr>
        <w:t xml:space="preserve"> </w:t>
      </w:r>
    </w:p>
    <w:p w14:paraId="2BCC9163" w14:textId="77777777" w:rsidR="00901402" w:rsidRPr="00CA49EB" w:rsidRDefault="00901402" w:rsidP="009E3E61">
      <w:pPr>
        <w:spacing w:after="0" w:line="240" w:lineRule="auto"/>
        <w:jc w:val="both"/>
        <w:rPr>
          <w:rFonts w:ascii="Arial" w:hAnsi="Arial" w:cs="Arial"/>
          <w:sz w:val="20"/>
          <w:szCs w:val="20"/>
        </w:rPr>
      </w:pPr>
    </w:p>
    <w:p w14:paraId="61F2602D" w14:textId="710F9193" w:rsidR="00901402" w:rsidRPr="00CA49EB" w:rsidRDefault="00901402" w:rsidP="009E3E61">
      <w:pPr>
        <w:spacing w:after="0" w:line="240" w:lineRule="auto"/>
        <w:jc w:val="both"/>
        <w:rPr>
          <w:rFonts w:ascii="Arial" w:hAnsi="Arial" w:cs="Arial"/>
          <w:bCs/>
          <w:sz w:val="20"/>
          <w:szCs w:val="20"/>
        </w:rPr>
      </w:pPr>
      <w:r w:rsidRPr="00CA49EB">
        <w:rPr>
          <w:rFonts w:ascii="Arial" w:hAnsi="Arial" w:cs="Arial"/>
          <w:bCs/>
          <w:sz w:val="20"/>
          <w:szCs w:val="20"/>
        </w:rPr>
        <w:t xml:space="preserve">Ver: Sección 300 Aplicación del Marco Conceptual – profesionales de contabilidad en ejercicio, </w:t>
      </w:r>
      <w:r w:rsidR="00320766">
        <w:rPr>
          <w:rFonts w:ascii="Arial" w:hAnsi="Arial" w:cs="Arial"/>
          <w:bCs/>
          <w:sz w:val="20"/>
          <w:szCs w:val="20"/>
        </w:rPr>
        <w:t>en el anexo 2 “Compilación de los ficheros oficiales del código de ética del IESBA”.</w:t>
      </w:r>
      <w:r w:rsidRPr="00CA49EB">
        <w:rPr>
          <w:rFonts w:ascii="Arial" w:hAnsi="Arial" w:cs="Arial"/>
          <w:bCs/>
          <w:sz w:val="20"/>
          <w:szCs w:val="20"/>
        </w:rPr>
        <w:t xml:space="preserve"> </w:t>
      </w:r>
    </w:p>
    <w:p w14:paraId="7B4D795A" w14:textId="77777777" w:rsidR="00901402" w:rsidRPr="00CA49EB" w:rsidRDefault="00901402" w:rsidP="009E3E61">
      <w:pPr>
        <w:spacing w:after="0" w:line="240" w:lineRule="auto"/>
        <w:rPr>
          <w:rFonts w:ascii="Arial" w:hAnsi="Arial" w:cs="Arial"/>
          <w:sz w:val="20"/>
          <w:szCs w:val="20"/>
        </w:rPr>
      </w:pPr>
    </w:p>
    <w:p w14:paraId="16F6A881" w14:textId="516EEEF2" w:rsidR="003E1462" w:rsidRPr="00CA49EB" w:rsidRDefault="003E1462" w:rsidP="009E3E61">
      <w:pPr>
        <w:pStyle w:val="Ttulo2"/>
      </w:pPr>
      <w:bookmarkStart w:id="155" w:name="_Toc45882456"/>
      <w:bookmarkStart w:id="156" w:name="_Toc46201381"/>
      <w:r w:rsidRPr="00CA49EB">
        <w:t xml:space="preserve">Pregunta </w:t>
      </w:r>
      <w:bookmarkEnd w:id="155"/>
      <w:r w:rsidR="00891360" w:rsidRPr="00CA49EB">
        <w:t>22</w:t>
      </w:r>
      <w:bookmarkEnd w:id="156"/>
    </w:p>
    <w:p w14:paraId="589BE734" w14:textId="77777777" w:rsidR="00D22625" w:rsidRPr="00CA49EB" w:rsidRDefault="00D22625" w:rsidP="009E3E61">
      <w:pPr>
        <w:spacing w:after="0" w:line="240" w:lineRule="auto"/>
        <w:rPr>
          <w:rFonts w:ascii="Arial" w:hAnsi="Arial" w:cs="Arial"/>
          <w:lang w:val="es-MX"/>
        </w:rPr>
      </w:pPr>
    </w:p>
    <w:p w14:paraId="4D422424" w14:textId="77777777" w:rsidR="00DC7601" w:rsidRPr="00CA49EB" w:rsidRDefault="00DC7601" w:rsidP="009E3E61">
      <w:pPr>
        <w:spacing w:after="0" w:line="240" w:lineRule="auto"/>
        <w:jc w:val="both"/>
        <w:rPr>
          <w:rFonts w:ascii="Arial" w:hAnsi="Arial" w:cs="Arial"/>
          <w:bCs/>
          <w:sz w:val="20"/>
          <w:szCs w:val="20"/>
        </w:rPr>
      </w:pPr>
      <w:r w:rsidRPr="00CA49EB">
        <w:rPr>
          <w:rFonts w:ascii="Arial" w:hAnsi="Arial" w:cs="Arial"/>
          <w:bCs/>
          <w:sz w:val="20"/>
          <w:szCs w:val="20"/>
        </w:rPr>
        <w:t xml:space="preserve">El código de ética del IESBA ha sido desarrollado para su aplicación universal por los contadores profesionales miembros de IFAC. La versión del Código 2014 del IESBA fue incorporada como parte de las normas de aseguramiento de la información mediante el D.R. 2132 de 2016, y se compiló en el anexo 4 del D.R. 2270 de 2019, modificatorio del DUR 2420 de 2015. </w:t>
      </w:r>
    </w:p>
    <w:p w14:paraId="5558DDCF" w14:textId="77777777" w:rsidR="00DC7601" w:rsidRPr="00CA49EB" w:rsidRDefault="00DC7601"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18686317" w14:textId="77777777" w:rsidTr="00F73ADC">
        <w:trPr>
          <w:tblHeader/>
        </w:trPr>
        <w:tc>
          <w:tcPr>
            <w:tcW w:w="4333" w:type="pct"/>
            <w:vMerge w:val="restart"/>
            <w:vAlign w:val="center"/>
          </w:tcPr>
          <w:p w14:paraId="0FAB2865"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343961C4"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57064265" w14:textId="77777777" w:rsidTr="00F73ADC">
        <w:trPr>
          <w:tblHeader/>
        </w:trPr>
        <w:tc>
          <w:tcPr>
            <w:tcW w:w="4333" w:type="pct"/>
            <w:vMerge/>
          </w:tcPr>
          <w:p w14:paraId="77AE1662" w14:textId="77777777" w:rsidR="003E1462" w:rsidRPr="00CA49EB" w:rsidRDefault="003E1462" w:rsidP="009E3E61">
            <w:pPr>
              <w:jc w:val="center"/>
              <w:rPr>
                <w:b/>
                <w:sz w:val="20"/>
                <w:szCs w:val="20"/>
              </w:rPr>
            </w:pPr>
          </w:p>
        </w:tc>
        <w:tc>
          <w:tcPr>
            <w:tcW w:w="334" w:type="pct"/>
          </w:tcPr>
          <w:p w14:paraId="6C9DB42C" w14:textId="77777777" w:rsidR="003E1462" w:rsidRPr="00CA49EB" w:rsidRDefault="003E1462" w:rsidP="009E3E61">
            <w:pPr>
              <w:jc w:val="center"/>
              <w:rPr>
                <w:b/>
                <w:sz w:val="20"/>
                <w:szCs w:val="20"/>
              </w:rPr>
            </w:pPr>
            <w:r w:rsidRPr="00CA49EB">
              <w:rPr>
                <w:b/>
                <w:sz w:val="20"/>
                <w:szCs w:val="20"/>
              </w:rPr>
              <w:t>Si</w:t>
            </w:r>
          </w:p>
        </w:tc>
        <w:tc>
          <w:tcPr>
            <w:tcW w:w="333" w:type="pct"/>
          </w:tcPr>
          <w:p w14:paraId="7915DE83" w14:textId="77777777" w:rsidR="003E1462" w:rsidRPr="00CA49EB" w:rsidRDefault="003E1462" w:rsidP="009E3E61">
            <w:pPr>
              <w:jc w:val="center"/>
              <w:rPr>
                <w:b/>
                <w:sz w:val="20"/>
                <w:szCs w:val="20"/>
              </w:rPr>
            </w:pPr>
            <w:r w:rsidRPr="00CA49EB">
              <w:rPr>
                <w:b/>
                <w:sz w:val="20"/>
                <w:szCs w:val="20"/>
              </w:rPr>
              <w:t>No</w:t>
            </w:r>
          </w:p>
        </w:tc>
      </w:tr>
      <w:tr w:rsidR="003E1462" w:rsidRPr="00CA49EB" w14:paraId="40475610" w14:textId="77777777" w:rsidTr="00F73ADC">
        <w:trPr>
          <w:trHeight w:val="77"/>
          <w:tblHeader/>
        </w:trPr>
        <w:tc>
          <w:tcPr>
            <w:tcW w:w="4333" w:type="pct"/>
          </w:tcPr>
          <w:p w14:paraId="262E11CE" w14:textId="77777777" w:rsidR="003E1462" w:rsidRPr="00CA49EB" w:rsidRDefault="003E1462" w:rsidP="009E3E61">
            <w:pPr>
              <w:jc w:val="center"/>
              <w:rPr>
                <w:b/>
                <w:sz w:val="12"/>
                <w:szCs w:val="12"/>
              </w:rPr>
            </w:pPr>
          </w:p>
        </w:tc>
        <w:tc>
          <w:tcPr>
            <w:tcW w:w="334" w:type="pct"/>
          </w:tcPr>
          <w:p w14:paraId="506DE201" w14:textId="77777777" w:rsidR="003E1462" w:rsidRPr="00CA49EB" w:rsidRDefault="003E1462" w:rsidP="009E3E61">
            <w:pPr>
              <w:jc w:val="center"/>
              <w:rPr>
                <w:b/>
                <w:sz w:val="12"/>
                <w:szCs w:val="12"/>
              </w:rPr>
            </w:pPr>
          </w:p>
        </w:tc>
        <w:tc>
          <w:tcPr>
            <w:tcW w:w="333" w:type="pct"/>
          </w:tcPr>
          <w:p w14:paraId="228415DC" w14:textId="77777777" w:rsidR="003E1462" w:rsidRPr="00CA49EB" w:rsidRDefault="003E1462" w:rsidP="009E3E61">
            <w:pPr>
              <w:jc w:val="center"/>
              <w:rPr>
                <w:b/>
                <w:sz w:val="12"/>
                <w:szCs w:val="12"/>
              </w:rPr>
            </w:pPr>
          </w:p>
        </w:tc>
      </w:tr>
      <w:tr w:rsidR="003E1462" w:rsidRPr="00CA49EB" w14:paraId="71133E92" w14:textId="77777777" w:rsidTr="00F73ADC">
        <w:tc>
          <w:tcPr>
            <w:tcW w:w="4333" w:type="pct"/>
          </w:tcPr>
          <w:p w14:paraId="0BBD860C" w14:textId="001054D2"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300 </w:t>
            </w:r>
            <w:r w:rsidR="00D22625" w:rsidRPr="00CA49EB">
              <w:rPr>
                <w:b/>
                <w:sz w:val="20"/>
                <w:szCs w:val="20"/>
              </w:rPr>
              <w:t xml:space="preserve">Aplicación del Marco Conceptual – profesionales de contabilidad en ejercicio, </w:t>
            </w:r>
            <w:r w:rsidR="00D22625" w:rsidRPr="00CA49EB">
              <w:rPr>
                <w:sz w:val="20"/>
                <w:szCs w:val="20"/>
              </w:rPr>
              <w:t xml:space="preserve">del código reestructurado, </w:t>
            </w:r>
            <w:r w:rsidR="00CD08AD" w:rsidRPr="00CA49EB">
              <w:rPr>
                <w:sz w:val="20"/>
                <w:szCs w:val="20"/>
              </w:rPr>
              <w:t>o parte de ellas, incluyen</w:t>
            </w:r>
            <w:r w:rsidR="00D22625" w:rsidRPr="00CA49EB">
              <w:rPr>
                <w:sz w:val="20"/>
                <w:szCs w:val="20"/>
              </w:rPr>
              <w:t xml:space="preserve"> requerimientos </w:t>
            </w:r>
            <w:r w:rsidR="0047194B" w:rsidRPr="00CA49EB">
              <w:rPr>
                <w:sz w:val="20"/>
                <w:szCs w:val="20"/>
              </w:rPr>
              <w:t>que podrían resultar ineficaces o inapropiados</w:t>
            </w:r>
            <w:r w:rsidR="00D22625" w:rsidRPr="00CA49EB">
              <w:rPr>
                <w:sz w:val="20"/>
                <w:szCs w:val="20"/>
              </w:rPr>
              <w:t xml:space="preserve"> para ser exigidos a los Contadores Públicos en Colombia?</w:t>
            </w:r>
          </w:p>
        </w:tc>
        <w:tc>
          <w:tcPr>
            <w:tcW w:w="334" w:type="pct"/>
          </w:tcPr>
          <w:p w14:paraId="00CC32DC" w14:textId="77777777" w:rsidR="003E1462" w:rsidRPr="00CA49EB" w:rsidRDefault="003E1462" w:rsidP="009E3E61">
            <w:pPr>
              <w:jc w:val="both"/>
              <w:rPr>
                <w:sz w:val="20"/>
                <w:szCs w:val="20"/>
              </w:rPr>
            </w:pPr>
          </w:p>
        </w:tc>
        <w:tc>
          <w:tcPr>
            <w:tcW w:w="333" w:type="pct"/>
          </w:tcPr>
          <w:p w14:paraId="34C7D3C0" w14:textId="77777777" w:rsidR="003E1462" w:rsidRPr="00CA49EB" w:rsidRDefault="003E1462" w:rsidP="009E3E61">
            <w:pPr>
              <w:jc w:val="both"/>
              <w:rPr>
                <w:sz w:val="20"/>
                <w:szCs w:val="20"/>
              </w:rPr>
            </w:pPr>
          </w:p>
        </w:tc>
      </w:tr>
      <w:tr w:rsidR="003E1462" w:rsidRPr="00CA49EB" w14:paraId="13496275" w14:textId="77777777" w:rsidTr="00F73ADC">
        <w:tc>
          <w:tcPr>
            <w:tcW w:w="4333" w:type="pct"/>
          </w:tcPr>
          <w:p w14:paraId="0A5459DF"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1086E64" w14:textId="77777777" w:rsidR="003E1462" w:rsidRPr="00CA49EB" w:rsidRDefault="003E1462" w:rsidP="009E3E61">
            <w:pPr>
              <w:jc w:val="both"/>
              <w:rPr>
                <w:sz w:val="20"/>
                <w:szCs w:val="20"/>
              </w:rPr>
            </w:pPr>
          </w:p>
        </w:tc>
        <w:tc>
          <w:tcPr>
            <w:tcW w:w="333" w:type="pct"/>
          </w:tcPr>
          <w:p w14:paraId="1B7FDCE1" w14:textId="77777777" w:rsidR="003E1462" w:rsidRPr="00CA49EB" w:rsidRDefault="003E1462" w:rsidP="009E3E61">
            <w:pPr>
              <w:jc w:val="both"/>
              <w:rPr>
                <w:sz w:val="20"/>
                <w:szCs w:val="20"/>
              </w:rPr>
            </w:pPr>
          </w:p>
        </w:tc>
      </w:tr>
      <w:tr w:rsidR="003E1462" w:rsidRPr="00CA49EB" w14:paraId="6DE9E069" w14:textId="77777777" w:rsidTr="00F73ADC">
        <w:tc>
          <w:tcPr>
            <w:tcW w:w="4333" w:type="pct"/>
          </w:tcPr>
          <w:p w14:paraId="0152D742" w14:textId="77777777" w:rsidR="003E1462" w:rsidRPr="00CA49EB" w:rsidRDefault="003E1462" w:rsidP="009E3E61">
            <w:pPr>
              <w:jc w:val="both"/>
              <w:rPr>
                <w:sz w:val="20"/>
                <w:szCs w:val="20"/>
              </w:rPr>
            </w:pPr>
            <w:r w:rsidRPr="00CA49EB">
              <w:rPr>
                <w:sz w:val="20"/>
                <w:szCs w:val="20"/>
              </w:rPr>
              <w:t>¿Tiene algún comentario específico para la aplicación de los requerimientos del marco conceptual por parte de contadores o sociedades de contadores que prestan servicios de revisoría fiscal?</w:t>
            </w:r>
          </w:p>
        </w:tc>
        <w:tc>
          <w:tcPr>
            <w:tcW w:w="334" w:type="pct"/>
          </w:tcPr>
          <w:p w14:paraId="6218ADA8" w14:textId="77777777" w:rsidR="003E1462" w:rsidRPr="00CA49EB" w:rsidRDefault="003E1462" w:rsidP="009E3E61">
            <w:pPr>
              <w:jc w:val="both"/>
              <w:rPr>
                <w:sz w:val="20"/>
                <w:szCs w:val="20"/>
              </w:rPr>
            </w:pPr>
          </w:p>
        </w:tc>
        <w:tc>
          <w:tcPr>
            <w:tcW w:w="333" w:type="pct"/>
          </w:tcPr>
          <w:p w14:paraId="67CAE617" w14:textId="77777777" w:rsidR="003E1462" w:rsidRPr="00CA49EB" w:rsidRDefault="003E1462" w:rsidP="009E3E61">
            <w:pPr>
              <w:jc w:val="both"/>
              <w:rPr>
                <w:sz w:val="20"/>
                <w:szCs w:val="20"/>
              </w:rPr>
            </w:pPr>
          </w:p>
        </w:tc>
      </w:tr>
    </w:tbl>
    <w:p w14:paraId="4053171A" w14:textId="77777777" w:rsidR="003E1462" w:rsidRPr="00CA49EB" w:rsidRDefault="003E1462" w:rsidP="009E3E61">
      <w:pPr>
        <w:spacing w:after="0" w:line="240" w:lineRule="auto"/>
        <w:jc w:val="both"/>
        <w:rPr>
          <w:rFonts w:ascii="Arial" w:hAnsi="Arial" w:cs="Arial"/>
          <w:sz w:val="20"/>
          <w:szCs w:val="20"/>
        </w:rPr>
      </w:pPr>
    </w:p>
    <w:p w14:paraId="4EAA1D22"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6F2C6F46" w14:textId="77777777" w:rsidR="003E1462" w:rsidRPr="00CA49EB" w:rsidRDefault="003E1462" w:rsidP="009E3E61">
      <w:pPr>
        <w:spacing w:after="0" w:line="240" w:lineRule="auto"/>
        <w:jc w:val="both"/>
        <w:rPr>
          <w:rFonts w:ascii="Arial" w:hAnsi="Arial" w:cs="Arial"/>
        </w:rPr>
      </w:pPr>
    </w:p>
    <w:p w14:paraId="0CDFCE37" w14:textId="27E7C779" w:rsidR="00901402" w:rsidRPr="00CA49EB" w:rsidRDefault="00901402" w:rsidP="009E3E61">
      <w:pPr>
        <w:pStyle w:val="Ttulo1"/>
        <w:rPr>
          <w:sz w:val="20"/>
          <w:szCs w:val="20"/>
        </w:rPr>
      </w:pPr>
      <w:bookmarkStart w:id="157" w:name="_Toc46201382"/>
      <w:r w:rsidRPr="00CA49EB">
        <w:rPr>
          <w:sz w:val="20"/>
          <w:szCs w:val="20"/>
        </w:rPr>
        <w:t>Conflictos de intereses</w:t>
      </w:r>
      <w:bookmarkEnd w:id="157"/>
    </w:p>
    <w:p w14:paraId="00F6C24A" w14:textId="77777777" w:rsidR="00901402" w:rsidRPr="00CA49EB" w:rsidRDefault="00901402" w:rsidP="009E3E61">
      <w:pPr>
        <w:spacing w:after="0" w:line="240" w:lineRule="auto"/>
        <w:jc w:val="both"/>
        <w:rPr>
          <w:rFonts w:ascii="Arial" w:hAnsi="Arial" w:cs="Arial"/>
          <w:sz w:val="20"/>
          <w:szCs w:val="20"/>
        </w:rPr>
      </w:pPr>
    </w:p>
    <w:p w14:paraId="15884E1A" w14:textId="1AA96171" w:rsidR="00901402" w:rsidRPr="00CA49EB" w:rsidRDefault="00901402"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DC7601" w:rsidRPr="00320766">
        <w:rPr>
          <w:rFonts w:ascii="Arial" w:hAnsi="Arial" w:cs="Arial"/>
          <w:b/>
          <w:sz w:val="20"/>
          <w:szCs w:val="20"/>
        </w:rPr>
        <w:t>Sección 310 Conflictos de intereses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1EE68743" w14:textId="77777777" w:rsidR="00901402" w:rsidRPr="00CA49EB" w:rsidRDefault="00901402" w:rsidP="009E3E61">
      <w:pPr>
        <w:spacing w:after="0" w:line="240" w:lineRule="auto"/>
        <w:jc w:val="both"/>
        <w:rPr>
          <w:rFonts w:ascii="Arial" w:hAnsi="Arial" w:cs="Arial"/>
        </w:rPr>
      </w:pPr>
    </w:p>
    <w:p w14:paraId="16B5CD0A" w14:textId="707C13F6" w:rsidR="003E1462" w:rsidRPr="00CA49EB" w:rsidRDefault="003E1462" w:rsidP="009E3E61">
      <w:pPr>
        <w:pStyle w:val="Ttulo2"/>
      </w:pPr>
      <w:bookmarkStart w:id="158" w:name="_Toc45882457"/>
      <w:bookmarkStart w:id="159" w:name="_Toc46201383"/>
      <w:r w:rsidRPr="00CA49EB">
        <w:t xml:space="preserve">Pregunta </w:t>
      </w:r>
      <w:bookmarkEnd w:id="158"/>
      <w:r w:rsidR="00891360" w:rsidRPr="00CA49EB">
        <w:t>23</w:t>
      </w:r>
      <w:bookmarkEnd w:id="159"/>
    </w:p>
    <w:p w14:paraId="5787AECE"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C18BF73" w14:textId="77777777" w:rsidTr="00F73ADC">
        <w:trPr>
          <w:tblHeader/>
        </w:trPr>
        <w:tc>
          <w:tcPr>
            <w:tcW w:w="4333" w:type="pct"/>
            <w:vMerge w:val="restart"/>
            <w:vAlign w:val="center"/>
          </w:tcPr>
          <w:p w14:paraId="0B49FB31"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30363EEC"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7E6240EE" w14:textId="77777777" w:rsidTr="00F73ADC">
        <w:trPr>
          <w:tblHeader/>
        </w:trPr>
        <w:tc>
          <w:tcPr>
            <w:tcW w:w="4333" w:type="pct"/>
            <w:vMerge/>
          </w:tcPr>
          <w:p w14:paraId="4C755ED7" w14:textId="77777777" w:rsidR="003E1462" w:rsidRPr="00CA49EB" w:rsidRDefault="003E1462" w:rsidP="009E3E61">
            <w:pPr>
              <w:jc w:val="center"/>
              <w:rPr>
                <w:b/>
                <w:sz w:val="20"/>
                <w:szCs w:val="20"/>
              </w:rPr>
            </w:pPr>
          </w:p>
        </w:tc>
        <w:tc>
          <w:tcPr>
            <w:tcW w:w="334" w:type="pct"/>
          </w:tcPr>
          <w:p w14:paraId="4DC4438F" w14:textId="77777777" w:rsidR="003E1462" w:rsidRPr="00CA49EB" w:rsidRDefault="003E1462" w:rsidP="009E3E61">
            <w:pPr>
              <w:jc w:val="center"/>
              <w:rPr>
                <w:b/>
                <w:sz w:val="20"/>
                <w:szCs w:val="20"/>
              </w:rPr>
            </w:pPr>
            <w:r w:rsidRPr="00CA49EB">
              <w:rPr>
                <w:b/>
                <w:sz w:val="20"/>
                <w:szCs w:val="20"/>
              </w:rPr>
              <w:t>Si</w:t>
            </w:r>
          </w:p>
        </w:tc>
        <w:tc>
          <w:tcPr>
            <w:tcW w:w="333" w:type="pct"/>
          </w:tcPr>
          <w:p w14:paraId="7D609C89" w14:textId="77777777" w:rsidR="003E1462" w:rsidRPr="00CA49EB" w:rsidRDefault="003E1462" w:rsidP="009E3E61">
            <w:pPr>
              <w:jc w:val="center"/>
              <w:rPr>
                <w:b/>
                <w:sz w:val="20"/>
                <w:szCs w:val="20"/>
              </w:rPr>
            </w:pPr>
            <w:r w:rsidRPr="00CA49EB">
              <w:rPr>
                <w:b/>
                <w:sz w:val="20"/>
                <w:szCs w:val="20"/>
              </w:rPr>
              <w:t>No</w:t>
            </w:r>
          </w:p>
        </w:tc>
      </w:tr>
      <w:tr w:rsidR="003E1462" w:rsidRPr="00CA49EB" w14:paraId="0E01E0B7" w14:textId="77777777" w:rsidTr="00F73ADC">
        <w:trPr>
          <w:trHeight w:val="77"/>
          <w:tblHeader/>
        </w:trPr>
        <w:tc>
          <w:tcPr>
            <w:tcW w:w="4333" w:type="pct"/>
          </w:tcPr>
          <w:p w14:paraId="1A61F2C2" w14:textId="77777777" w:rsidR="003E1462" w:rsidRPr="00CA49EB" w:rsidRDefault="003E1462" w:rsidP="009E3E61">
            <w:pPr>
              <w:jc w:val="center"/>
              <w:rPr>
                <w:b/>
                <w:sz w:val="12"/>
                <w:szCs w:val="12"/>
              </w:rPr>
            </w:pPr>
          </w:p>
        </w:tc>
        <w:tc>
          <w:tcPr>
            <w:tcW w:w="334" w:type="pct"/>
          </w:tcPr>
          <w:p w14:paraId="3AAABF8A" w14:textId="77777777" w:rsidR="003E1462" w:rsidRPr="00CA49EB" w:rsidRDefault="003E1462" w:rsidP="009E3E61">
            <w:pPr>
              <w:jc w:val="center"/>
              <w:rPr>
                <w:b/>
                <w:sz w:val="12"/>
                <w:szCs w:val="12"/>
              </w:rPr>
            </w:pPr>
          </w:p>
        </w:tc>
        <w:tc>
          <w:tcPr>
            <w:tcW w:w="333" w:type="pct"/>
          </w:tcPr>
          <w:p w14:paraId="4382DA6A" w14:textId="77777777" w:rsidR="003E1462" w:rsidRPr="00CA49EB" w:rsidRDefault="003E1462" w:rsidP="009E3E61">
            <w:pPr>
              <w:jc w:val="center"/>
              <w:rPr>
                <w:b/>
                <w:sz w:val="12"/>
                <w:szCs w:val="12"/>
              </w:rPr>
            </w:pPr>
          </w:p>
        </w:tc>
      </w:tr>
      <w:tr w:rsidR="003E1462" w:rsidRPr="00CA49EB" w14:paraId="70177725" w14:textId="77777777" w:rsidTr="00F73ADC">
        <w:tc>
          <w:tcPr>
            <w:tcW w:w="4333" w:type="pct"/>
          </w:tcPr>
          <w:p w14:paraId="7916758A" w14:textId="4C5187B3"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310 Conflictos de intereses,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6DA81DA6" w14:textId="77777777" w:rsidR="003E1462" w:rsidRPr="00CA49EB" w:rsidRDefault="003E1462" w:rsidP="009E3E61">
            <w:pPr>
              <w:jc w:val="both"/>
              <w:rPr>
                <w:sz w:val="20"/>
                <w:szCs w:val="20"/>
              </w:rPr>
            </w:pPr>
          </w:p>
        </w:tc>
        <w:tc>
          <w:tcPr>
            <w:tcW w:w="333" w:type="pct"/>
          </w:tcPr>
          <w:p w14:paraId="65866682" w14:textId="77777777" w:rsidR="003E1462" w:rsidRPr="00CA49EB" w:rsidRDefault="003E1462" w:rsidP="009E3E61">
            <w:pPr>
              <w:jc w:val="both"/>
              <w:rPr>
                <w:sz w:val="20"/>
                <w:szCs w:val="20"/>
              </w:rPr>
            </w:pPr>
          </w:p>
        </w:tc>
      </w:tr>
      <w:tr w:rsidR="003E1462" w:rsidRPr="00CA49EB" w14:paraId="5BD6513F" w14:textId="77777777" w:rsidTr="00F73ADC">
        <w:tc>
          <w:tcPr>
            <w:tcW w:w="4333" w:type="pct"/>
          </w:tcPr>
          <w:p w14:paraId="4F42B230"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4CBABD12" w14:textId="77777777" w:rsidR="003E1462" w:rsidRPr="00CA49EB" w:rsidRDefault="003E1462" w:rsidP="009E3E61">
            <w:pPr>
              <w:jc w:val="both"/>
              <w:rPr>
                <w:sz w:val="20"/>
                <w:szCs w:val="20"/>
              </w:rPr>
            </w:pPr>
          </w:p>
        </w:tc>
        <w:tc>
          <w:tcPr>
            <w:tcW w:w="333" w:type="pct"/>
          </w:tcPr>
          <w:p w14:paraId="32F42904" w14:textId="77777777" w:rsidR="003E1462" w:rsidRPr="00CA49EB" w:rsidRDefault="003E1462" w:rsidP="009E3E61">
            <w:pPr>
              <w:jc w:val="both"/>
              <w:rPr>
                <w:sz w:val="20"/>
                <w:szCs w:val="20"/>
              </w:rPr>
            </w:pPr>
          </w:p>
        </w:tc>
      </w:tr>
      <w:tr w:rsidR="003E1462" w:rsidRPr="00CA49EB" w14:paraId="1FA97C3F" w14:textId="77777777" w:rsidTr="00F73ADC">
        <w:tc>
          <w:tcPr>
            <w:tcW w:w="4333" w:type="pct"/>
          </w:tcPr>
          <w:p w14:paraId="47F7D313"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conflictos de intereses por parte de contadores o sociedades de contadores que prestan servicios de revisoría fiscal?</w:t>
            </w:r>
          </w:p>
        </w:tc>
        <w:tc>
          <w:tcPr>
            <w:tcW w:w="334" w:type="pct"/>
          </w:tcPr>
          <w:p w14:paraId="09695D0B" w14:textId="77777777" w:rsidR="003E1462" w:rsidRPr="00CA49EB" w:rsidRDefault="003E1462" w:rsidP="009E3E61">
            <w:pPr>
              <w:jc w:val="both"/>
              <w:rPr>
                <w:sz w:val="20"/>
                <w:szCs w:val="20"/>
              </w:rPr>
            </w:pPr>
          </w:p>
        </w:tc>
        <w:tc>
          <w:tcPr>
            <w:tcW w:w="333" w:type="pct"/>
          </w:tcPr>
          <w:p w14:paraId="2A231A02" w14:textId="77777777" w:rsidR="003E1462" w:rsidRPr="00CA49EB" w:rsidRDefault="003E1462" w:rsidP="009E3E61">
            <w:pPr>
              <w:jc w:val="both"/>
              <w:rPr>
                <w:sz w:val="20"/>
                <w:szCs w:val="20"/>
              </w:rPr>
            </w:pPr>
          </w:p>
        </w:tc>
      </w:tr>
    </w:tbl>
    <w:p w14:paraId="4410353C" w14:textId="77777777" w:rsidR="003E1462" w:rsidRPr="00CA49EB" w:rsidRDefault="003E1462" w:rsidP="009E3E61">
      <w:pPr>
        <w:spacing w:after="0" w:line="240" w:lineRule="auto"/>
        <w:jc w:val="both"/>
        <w:rPr>
          <w:rFonts w:ascii="Arial" w:hAnsi="Arial" w:cs="Arial"/>
        </w:rPr>
      </w:pPr>
    </w:p>
    <w:p w14:paraId="3CD7090D"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08311CA" w14:textId="77777777" w:rsidR="003E1462" w:rsidRPr="00CA49EB" w:rsidRDefault="003E1462" w:rsidP="009E3E61">
      <w:pPr>
        <w:spacing w:after="0" w:line="240" w:lineRule="auto"/>
        <w:jc w:val="both"/>
        <w:rPr>
          <w:rFonts w:ascii="Arial" w:hAnsi="Arial" w:cs="Arial"/>
        </w:rPr>
      </w:pPr>
    </w:p>
    <w:p w14:paraId="0D8C67E9" w14:textId="7AC36F02" w:rsidR="00901402" w:rsidRPr="00CA49EB" w:rsidRDefault="00901402" w:rsidP="009E3E61">
      <w:pPr>
        <w:pStyle w:val="Ttulo1"/>
        <w:rPr>
          <w:sz w:val="20"/>
          <w:szCs w:val="20"/>
        </w:rPr>
      </w:pPr>
      <w:bookmarkStart w:id="160" w:name="_Toc46201384"/>
      <w:bookmarkStart w:id="161" w:name="_Toc45882458"/>
      <w:r w:rsidRPr="00CA49EB">
        <w:rPr>
          <w:sz w:val="20"/>
          <w:szCs w:val="20"/>
        </w:rPr>
        <w:t>Nombramientos profesionales</w:t>
      </w:r>
      <w:bookmarkEnd w:id="160"/>
    </w:p>
    <w:p w14:paraId="3686A1A7" w14:textId="77777777" w:rsidR="00901402" w:rsidRPr="00CA49EB" w:rsidRDefault="00901402" w:rsidP="009E3E61">
      <w:pPr>
        <w:spacing w:after="0" w:line="240" w:lineRule="auto"/>
        <w:jc w:val="both"/>
        <w:rPr>
          <w:rFonts w:ascii="Arial" w:hAnsi="Arial" w:cs="Arial"/>
          <w:sz w:val="20"/>
          <w:szCs w:val="20"/>
        </w:rPr>
      </w:pPr>
    </w:p>
    <w:p w14:paraId="5E7AFDFE" w14:textId="385F6F20" w:rsidR="00901402" w:rsidRPr="00CA49EB" w:rsidRDefault="00901402"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DC7601" w:rsidRPr="00320766">
        <w:rPr>
          <w:rFonts w:ascii="Arial" w:hAnsi="Arial" w:cs="Arial"/>
          <w:b/>
          <w:sz w:val="20"/>
          <w:szCs w:val="20"/>
        </w:rPr>
        <w:t>Sección 320 Nombramientos profesionales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2928FE49" w14:textId="77777777" w:rsidR="00901402" w:rsidRPr="00CA49EB" w:rsidRDefault="00901402" w:rsidP="009E3E61">
      <w:pPr>
        <w:pStyle w:val="Ttulo2"/>
      </w:pPr>
    </w:p>
    <w:p w14:paraId="5F4E3298" w14:textId="2DA6B395" w:rsidR="003E1462" w:rsidRPr="00CA49EB" w:rsidRDefault="003E1462" w:rsidP="009E3E61">
      <w:pPr>
        <w:pStyle w:val="Ttulo2"/>
      </w:pPr>
      <w:bookmarkStart w:id="162" w:name="_Toc46201385"/>
      <w:r w:rsidRPr="00CA49EB">
        <w:t xml:space="preserve">Pregunta </w:t>
      </w:r>
      <w:bookmarkEnd w:id="161"/>
      <w:r w:rsidR="00891360" w:rsidRPr="00CA49EB">
        <w:t>24</w:t>
      </w:r>
      <w:bookmarkEnd w:id="162"/>
    </w:p>
    <w:p w14:paraId="55F7E49B"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10ABC00A" w14:textId="77777777" w:rsidTr="00F73ADC">
        <w:trPr>
          <w:tblHeader/>
        </w:trPr>
        <w:tc>
          <w:tcPr>
            <w:tcW w:w="4333" w:type="pct"/>
            <w:vMerge w:val="restart"/>
            <w:vAlign w:val="center"/>
          </w:tcPr>
          <w:p w14:paraId="220A0406"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75491B5D"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4C9B1D9E" w14:textId="77777777" w:rsidTr="00F73ADC">
        <w:trPr>
          <w:tblHeader/>
        </w:trPr>
        <w:tc>
          <w:tcPr>
            <w:tcW w:w="4333" w:type="pct"/>
            <w:vMerge/>
          </w:tcPr>
          <w:p w14:paraId="27F2FFD9" w14:textId="77777777" w:rsidR="003E1462" w:rsidRPr="00CA49EB" w:rsidRDefault="003E1462" w:rsidP="009E3E61">
            <w:pPr>
              <w:jc w:val="center"/>
              <w:rPr>
                <w:b/>
                <w:sz w:val="20"/>
                <w:szCs w:val="20"/>
              </w:rPr>
            </w:pPr>
          </w:p>
        </w:tc>
        <w:tc>
          <w:tcPr>
            <w:tcW w:w="334" w:type="pct"/>
          </w:tcPr>
          <w:p w14:paraId="304DF4DC" w14:textId="77777777" w:rsidR="003E1462" w:rsidRPr="00CA49EB" w:rsidRDefault="003E1462" w:rsidP="009E3E61">
            <w:pPr>
              <w:jc w:val="center"/>
              <w:rPr>
                <w:b/>
                <w:sz w:val="20"/>
                <w:szCs w:val="20"/>
              </w:rPr>
            </w:pPr>
            <w:r w:rsidRPr="00CA49EB">
              <w:rPr>
                <w:b/>
                <w:sz w:val="20"/>
                <w:szCs w:val="20"/>
              </w:rPr>
              <w:t>Si</w:t>
            </w:r>
          </w:p>
        </w:tc>
        <w:tc>
          <w:tcPr>
            <w:tcW w:w="333" w:type="pct"/>
          </w:tcPr>
          <w:p w14:paraId="39B76B46" w14:textId="77777777" w:rsidR="003E1462" w:rsidRPr="00CA49EB" w:rsidRDefault="003E1462" w:rsidP="009E3E61">
            <w:pPr>
              <w:jc w:val="center"/>
              <w:rPr>
                <w:b/>
                <w:sz w:val="20"/>
                <w:szCs w:val="20"/>
              </w:rPr>
            </w:pPr>
            <w:r w:rsidRPr="00CA49EB">
              <w:rPr>
                <w:b/>
                <w:sz w:val="20"/>
                <w:szCs w:val="20"/>
              </w:rPr>
              <w:t>No</w:t>
            </w:r>
          </w:p>
        </w:tc>
      </w:tr>
      <w:tr w:rsidR="003E1462" w:rsidRPr="00CA49EB" w14:paraId="7C4C97A0" w14:textId="77777777" w:rsidTr="00F73ADC">
        <w:trPr>
          <w:trHeight w:val="77"/>
          <w:tblHeader/>
        </w:trPr>
        <w:tc>
          <w:tcPr>
            <w:tcW w:w="4333" w:type="pct"/>
          </w:tcPr>
          <w:p w14:paraId="75CC1149" w14:textId="77777777" w:rsidR="003E1462" w:rsidRPr="00CA49EB" w:rsidRDefault="003E1462" w:rsidP="009E3E61">
            <w:pPr>
              <w:jc w:val="center"/>
              <w:rPr>
                <w:b/>
                <w:sz w:val="12"/>
                <w:szCs w:val="12"/>
              </w:rPr>
            </w:pPr>
          </w:p>
        </w:tc>
        <w:tc>
          <w:tcPr>
            <w:tcW w:w="334" w:type="pct"/>
          </w:tcPr>
          <w:p w14:paraId="30C00406" w14:textId="77777777" w:rsidR="003E1462" w:rsidRPr="00CA49EB" w:rsidRDefault="003E1462" w:rsidP="009E3E61">
            <w:pPr>
              <w:jc w:val="center"/>
              <w:rPr>
                <w:b/>
                <w:sz w:val="12"/>
                <w:szCs w:val="12"/>
              </w:rPr>
            </w:pPr>
          </w:p>
        </w:tc>
        <w:tc>
          <w:tcPr>
            <w:tcW w:w="333" w:type="pct"/>
          </w:tcPr>
          <w:p w14:paraId="5167203D" w14:textId="77777777" w:rsidR="003E1462" w:rsidRPr="00CA49EB" w:rsidRDefault="003E1462" w:rsidP="009E3E61">
            <w:pPr>
              <w:jc w:val="center"/>
              <w:rPr>
                <w:b/>
                <w:sz w:val="12"/>
                <w:szCs w:val="12"/>
              </w:rPr>
            </w:pPr>
          </w:p>
        </w:tc>
      </w:tr>
      <w:tr w:rsidR="003E1462" w:rsidRPr="00CA49EB" w14:paraId="69523439" w14:textId="77777777" w:rsidTr="00F73ADC">
        <w:tc>
          <w:tcPr>
            <w:tcW w:w="4333" w:type="pct"/>
          </w:tcPr>
          <w:p w14:paraId="2161E2AB" w14:textId="3260E2AD"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Sección 320 Nombramientos</w:t>
            </w:r>
            <w:r w:rsidR="00F604BD" w:rsidRPr="00CA49EB">
              <w:rPr>
                <w:b/>
                <w:sz w:val="20"/>
                <w:szCs w:val="20"/>
              </w:rPr>
              <w:t xml:space="preserve"> </w:t>
            </w:r>
            <w:r w:rsidR="003E1462" w:rsidRPr="00CA49EB">
              <w:rPr>
                <w:b/>
                <w:sz w:val="20"/>
                <w:szCs w:val="20"/>
              </w:rPr>
              <w:t xml:space="preserve">profesionales,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4341723E" w14:textId="77777777" w:rsidR="003E1462" w:rsidRPr="00CA49EB" w:rsidRDefault="003E1462" w:rsidP="009E3E61">
            <w:pPr>
              <w:jc w:val="both"/>
              <w:rPr>
                <w:sz w:val="20"/>
                <w:szCs w:val="20"/>
              </w:rPr>
            </w:pPr>
          </w:p>
        </w:tc>
        <w:tc>
          <w:tcPr>
            <w:tcW w:w="333" w:type="pct"/>
          </w:tcPr>
          <w:p w14:paraId="40C8903C" w14:textId="77777777" w:rsidR="003E1462" w:rsidRPr="00CA49EB" w:rsidRDefault="003E1462" w:rsidP="009E3E61">
            <w:pPr>
              <w:jc w:val="both"/>
              <w:rPr>
                <w:sz w:val="20"/>
                <w:szCs w:val="20"/>
              </w:rPr>
            </w:pPr>
          </w:p>
        </w:tc>
      </w:tr>
      <w:tr w:rsidR="003E1462" w:rsidRPr="00CA49EB" w14:paraId="11C695C4" w14:textId="77777777" w:rsidTr="00F73ADC">
        <w:tc>
          <w:tcPr>
            <w:tcW w:w="4333" w:type="pct"/>
          </w:tcPr>
          <w:p w14:paraId="11AA542A"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4E6B807C" w14:textId="77777777" w:rsidR="003E1462" w:rsidRPr="00CA49EB" w:rsidRDefault="003E1462" w:rsidP="009E3E61">
            <w:pPr>
              <w:jc w:val="both"/>
              <w:rPr>
                <w:sz w:val="20"/>
                <w:szCs w:val="20"/>
              </w:rPr>
            </w:pPr>
          </w:p>
        </w:tc>
        <w:tc>
          <w:tcPr>
            <w:tcW w:w="333" w:type="pct"/>
          </w:tcPr>
          <w:p w14:paraId="0D2CFBDA" w14:textId="77777777" w:rsidR="003E1462" w:rsidRPr="00CA49EB" w:rsidRDefault="003E1462" w:rsidP="009E3E61">
            <w:pPr>
              <w:jc w:val="both"/>
              <w:rPr>
                <w:sz w:val="20"/>
                <w:szCs w:val="20"/>
              </w:rPr>
            </w:pPr>
          </w:p>
        </w:tc>
      </w:tr>
      <w:tr w:rsidR="003E1462" w:rsidRPr="00CA49EB" w14:paraId="7DC907F8" w14:textId="77777777" w:rsidTr="00F73ADC">
        <w:tc>
          <w:tcPr>
            <w:tcW w:w="4333" w:type="pct"/>
          </w:tcPr>
          <w:p w14:paraId="0A6C4331" w14:textId="77777777" w:rsidR="003E1462" w:rsidRPr="00CA49EB" w:rsidRDefault="003E1462" w:rsidP="009E3E61">
            <w:pPr>
              <w:jc w:val="both"/>
              <w:rPr>
                <w:sz w:val="20"/>
                <w:szCs w:val="20"/>
              </w:rPr>
            </w:pPr>
            <w:r w:rsidRPr="00CA49EB">
              <w:rPr>
                <w:sz w:val="20"/>
                <w:szCs w:val="20"/>
              </w:rPr>
              <w:t>¿Tiene algún comentario específico para la aplicación de los requerimientos de nombramientos profesionales por parte de contadores o sociedades de contadores que prestan servicios de revisoría fiscal?</w:t>
            </w:r>
          </w:p>
        </w:tc>
        <w:tc>
          <w:tcPr>
            <w:tcW w:w="334" w:type="pct"/>
          </w:tcPr>
          <w:p w14:paraId="765A711C" w14:textId="77777777" w:rsidR="003E1462" w:rsidRPr="00CA49EB" w:rsidRDefault="003E1462" w:rsidP="009E3E61">
            <w:pPr>
              <w:jc w:val="both"/>
              <w:rPr>
                <w:sz w:val="20"/>
                <w:szCs w:val="20"/>
              </w:rPr>
            </w:pPr>
          </w:p>
        </w:tc>
        <w:tc>
          <w:tcPr>
            <w:tcW w:w="333" w:type="pct"/>
          </w:tcPr>
          <w:p w14:paraId="06B235DD" w14:textId="77777777" w:rsidR="003E1462" w:rsidRPr="00CA49EB" w:rsidRDefault="003E1462" w:rsidP="009E3E61">
            <w:pPr>
              <w:jc w:val="both"/>
              <w:rPr>
                <w:sz w:val="20"/>
                <w:szCs w:val="20"/>
              </w:rPr>
            </w:pPr>
          </w:p>
        </w:tc>
      </w:tr>
    </w:tbl>
    <w:p w14:paraId="2443A723" w14:textId="77777777" w:rsidR="003E1462" w:rsidRPr="00CA49EB" w:rsidRDefault="003E1462" w:rsidP="009E3E61">
      <w:pPr>
        <w:spacing w:after="0" w:line="240" w:lineRule="auto"/>
        <w:jc w:val="both"/>
        <w:rPr>
          <w:rFonts w:ascii="Arial" w:hAnsi="Arial" w:cs="Arial"/>
        </w:rPr>
      </w:pPr>
    </w:p>
    <w:p w14:paraId="526FAEDF"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19493F4" w14:textId="77777777" w:rsidR="003E1462" w:rsidRPr="00CA49EB" w:rsidRDefault="003E1462" w:rsidP="009E3E61">
      <w:pPr>
        <w:spacing w:after="0" w:line="240" w:lineRule="auto"/>
        <w:jc w:val="both"/>
        <w:rPr>
          <w:rFonts w:ascii="Arial" w:hAnsi="Arial" w:cs="Arial"/>
        </w:rPr>
      </w:pPr>
    </w:p>
    <w:p w14:paraId="1C7BAB29" w14:textId="51D7D84C" w:rsidR="00901402" w:rsidRPr="00CA49EB" w:rsidRDefault="00901402" w:rsidP="009E3E61">
      <w:pPr>
        <w:pStyle w:val="Ttulo1"/>
        <w:rPr>
          <w:sz w:val="20"/>
          <w:szCs w:val="20"/>
        </w:rPr>
      </w:pPr>
      <w:bookmarkStart w:id="163" w:name="_Toc46201386"/>
      <w:bookmarkStart w:id="164" w:name="_Toc45882459"/>
      <w:r w:rsidRPr="00CA49EB">
        <w:rPr>
          <w:sz w:val="20"/>
          <w:szCs w:val="20"/>
        </w:rPr>
        <w:t>Segundas opiniones</w:t>
      </w:r>
      <w:bookmarkEnd w:id="163"/>
    </w:p>
    <w:p w14:paraId="6091A9AF" w14:textId="77777777" w:rsidR="00901402" w:rsidRPr="00CA49EB" w:rsidRDefault="00901402" w:rsidP="009E3E61">
      <w:pPr>
        <w:spacing w:after="0" w:line="240" w:lineRule="auto"/>
        <w:jc w:val="both"/>
        <w:rPr>
          <w:rFonts w:ascii="Arial" w:hAnsi="Arial" w:cs="Arial"/>
          <w:sz w:val="20"/>
          <w:szCs w:val="20"/>
        </w:rPr>
      </w:pPr>
    </w:p>
    <w:p w14:paraId="4F6216C4" w14:textId="2D5D8B84" w:rsidR="00901402" w:rsidRPr="00CA49EB" w:rsidRDefault="00901402"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Pr="00E95D47">
        <w:rPr>
          <w:rFonts w:ascii="Arial" w:hAnsi="Arial" w:cs="Arial"/>
          <w:b/>
          <w:sz w:val="20"/>
          <w:szCs w:val="20"/>
        </w:rPr>
        <w:t xml:space="preserve">Sección </w:t>
      </w:r>
      <w:r w:rsidR="00DC7601" w:rsidRPr="00E95D47">
        <w:rPr>
          <w:rFonts w:ascii="Arial" w:hAnsi="Arial" w:cs="Arial"/>
          <w:b/>
          <w:sz w:val="20"/>
          <w:szCs w:val="20"/>
        </w:rPr>
        <w:t>321 Segundas opiniones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2F6EDF24" w14:textId="77777777" w:rsidR="00901402" w:rsidRPr="00CA49EB" w:rsidRDefault="00901402" w:rsidP="009E3E61">
      <w:pPr>
        <w:pStyle w:val="Ttulo2"/>
      </w:pPr>
    </w:p>
    <w:p w14:paraId="5BFCC38B" w14:textId="2AC56C6C" w:rsidR="003E1462" w:rsidRPr="00CA49EB" w:rsidRDefault="003E1462" w:rsidP="009E3E61">
      <w:pPr>
        <w:pStyle w:val="Ttulo2"/>
      </w:pPr>
      <w:bookmarkStart w:id="165" w:name="_Toc46201387"/>
      <w:r w:rsidRPr="00CA49EB">
        <w:t xml:space="preserve">Pregunta </w:t>
      </w:r>
      <w:bookmarkEnd w:id="164"/>
      <w:r w:rsidR="00891360" w:rsidRPr="00CA49EB">
        <w:t>25</w:t>
      </w:r>
      <w:bookmarkEnd w:id="165"/>
    </w:p>
    <w:p w14:paraId="0AE6856A"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1607567C" w14:textId="77777777" w:rsidTr="00F73ADC">
        <w:trPr>
          <w:tblHeader/>
        </w:trPr>
        <w:tc>
          <w:tcPr>
            <w:tcW w:w="4333" w:type="pct"/>
            <w:vMerge w:val="restart"/>
            <w:vAlign w:val="center"/>
          </w:tcPr>
          <w:p w14:paraId="4898E5C9"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2CB4254A"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1E0E5489" w14:textId="77777777" w:rsidTr="00F73ADC">
        <w:trPr>
          <w:tblHeader/>
        </w:trPr>
        <w:tc>
          <w:tcPr>
            <w:tcW w:w="4333" w:type="pct"/>
            <w:vMerge/>
          </w:tcPr>
          <w:p w14:paraId="328D9B47" w14:textId="77777777" w:rsidR="003E1462" w:rsidRPr="00CA49EB" w:rsidRDefault="003E1462" w:rsidP="009E3E61">
            <w:pPr>
              <w:jc w:val="center"/>
              <w:rPr>
                <w:b/>
                <w:sz w:val="20"/>
                <w:szCs w:val="20"/>
              </w:rPr>
            </w:pPr>
          </w:p>
        </w:tc>
        <w:tc>
          <w:tcPr>
            <w:tcW w:w="334" w:type="pct"/>
          </w:tcPr>
          <w:p w14:paraId="7D8AD086" w14:textId="77777777" w:rsidR="003E1462" w:rsidRPr="00CA49EB" w:rsidRDefault="003E1462" w:rsidP="009E3E61">
            <w:pPr>
              <w:jc w:val="center"/>
              <w:rPr>
                <w:b/>
                <w:sz w:val="20"/>
                <w:szCs w:val="20"/>
              </w:rPr>
            </w:pPr>
            <w:r w:rsidRPr="00CA49EB">
              <w:rPr>
                <w:b/>
                <w:sz w:val="20"/>
                <w:szCs w:val="20"/>
              </w:rPr>
              <w:t>Si</w:t>
            </w:r>
          </w:p>
        </w:tc>
        <w:tc>
          <w:tcPr>
            <w:tcW w:w="333" w:type="pct"/>
          </w:tcPr>
          <w:p w14:paraId="516EADCC" w14:textId="77777777" w:rsidR="003E1462" w:rsidRPr="00CA49EB" w:rsidRDefault="003E1462" w:rsidP="009E3E61">
            <w:pPr>
              <w:jc w:val="center"/>
              <w:rPr>
                <w:b/>
                <w:sz w:val="20"/>
                <w:szCs w:val="20"/>
              </w:rPr>
            </w:pPr>
            <w:r w:rsidRPr="00CA49EB">
              <w:rPr>
                <w:b/>
                <w:sz w:val="20"/>
                <w:szCs w:val="20"/>
              </w:rPr>
              <w:t>No</w:t>
            </w:r>
          </w:p>
        </w:tc>
      </w:tr>
      <w:tr w:rsidR="003E1462" w:rsidRPr="00CA49EB" w14:paraId="2A475AD6" w14:textId="77777777" w:rsidTr="00F73ADC">
        <w:trPr>
          <w:trHeight w:val="77"/>
          <w:tblHeader/>
        </w:trPr>
        <w:tc>
          <w:tcPr>
            <w:tcW w:w="4333" w:type="pct"/>
          </w:tcPr>
          <w:p w14:paraId="26CDD50D" w14:textId="77777777" w:rsidR="003E1462" w:rsidRPr="00CA49EB" w:rsidRDefault="003E1462" w:rsidP="009E3E61">
            <w:pPr>
              <w:jc w:val="center"/>
              <w:rPr>
                <w:b/>
                <w:sz w:val="12"/>
                <w:szCs w:val="12"/>
              </w:rPr>
            </w:pPr>
          </w:p>
        </w:tc>
        <w:tc>
          <w:tcPr>
            <w:tcW w:w="334" w:type="pct"/>
          </w:tcPr>
          <w:p w14:paraId="41731FED" w14:textId="77777777" w:rsidR="003E1462" w:rsidRPr="00CA49EB" w:rsidRDefault="003E1462" w:rsidP="009E3E61">
            <w:pPr>
              <w:jc w:val="center"/>
              <w:rPr>
                <w:b/>
                <w:sz w:val="12"/>
                <w:szCs w:val="12"/>
              </w:rPr>
            </w:pPr>
          </w:p>
        </w:tc>
        <w:tc>
          <w:tcPr>
            <w:tcW w:w="333" w:type="pct"/>
          </w:tcPr>
          <w:p w14:paraId="789C9685" w14:textId="77777777" w:rsidR="003E1462" w:rsidRPr="00CA49EB" w:rsidRDefault="003E1462" w:rsidP="009E3E61">
            <w:pPr>
              <w:jc w:val="center"/>
              <w:rPr>
                <w:b/>
                <w:sz w:val="12"/>
                <w:szCs w:val="12"/>
              </w:rPr>
            </w:pPr>
          </w:p>
        </w:tc>
      </w:tr>
      <w:tr w:rsidR="003E1462" w:rsidRPr="00CA49EB" w14:paraId="13732F67" w14:textId="77777777" w:rsidTr="00F73ADC">
        <w:tc>
          <w:tcPr>
            <w:tcW w:w="4333" w:type="pct"/>
          </w:tcPr>
          <w:p w14:paraId="0E749A96" w14:textId="6950B6DA"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E95D47">
              <w:rPr>
                <w:b/>
                <w:sz w:val="20"/>
                <w:szCs w:val="20"/>
              </w:rPr>
              <w:t>Sección 321 Segundas opiniones</w:t>
            </w:r>
            <w:r w:rsidR="003E1462" w:rsidRPr="00CA49EB">
              <w:rPr>
                <w:b/>
                <w:sz w:val="20"/>
                <w:szCs w:val="20"/>
              </w:rPr>
              <w:t xml:space="preserve">,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2A5B33FA" w14:textId="77777777" w:rsidR="003E1462" w:rsidRPr="00CA49EB" w:rsidRDefault="003E1462" w:rsidP="009E3E61">
            <w:pPr>
              <w:jc w:val="both"/>
              <w:rPr>
                <w:sz w:val="20"/>
                <w:szCs w:val="20"/>
              </w:rPr>
            </w:pPr>
          </w:p>
        </w:tc>
        <w:tc>
          <w:tcPr>
            <w:tcW w:w="333" w:type="pct"/>
          </w:tcPr>
          <w:p w14:paraId="07E5BC3D" w14:textId="77777777" w:rsidR="003E1462" w:rsidRPr="00CA49EB" w:rsidRDefault="003E1462" w:rsidP="009E3E61">
            <w:pPr>
              <w:jc w:val="both"/>
              <w:rPr>
                <w:sz w:val="20"/>
                <w:szCs w:val="20"/>
              </w:rPr>
            </w:pPr>
          </w:p>
        </w:tc>
      </w:tr>
      <w:tr w:rsidR="003E1462" w:rsidRPr="00CA49EB" w14:paraId="732F10B4" w14:textId="77777777" w:rsidTr="00F73ADC">
        <w:tc>
          <w:tcPr>
            <w:tcW w:w="4333" w:type="pct"/>
          </w:tcPr>
          <w:p w14:paraId="44EE4195"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0356CFB1" w14:textId="77777777" w:rsidR="003E1462" w:rsidRPr="00CA49EB" w:rsidRDefault="003E1462" w:rsidP="009E3E61">
            <w:pPr>
              <w:jc w:val="both"/>
              <w:rPr>
                <w:sz w:val="20"/>
                <w:szCs w:val="20"/>
              </w:rPr>
            </w:pPr>
          </w:p>
        </w:tc>
        <w:tc>
          <w:tcPr>
            <w:tcW w:w="333" w:type="pct"/>
          </w:tcPr>
          <w:p w14:paraId="346A759E" w14:textId="77777777" w:rsidR="003E1462" w:rsidRPr="00CA49EB" w:rsidRDefault="003E1462" w:rsidP="009E3E61">
            <w:pPr>
              <w:jc w:val="both"/>
              <w:rPr>
                <w:sz w:val="20"/>
                <w:szCs w:val="20"/>
              </w:rPr>
            </w:pPr>
          </w:p>
        </w:tc>
      </w:tr>
      <w:tr w:rsidR="003E1462" w:rsidRPr="00CA49EB" w14:paraId="4F72EDF5" w14:textId="77777777" w:rsidTr="00F73ADC">
        <w:tc>
          <w:tcPr>
            <w:tcW w:w="4333" w:type="pct"/>
          </w:tcPr>
          <w:p w14:paraId="6FA0AF37" w14:textId="77777777" w:rsidR="003E1462" w:rsidRPr="00CA49EB" w:rsidRDefault="003E1462" w:rsidP="009E3E61">
            <w:pPr>
              <w:jc w:val="both"/>
              <w:rPr>
                <w:sz w:val="20"/>
                <w:szCs w:val="20"/>
              </w:rPr>
            </w:pPr>
            <w:r w:rsidRPr="00CA49EB">
              <w:rPr>
                <w:sz w:val="20"/>
                <w:szCs w:val="20"/>
              </w:rPr>
              <w:t>¿Tiene algún comentario específico para la aplicación de los requerimientos de segundas opiniones por parte de contadores o sociedades de contadores que prestan servicios de revisoría fiscal?</w:t>
            </w:r>
          </w:p>
        </w:tc>
        <w:tc>
          <w:tcPr>
            <w:tcW w:w="334" w:type="pct"/>
          </w:tcPr>
          <w:p w14:paraId="026ECB7E" w14:textId="77777777" w:rsidR="003E1462" w:rsidRPr="00CA49EB" w:rsidRDefault="003E1462" w:rsidP="009E3E61">
            <w:pPr>
              <w:jc w:val="both"/>
              <w:rPr>
                <w:sz w:val="20"/>
                <w:szCs w:val="20"/>
              </w:rPr>
            </w:pPr>
          </w:p>
        </w:tc>
        <w:tc>
          <w:tcPr>
            <w:tcW w:w="333" w:type="pct"/>
          </w:tcPr>
          <w:p w14:paraId="6F8153A6" w14:textId="77777777" w:rsidR="003E1462" w:rsidRPr="00CA49EB" w:rsidRDefault="003E1462" w:rsidP="009E3E61">
            <w:pPr>
              <w:jc w:val="both"/>
              <w:rPr>
                <w:sz w:val="20"/>
                <w:szCs w:val="20"/>
              </w:rPr>
            </w:pPr>
          </w:p>
        </w:tc>
      </w:tr>
    </w:tbl>
    <w:p w14:paraId="071FBB15" w14:textId="77777777" w:rsidR="003E1462" w:rsidRPr="00CA49EB" w:rsidRDefault="003E1462" w:rsidP="009E3E61">
      <w:pPr>
        <w:spacing w:after="0" w:line="240" w:lineRule="auto"/>
        <w:jc w:val="both"/>
        <w:rPr>
          <w:rFonts w:ascii="Arial" w:hAnsi="Arial" w:cs="Arial"/>
        </w:rPr>
      </w:pPr>
    </w:p>
    <w:p w14:paraId="6758B765"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51808252" w14:textId="77777777" w:rsidR="003E1462" w:rsidRPr="00CA49EB" w:rsidRDefault="003E1462" w:rsidP="009E3E61">
      <w:pPr>
        <w:spacing w:after="0" w:line="240" w:lineRule="auto"/>
        <w:jc w:val="both"/>
        <w:rPr>
          <w:rFonts w:ascii="Arial" w:hAnsi="Arial" w:cs="Arial"/>
        </w:rPr>
      </w:pPr>
    </w:p>
    <w:p w14:paraId="658139A6" w14:textId="103C307F" w:rsidR="00901402" w:rsidRPr="00CA49EB" w:rsidRDefault="00901402" w:rsidP="009E3E61">
      <w:pPr>
        <w:pStyle w:val="Ttulo1"/>
        <w:rPr>
          <w:sz w:val="20"/>
          <w:szCs w:val="20"/>
        </w:rPr>
      </w:pPr>
      <w:bookmarkStart w:id="166" w:name="_Toc46201388"/>
      <w:bookmarkStart w:id="167" w:name="_Toc45882460"/>
      <w:r w:rsidRPr="00CA49EB">
        <w:rPr>
          <w:sz w:val="20"/>
          <w:szCs w:val="20"/>
        </w:rPr>
        <w:t>Honorarios y otros tipos de remuneración</w:t>
      </w:r>
      <w:bookmarkEnd w:id="166"/>
    </w:p>
    <w:p w14:paraId="298D8D6B" w14:textId="77777777" w:rsidR="00901402" w:rsidRPr="00CA49EB" w:rsidRDefault="00901402" w:rsidP="009E3E61">
      <w:pPr>
        <w:spacing w:after="0" w:line="240" w:lineRule="auto"/>
        <w:jc w:val="both"/>
        <w:rPr>
          <w:rFonts w:ascii="Arial" w:hAnsi="Arial" w:cs="Arial"/>
          <w:sz w:val="20"/>
          <w:szCs w:val="20"/>
        </w:rPr>
      </w:pPr>
    </w:p>
    <w:p w14:paraId="36770755" w14:textId="153E5D3F" w:rsidR="00901402" w:rsidRPr="00CA49EB" w:rsidRDefault="00901402"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DC7601" w:rsidRPr="00E95D47">
        <w:rPr>
          <w:rFonts w:ascii="Arial" w:hAnsi="Arial" w:cs="Arial"/>
          <w:b/>
          <w:sz w:val="20"/>
          <w:szCs w:val="20"/>
        </w:rPr>
        <w:t>Sección 330 Honorarios y otros tipos de remuneración</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01103300" w14:textId="77777777" w:rsidR="00901402" w:rsidRPr="00CA49EB" w:rsidRDefault="00901402" w:rsidP="009E3E61">
      <w:pPr>
        <w:pStyle w:val="Ttulo2"/>
      </w:pPr>
    </w:p>
    <w:p w14:paraId="4A145B74" w14:textId="7FA399AD" w:rsidR="003E1462" w:rsidRPr="00CA49EB" w:rsidRDefault="003E1462" w:rsidP="009E3E61">
      <w:pPr>
        <w:pStyle w:val="Ttulo2"/>
      </w:pPr>
      <w:bookmarkStart w:id="168" w:name="_Toc46201389"/>
      <w:r w:rsidRPr="00CA49EB">
        <w:t xml:space="preserve">Pregunta </w:t>
      </w:r>
      <w:bookmarkEnd w:id="167"/>
      <w:r w:rsidR="00891360" w:rsidRPr="00CA49EB">
        <w:t>26</w:t>
      </w:r>
      <w:bookmarkEnd w:id="168"/>
    </w:p>
    <w:p w14:paraId="0A055EEA"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9082071" w14:textId="77777777" w:rsidTr="00F73ADC">
        <w:trPr>
          <w:tblHeader/>
        </w:trPr>
        <w:tc>
          <w:tcPr>
            <w:tcW w:w="4333" w:type="pct"/>
            <w:vMerge w:val="restart"/>
            <w:vAlign w:val="center"/>
          </w:tcPr>
          <w:p w14:paraId="0B16EE75"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09C6C1DE"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7D4C769D" w14:textId="77777777" w:rsidTr="00F73ADC">
        <w:trPr>
          <w:tblHeader/>
        </w:trPr>
        <w:tc>
          <w:tcPr>
            <w:tcW w:w="4333" w:type="pct"/>
            <w:vMerge/>
          </w:tcPr>
          <w:p w14:paraId="37D14AC5" w14:textId="77777777" w:rsidR="003E1462" w:rsidRPr="00CA49EB" w:rsidRDefault="003E1462" w:rsidP="009E3E61">
            <w:pPr>
              <w:jc w:val="center"/>
              <w:rPr>
                <w:b/>
                <w:sz w:val="20"/>
                <w:szCs w:val="20"/>
              </w:rPr>
            </w:pPr>
          </w:p>
        </w:tc>
        <w:tc>
          <w:tcPr>
            <w:tcW w:w="334" w:type="pct"/>
          </w:tcPr>
          <w:p w14:paraId="732E387C" w14:textId="77777777" w:rsidR="003E1462" w:rsidRPr="00CA49EB" w:rsidRDefault="003E1462" w:rsidP="009E3E61">
            <w:pPr>
              <w:jc w:val="center"/>
              <w:rPr>
                <w:b/>
                <w:sz w:val="20"/>
                <w:szCs w:val="20"/>
              </w:rPr>
            </w:pPr>
            <w:r w:rsidRPr="00CA49EB">
              <w:rPr>
                <w:b/>
                <w:sz w:val="20"/>
                <w:szCs w:val="20"/>
              </w:rPr>
              <w:t>Si</w:t>
            </w:r>
          </w:p>
        </w:tc>
        <w:tc>
          <w:tcPr>
            <w:tcW w:w="333" w:type="pct"/>
          </w:tcPr>
          <w:p w14:paraId="4F39F3D8" w14:textId="77777777" w:rsidR="003E1462" w:rsidRPr="00CA49EB" w:rsidRDefault="003E1462" w:rsidP="009E3E61">
            <w:pPr>
              <w:jc w:val="center"/>
              <w:rPr>
                <w:b/>
                <w:sz w:val="20"/>
                <w:szCs w:val="20"/>
              </w:rPr>
            </w:pPr>
            <w:r w:rsidRPr="00CA49EB">
              <w:rPr>
                <w:b/>
                <w:sz w:val="20"/>
                <w:szCs w:val="20"/>
              </w:rPr>
              <w:t>No</w:t>
            </w:r>
          </w:p>
        </w:tc>
      </w:tr>
      <w:tr w:rsidR="003E1462" w:rsidRPr="00CA49EB" w14:paraId="080F240C" w14:textId="77777777" w:rsidTr="00F73ADC">
        <w:trPr>
          <w:trHeight w:val="77"/>
          <w:tblHeader/>
        </w:trPr>
        <w:tc>
          <w:tcPr>
            <w:tcW w:w="4333" w:type="pct"/>
          </w:tcPr>
          <w:p w14:paraId="796F5A5F" w14:textId="77777777" w:rsidR="003E1462" w:rsidRPr="00CA49EB" w:rsidRDefault="003E1462" w:rsidP="009E3E61">
            <w:pPr>
              <w:jc w:val="center"/>
              <w:rPr>
                <w:b/>
                <w:sz w:val="12"/>
                <w:szCs w:val="12"/>
              </w:rPr>
            </w:pPr>
          </w:p>
        </w:tc>
        <w:tc>
          <w:tcPr>
            <w:tcW w:w="334" w:type="pct"/>
          </w:tcPr>
          <w:p w14:paraId="3FEAD9BC" w14:textId="77777777" w:rsidR="003E1462" w:rsidRPr="00CA49EB" w:rsidRDefault="003E1462" w:rsidP="009E3E61">
            <w:pPr>
              <w:jc w:val="center"/>
              <w:rPr>
                <w:b/>
                <w:sz w:val="12"/>
                <w:szCs w:val="12"/>
              </w:rPr>
            </w:pPr>
          </w:p>
        </w:tc>
        <w:tc>
          <w:tcPr>
            <w:tcW w:w="333" w:type="pct"/>
          </w:tcPr>
          <w:p w14:paraId="2FAFD871" w14:textId="77777777" w:rsidR="003E1462" w:rsidRPr="00CA49EB" w:rsidRDefault="003E1462" w:rsidP="009E3E61">
            <w:pPr>
              <w:jc w:val="center"/>
              <w:rPr>
                <w:b/>
                <w:sz w:val="12"/>
                <w:szCs w:val="12"/>
              </w:rPr>
            </w:pPr>
          </w:p>
        </w:tc>
      </w:tr>
      <w:tr w:rsidR="003E1462" w:rsidRPr="00CA49EB" w14:paraId="4E801FD9" w14:textId="77777777" w:rsidTr="00F73ADC">
        <w:tc>
          <w:tcPr>
            <w:tcW w:w="4333" w:type="pct"/>
          </w:tcPr>
          <w:p w14:paraId="47E68E4A" w14:textId="5264E4A4"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330 Honorarios y otros tipos de remuneración,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72ED93FB" w14:textId="77777777" w:rsidR="003E1462" w:rsidRPr="00CA49EB" w:rsidRDefault="003E1462" w:rsidP="009E3E61">
            <w:pPr>
              <w:jc w:val="both"/>
              <w:rPr>
                <w:sz w:val="20"/>
                <w:szCs w:val="20"/>
              </w:rPr>
            </w:pPr>
          </w:p>
        </w:tc>
        <w:tc>
          <w:tcPr>
            <w:tcW w:w="333" w:type="pct"/>
          </w:tcPr>
          <w:p w14:paraId="1F5301FE" w14:textId="77777777" w:rsidR="003E1462" w:rsidRPr="00CA49EB" w:rsidRDefault="003E1462" w:rsidP="009E3E61">
            <w:pPr>
              <w:jc w:val="both"/>
              <w:rPr>
                <w:sz w:val="20"/>
                <w:szCs w:val="20"/>
              </w:rPr>
            </w:pPr>
          </w:p>
        </w:tc>
      </w:tr>
      <w:tr w:rsidR="003E1462" w:rsidRPr="00CA49EB" w14:paraId="6C923304" w14:textId="77777777" w:rsidTr="00F73ADC">
        <w:tc>
          <w:tcPr>
            <w:tcW w:w="4333" w:type="pct"/>
          </w:tcPr>
          <w:p w14:paraId="2452B8FA"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48F0CF0" w14:textId="77777777" w:rsidR="003E1462" w:rsidRPr="00CA49EB" w:rsidRDefault="003E1462" w:rsidP="009E3E61">
            <w:pPr>
              <w:jc w:val="both"/>
              <w:rPr>
                <w:sz w:val="20"/>
                <w:szCs w:val="20"/>
              </w:rPr>
            </w:pPr>
          </w:p>
        </w:tc>
        <w:tc>
          <w:tcPr>
            <w:tcW w:w="333" w:type="pct"/>
          </w:tcPr>
          <w:p w14:paraId="4EF01CEB" w14:textId="77777777" w:rsidR="003E1462" w:rsidRPr="00CA49EB" w:rsidRDefault="003E1462" w:rsidP="009E3E61">
            <w:pPr>
              <w:jc w:val="both"/>
              <w:rPr>
                <w:sz w:val="20"/>
                <w:szCs w:val="20"/>
              </w:rPr>
            </w:pPr>
          </w:p>
        </w:tc>
      </w:tr>
      <w:tr w:rsidR="003E1462" w:rsidRPr="00CA49EB" w14:paraId="43336B62" w14:textId="77777777" w:rsidTr="00F73ADC">
        <w:tc>
          <w:tcPr>
            <w:tcW w:w="4333" w:type="pct"/>
          </w:tcPr>
          <w:p w14:paraId="3FBC23E1" w14:textId="5A72D445" w:rsidR="003E1462" w:rsidRPr="00CA49EB" w:rsidRDefault="003E1462" w:rsidP="009E3E61">
            <w:pPr>
              <w:jc w:val="both"/>
              <w:rPr>
                <w:sz w:val="20"/>
                <w:szCs w:val="20"/>
              </w:rPr>
            </w:pPr>
            <w:r w:rsidRPr="00CA49EB">
              <w:rPr>
                <w:sz w:val="20"/>
                <w:szCs w:val="20"/>
              </w:rPr>
              <w:t xml:space="preserve">¿Tiene algún comentario específico para la aplicación </w:t>
            </w:r>
            <w:r w:rsidR="00990A0E" w:rsidRPr="00CA49EB">
              <w:rPr>
                <w:sz w:val="20"/>
                <w:szCs w:val="20"/>
              </w:rPr>
              <w:t>de los</w:t>
            </w:r>
            <w:r w:rsidRPr="00CA49EB">
              <w:rPr>
                <w:sz w:val="20"/>
                <w:szCs w:val="20"/>
              </w:rPr>
              <w:t xml:space="preserve"> requerimientos sobre honorarios y otros tipos de remuneración por parte de contadores o sociedades de contadores que prestan servicios de revisoría fiscal?</w:t>
            </w:r>
          </w:p>
        </w:tc>
        <w:tc>
          <w:tcPr>
            <w:tcW w:w="334" w:type="pct"/>
          </w:tcPr>
          <w:p w14:paraId="2FB9394B" w14:textId="77777777" w:rsidR="003E1462" w:rsidRPr="00CA49EB" w:rsidRDefault="003E1462" w:rsidP="009E3E61">
            <w:pPr>
              <w:jc w:val="both"/>
              <w:rPr>
                <w:sz w:val="20"/>
                <w:szCs w:val="20"/>
              </w:rPr>
            </w:pPr>
          </w:p>
        </w:tc>
        <w:tc>
          <w:tcPr>
            <w:tcW w:w="333" w:type="pct"/>
          </w:tcPr>
          <w:p w14:paraId="6FD7C1D1" w14:textId="77777777" w:rsidR="003E1462" w:rsidRPr="00CA49EB" w:rsidRDefault="003E1462" w:rsidP="009E3E61">
            <w:pPr>
              <w:jc w:val="both"/>
              <w:rPr>
                <w:sz w:val="20"/>
                <w:szCs w:val="20"/>
              </w:rPr>
            </w:pPr>
          </w:p>
        </w:tc>
      </w:tr>
    </w:tbl>
    <w:p w14:paraId="26AB5D34" w14:textId="77777777" w:rsidR="003E1462" w:rsidRPr="00CA49EB" w:rsidRDefault="003E1462" w:rsidP="009E3E61">
      <w:pPr>
        <w:spacing w:after="0" w:line="240" w:lineRule="auto"/>
        <w:jc w:val="both"/>
        <w:rPr>
          <w:rFonts w:ascii="Arial" w:hAnsi="Arial" w:cs="Arial"/>
        </w:rPr>
      </w:pPr>
    </w:p>
    <w:p w14:paraId="17235C20"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4291EEFF" w14:textId="77777777" w:rsidR="003E1462" w:rsidRPr="00CA49EB" w:rsidRDefault="003E1462" w:rsidP="009E3E61">
      <w:pPr>
        <w:spacing w:after="0" w:line="240" w:lineRule="auto"/>
        <w:jc w:val="both"/>
        <w:rPr>
          <w:rFonts w:ascii="Arial" w:hAnsi="Arial" w:cs="Arial"/>
        </w:rPr>
      </w:pPr>
    </w:p>
    <w:p w14:paraId="5213BF00" w14:textId="19B5E6A9" w:rsidR="00901402" w:rsidRPr="00CA49EB" w:rsidRDefault="00901402" w:rsidP="009E3E61">
      <w:pPr>
        <w:pStyle w:val="Ttulo1"/>
        <w:rPr>
          <w:sz w:val="20"/>
          <w:szCs w:val="20"/>
        </w:rPr>
      </w:pPr>
      <w:bookmarkStart w:id="169" w:name="_Toc46201390"/>
      <w:bookmarkStart w:id="170" w:name="_Toc45882461"/>
      <w:r w:rsidRPr="00CA49EB">
        <w:rPr>
          <w:sz w:val="20"/>
          <w:szCs w:val="20"/>
        </w:rPr>
        <w:t>Incentivos, incluidos regalos e invitaciones</w:t>
      </w:r>
      <w:bookmarkEnd w:id="169"/>
    </w:p>
    <w:p w14:paraId="725E953E" w14:textId="77777777" w:rsidR="00901402" w:rsidRPr="00CA49EB" w:rsidRDefault="00901402" w:rsidP="009E3E61">
      <w:pPr>
        <w:spacing w:after="0" w:line="240" w:lineRule="auto"/>
        <w:jc w:val="both"/>
        <w:rPr>
          <w:rFonts w:ascii="Arial" w:hAnsi="Arial" w:cs="Arial"/>
          <w:sz w:val="20"/>
          <w:szCs w:val="20"/>
        </w:rPr>
      </w:pPr>
    </w:p>
    <w:p w14:paraId="5A9353EA" w14:textId="0881EDA9" w:rsidR="00901402" w:rsidRPr="00CA49EB" w:rsidRDefault="00901402"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DC7601" w:rsidRPr="00320766">
        <w:rPr>
          <w:rFonts w:ascii="Arial" w:hAnsi="Arial" w:cs="Arial"/>
          <w:b/>
          <w:sz w:val="20"/>
          <w:szCs w:val="20"/>
        </w:rPr>
        <w:t>Sección 340 Incentivos, incluidos regalos e invitaciones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0F6109F8" w14:textId="77777777" w:rsidR="00901402" w:rsidRPr="00CA49EB" w:rsidRDefault="00901402" w:rsidP="009E3E61">
      <w:pPr>
        <w:pStyle w:val="Ttulo2"/>
      </w:pPr>
    </w:p>
    <w:p w14:paraId="738A8F64" w14:textId="2AC9B28D" w:rsidR="003E1462" w:rsidRPr="00CA49EB" w:rsidRDefault="003E1462" w:rsidP="009E3E61">
      <w:pPr>
        <w:pStyle w:val="Ttulo2"/>
      </w:pPr>
      <w:bookmarkStart w:id="171" w:name="_Toc46201391"/>
      <w:r w:rsidRPr="00CA49EB">
        <w:t xml:space="preserve">Pregunta </w:t>
      </w:r>
      <w:bookmarkEnd w:id="170"/>
      <w:r w:rsidR="00891360" w:rsidRPr="00CA49EB">
        <w:t>27</w:t>
      </w:r>
      <w:bookmarkEnd w:id="171"/>
    </w:p>
    <w:p w14:paraId="25ABD89B"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FD1B51A" w14:textId="77777777" w:rsidTr="00F73ADC">
        <w:trPr>
          <w:tblHeader/>
        </w:trPr>
        <w:tc>
          <w:tcPr>
            <w:tcW w:w="4333" w:type="pct"/>
            <w:vMerge w:val="restart"/>
            <w:vAlign w:val="center"/>
          </w:tcPr>
          <w:p w14:paraId="4CA16DBA"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67FB53FB"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4E4DD93F" w14:textId="77777777" w:rsidTr="00F73ADC">
        <w:trPr>
          <w:tblHeader/>
        </w:trPr>
        <w:tc>
          <w:tcPr>
            <w:tcW w:w="4333" w:type="pct"/>
            <w:vMerge/>
          </w:tcPr>
          <w:p w14:paraId="1B1D7606" w14:textId="77777777" w:rsidR="003E1462" w:rsidRPr="00CA49EB" w:rsidRDefault="003E1462" w:rsidP="009E3E61">
            <w:pPr>
              <w:jc w:val="center"/>
              <w:rPr>
                <w:b/>
                <w:sz w:val="20"/>
                <w:szCs w:val="20"/>
              </w:rPr>
            </w:pPr>
          </w:p>
        </w:tc>
        <w:tc>
          <w:tcPr>
            <w:tcW w:w="334" w:type="pct"/>
          </w:tcPr>
          <w:p w14:paraId="544573E8" w14:textId="77777777" w:rsidR="003E1462" w:rsidRPr="00CA49EB" w:rsidRDefault="003E1462" w:rsidP="009E3E61">
            <w:pPr>
              <w:jc w:val="center"/>
              <w:rPr>
                <w:b/>
                <w:sz w:val="20"/>
                <w:szCs w:val="20"/>
              </w:rPr>
            </w:pPr>
            <w:r w:rsidRPr="00CA49EB">
              <w:rPr>
                <w:b/>
                <w:sz w:val="20"/>
                <w:szCs w:val="20"/>
              </w:rPr>
              <w:t>Si</w:t>
            </w:r>
          </w:p>
        </w:tc>
        <w:tc>
          <w:tcPr>
            <w:tcW w:w="333" w:type="pct"/>
          </w:tcPr>
          <w:p w14:paraId="077C802C" w14:textId="77777777" w:rsidR="003E1462" w:rsidRPr="00CA49EB" w:rsidRDefault="003E1462" w:rsidP="009E3E61">
            <w:pPr>
              <w:jc w:val="center"/>
              <w:rPr>
                <w:b/>
                <w:sz w:val="20"/>
                <w:szCs w:val="20"/>
              </w:rPr>
            </w:pPr>
            <w:r w:rsidRPr="00CA49EB">
              <w:rPr>
                <w:b/>
                <w:sz w:val="20"/>
                <w:szCs w:val="20"/>
              </w:rPr>
              <w:t>No</w:t>
            </w:r>
          </w:p>
        </w:tc>
      </w:tr>
      <w:tr w:rsidR="003E1462" w:rsidRPr="00CA49EB" w14:paraId="580EAFEE" w14:textId="77777777" w:rsidTr="00F73ADC">
        <w:trPr>
          <w:trHeight w:val="77"/>
          <w:tblHeader/>
        </w:trPr>
        <w:tc>
          <w:tcPr>
            <w:tcW w:w="4333" w:type="pct"/>
          </w:tcPr>
          <w:p w14:paraId="1B9427BF" w14:textId="77777777" w:rsidR="003E1462" w:rsidRPr="00CA49EB" w:rsidRDefault="003E1462" w:rsidP="009E3E61">
            <w:pPr>
              <w:jc w:val="center"/>
              <w:rPr>
                <w:b/>
                <w:sz w:val="12"/>
                <w:szCs w:val="12"/>
              </w:rPr>
            </w:pPr>
          </w:p>
        </w:tc>
        <w:tc>
          <w:tcPr>
            <w:tcW w:w="334" w:type="pct"/>
          </w:tcPr>
          <w:p w14:paraId="1DC58668" w14:textId="77777777" w:rsidR="003E1462" w:rsidRPr="00CA49EB" w:rsidRDefault="003E1462" w:rsidP="009E3E61">
            <w:pPr>
              <w:jc w:val="center"/>
              <w:rPr>
                <w:b/>
                <w:sz w:val="12"/>
                <w:szCs w:val="12"/>
              </w:rPr>
            </w:pPr>
          </w:p>
        </w:tc>
        <w:tc>
          <w:tcPr>
            <w:tcW w:w="333" w:type="pct"/>
          </w:tcPr>
          <w:p w14:paraId="3DC20A37" w14:textId="77777777" w:rsidR="003E1462" w:rsidRPr="00CA49EB" w:rsidRDefault="003E1462" w:rsidP="009E3E61">
            <w:pPr>
              <w:jc w:val="center"/>
              <w:rPr>
                <w:b/>
                <w:sz w:val="12"/>
                <w:szCs w:val="12"/>
              </w:rPr>
            </w:pPr>
          </w:p>
        </w:tc>
      </w:tr>
      <w:tr w:rsidR="003E1462" w:rsidRPr="00320766" w14:paraId="596E746F" w14:textId="77777777" w:rsidTr="00F73ADC">
        <w:tc>
          <w:tcPr>
            <w:tcW w:w="4333" w:type="pct"/>
          </w:tcPr>
          <w:p w14:paraId="46801008" w14:textId="4FD5F2E3" w:rsidR="003E1462" w:rsidRPr="00320766" w:rsidRDefault="008A6E64" w:rsidP="009E3E61">
            <w:pPr>
              <w:jc w:val="both"/>
              <w:rPr>
                <w:sz w:val="20"/>
                <w:szCs w:val="20"/>
              </w:rPr>
            </w:pPr>
            <w:r w:rsidRPr="00320766">
              <w:rPr>
                <w:sz w:val="20"/>
                <w:szCs w:val="20"/>
              </w:rPr>
              <w:t>¿Considera usted que una o más</w:t>
            </w:r>
            <w:r w:rsidR="003E1462" w:rsidRPr="00320766">
              <w:rPr>
                <w:sz w:val="20"/>
                <w:szCs w:val="20"/>
              </w:rPr>
              <w:t xml:space="preserve"> de las disposiciones contenidas en la </w:t>
            </w:r>
            <w:r w:rsidR="003E1462" w:rsidRPr="00320766">
              <w:rPr>
                <w:b/>
                <w:sz w:val="20"/>
                <w:szCs w:val="20"/>
              </w:rPr>
              <w:t xml:space="preserve">Sección 340 Incentivos, incluidos regalos e invitaciones, </w:t>
            </w:r>
            <w:r w:rsidR="003E1462" w:rsidRPr="00320766">
              <w:rPr>
                <w:sz w:val="20"/>
                <w:szCs w:val="20"/>
              </w:rPr>
              <w:t xml:space="preserve">del código reestructurado, o parte de ellas, incluyen requerimientos </w:t>
            </w:r>
            <w:r w:rsidR="0047194B" w:rsidRPr="00320766">
              <w:rPr>
                <w:sz w:val="20"/>
                <w:szCs w:val="20"/>
              </w:rPr>
              <w:t>que podrían resultar ineficaces o inapropiados</w:t>
            </w:r>
            <w:r w:rsidR="003E1462" w:rsidRPr="00320766">
              <w:rPr>
                <w:sz w:val="20"/>
                <w:szCs w:val="20"/>
              </w:rPr>
              <w:t xml:space="preserve"> para ser exigidos a los Contadores Públicos en Colombia?</w:t>
            </w:r>
          </w:p>
        </w:tc>
        <w:tc>
          <w:tcPr>
            <w:tcW w:w="334" w:type="pct"/>
          </w:tcPr>
          <w:p w14:paraId="39F3E331" w14:textId="77777777" w:rsidR="003E1462" w:rsidRPr="00320766" w:rsidRDefault="003E1462" w:rsidP="009E3E61">
            <w:pPr>
              <w:jc w:val="both"/>
              <w:rPr>
                <w:sz w:val="20"/>
                <w:szCs w:val="20"/>
              </w:rPr>
            </w:pPr>
          </w:p>
        </w:tc>
        <w:tc>
          <w:tcPr>
            <w:tcW w:w="333" w:type="pct"/>
          </w:tcPr>
          <w:p w14:paraId="5C5F91EF" w14:textId="77777777" w:rsidR="003E1462" w:rsidRPr="00320766" w:rsidRDefault="003E1462" w:rsidP="009E3E61">
            <w:pPr>
              <w:jc w:val="both"/>
              <w:rPr>
                <w:sz w:val="20"/>
                <w:szCs w:val="20"/>
              </w:rPr>
            </w:pPr>
          </w:p>
        </w:tc>
      </w:tr>
      <w:tr w:rsidR="003E1462" w:rsidRPr="00CA49EB" w14:paraId="3435340E" w14:textId="77777777" w:rsidTr="00F73ADC">
        <w:tc>
          <w:tcPr>
            <w:tcW w:w="4333" w:type="pct"/>
          </w:tcPr>
          <w:p w14:paraId="7D75B4C4"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27A4B95E" w14:textId="77777777" w:rsidR="003E1462" w:rsidRPr="00CA49EB" w:rsidRDefault="003E1462" w:rsidP="009E3E61">
            <w:pPr>
              <w:jc w:val="both"/>
              <w:rPr>
                <w:sz w:val="20"/>
                <w:szCs w:val="20"/>
              </w:rPr>
            </w:pPr>
          </w:p>
        </w:tc>
        <w:tc>
          <w:tcPr>
            <w:tcW w:w="333" w:type="pct"/>
          </w:tcPr>
          <w:p w14:paraId="75680FDB" w14:textId="77777777" w:rsidR="003E1462" w:rsidRPr="00CA49EB" w:rsidRDefault="003E1462" w:rsidP="009E3E61">
            <w:pPr>
              <w:jc w:val="both"/>
              <w:rPr>
                <w:sz w:val="20"/>
                <w:szCs w:val="20"/>
              </w:rPr>
            </w:pPr>
          </w:p>
        </w:tc>
      </w:tr>
      <w:tr w:rsidR="003E1462" w:rsidRPr="00CA49EB" w14:paraId="2A460B5B" w14:textId="77777777" w:rsidTr="00F73ADC">
        <w:tc>
          <w:tcPr>
            <w:tcW w:w="4333" w:type="pct"/>
          </w:tcPr>
          <w:p w14:paraId="781ABB59"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incentivos por parte de contadores o sociedades de contadores que prestan servicios de revisoría fiscal?</w:t>
            </w:r>
          </w:p>
        </w:tc>
        <w:tc>
          <w:tcPr>
            <w:tcW w:w="334" w:type="pct"/>
          </w:tcPr>
          <w:p w14:paraId="3492435D" w14:textId="77777777" w:rsidR="003E1462" w:rsidRPr="00CA49EB" w:rsidRDefault="003E1462" w:rsidP="009E3E61">
            <w:pPr>
              <w:jc w:val="both"/>
              <w:rPr>
                <w:sz w:val="20"/>
                <w:szCs w:val="20"/>
              </w:rPr>
            </w:pPr>
          </w:p>
        </w:tc>
        <w:tc>
          <w:tcPr>
            <w:tcW w:w="333" w:type="pct"/>
          </w:tcPr>
          <w:p w14:paraId="6A2F0E57" w14:textId="77777777" w:rsidR="003E1462" w:rsidRPr="00CA49EB" w:rsidRDefault="003E1462" w:rsidP="009E3E61">
            <w:pPr>
              <w:jc w:val="both"/>
              <w:rPr>
                <w:sz w:val="20"/>
                <w:szCs w:val="20"/>
              </w:rPr>
            </w:pPr>
          </w:p>
        </w:tc>
      </w:tr>
    </w:tbl>
    <w:p w14:paraId="5C2E5D2D" w14:textId="77777777" w:rsidR="003E1462" w:rsidRPr="00CA49EB" w:rsidRDefault="003E1462" w:rsidP="009E3E61">
      <w:pPr>
        <w:spacing w:after="0" w:line="240" w:lineRule="auto"/>
        <w:jc w:val="both"/>
        <w:rPr>
          <w:rFonts w:ascii="Arial" w:hAnsi="Arial" w:cs="Arial"/>
        </w:rPr>
      </w:pPr>
    </w:p>
    <w:p w14:paraId="79B96D3F"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59A10B49" w14:textId="77777777" w:rsidR="003E1462" w:rsidRPr="00CA49EB" w:rsidRDefault="003E1462" w:rsidP="009E3E61">
      <w:pPr>
        <w:spacing w:after="0" w:line="240" w:lineRule="auto"/>
        <w:jc w:val="both"/>
        <w:rPr>
          <w:rFonts w:ascii="Arial" w:hAnsi="Arial" w:cs="Arial"/>
        </w:rPr>
      </w:pPr>
    </w:p>
    <w:p w14:paraId="539AE240" w14:textId="6101D606" w:rsidR="00901402" w:rsidRPr="00CA49EB" w:rsidRDefault="00901402" w:rsidP="009E3E61">
      <w:pPr>
        <w:pStyle w:val="Ttulo1"/>
        <w:rPr>
          <w:sz w:val="20"/>
          <w:szCs w:val="20"/>
        </w:rPr>
      </w:pPr>
      <w:bookmarkStart w:id="172" w:name="_Toc46201392"/>
      <w:bookmarkStart w:id="173" w:name="_Toc45882462"/>
      <w:r w:rsidRPr="00CA49EB">
        <w:rPr>
          <w:sz w:val="20"/>
          <w:szCs w:val="20"/>
        </w:rPr>
        <w:t>Custodia de los activos de un cliente</w:t>
      </w:r>
      <w:bookmarkEnd w:id="172"/>
    </w:p>
    <w:p w14:paraId="1E7C7CE6" w14:textId="77777777" w:rsidR="00901402" w:rsidRPr="00CA49EB" w:rsidRDefault="00901402" w:rsidP="009E3E61">
      <w:pPr>
        <w:spacing w:after="0" w:line="240" w:lineRule="auto"/>
        <w:jc w:val="both"/>
        <w:rPr>
          <w:rFonts w:ascii="Arial" w:hAnsi="Arial" w:cs="Arial"/>
          <w:sz w:val="20"/>
          <w:szCs w:val="20"/>
        </w:rPr>
      </w:pPr>
    </w:p>
    <w:p w14:paraId="77E698DF" w14:textId="4D262152" w:rsidR="00901402" w:rsidRPr="00CA49EB" w:rsidRDefault="00901402"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DC7601" w:rsidRPr="00320766">
        <w:rPr>
          <w:rFonts w:ascii="Arial" w:hAnsi="Arial" w:cs="Arial"/>
          <w:b/>
          <w:sz w:val="20"/>
          <w:szCs w:val="20"/>
        </w:rPr>
        <w:t>Sección 350 Custodia de los activos de un cliente</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123AE409" w14:textId="31DBCDE3" w:rsidR="003E1462" w:rsidRPr="00CA49EB" w:rsidRDefault="003E1462" w:rsidP="009E3E61">
      <w:pPr>
        <w:pStyle w:val="Ttulo2"/>
      </w:pPr>
      <w:bookmarkStart w:id="174" w:name="_Toc46201393"/>
      <w:r w:rsidRPr="00CA49EB">
        <w:t xml:space="preserve">Pregunta </w:t>
      </w:r>
      <w:bookmarkEnd w:id="173"/>
      <w:r w:rsidR="00891360" w:rsidRPr="00CA49EB">
        <w:t>28</w:t>
      </w:r>
      <w:bookmarkEnd w:id="174"/>
    </w:p>
    <w:p w14:paraId="784AF20D"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5A85161D" w14:textId="77777777" w:rsidTr="00F73ADC">
        <w:trPr>
          <w:tblHeader/>
        </w:trPr>
        <w:tc>
          <w:tcPr>
            <w:tcW w:w="4333" w:type="pct"/>
            <w:vMerge w:val="restart"/>
            <w:vAlign w:val="center"/>
          </w:tcPr>
          <w:p w14:paraId="6E34D32F"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7B9692A7"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576801CA" w14:textId="77777777" w:rsidTr="00F73ADC">
        <w:trPr>
          <w:tblHeader/>
        </w:trPr>
        <w:tc>
          <w:tcPr>
            <w:tcW w:w="4333" w:type="pct"/>
            <w:vMerge/>
          </w:tcPr>
          <w:p w14:paraId="3EAE43B5" w14:textId="77777777" w:rsidR="003E1462" w:rsidRPr="00CA49EB" w:rsidRDefault="003E1462" w:rsidP="009E3E61">
            <w:pPr>
              <w:jc w:val="center"/>
              <w:rPr>
                <w:b/>
                <w:sz w:val="20"/>
                <w:szCs w:val="20"/>
              </w:rPr>
            </w:pPr>
          </w:p>
        </w:tc>
        <w:tc>
          <w:tcPr>
            <w:tcW w:w="334" w:type="pct"/>
          </w:tcPr>
          <w:p w14:paraId="3E68432E" w14:textId="77777777" w:rsidR="003E1462" w:rsidRPr="00CA49EB" w:rsidRDefault="003E1462" w:rsidP="009E3E61">
            <w:pPr>
              <w:jc w:val="center"/>
              <w:rPr>
                <w:b/>
                <w:sz w:val="20"/>
                <w:szCs w:val="20"/>
              </w:rPr>
            </w:pPr>
            <w:r w:rsidRPr="00CA49EB">
              <w:rPr>
                <w:b/>
                <w:sz w:val="20"/>
                <w:szCs w:val="20"/>
              </w:rPr>
              <w:t>Si</w:t>
            </w:r>
          </w:p>
        </w:tc>
        <w:tc>
          <w:tcPr>
            <w:tcW w:w="333" w:type="pct"/>
          </w:tcPr>
          <w:p w14:paraId="40E6200A" w14:textId="77777777" w:rsidR="003E1462" w:rsidRPr="00CA49EB" w:rsidRDefault="003E1462" w:rsidP="009E3E61">
            <w:pPr>
              <w:jc w:val="center"/>
              <w:rPr>
                <w:b/>
                <w:sz w:val="20"/>
                <w:szCs w:val="20"/>
              </w:rPr>
            </w:pPr>
            <w:r w:rsidRPr="00CA49EB">
              <w:rPr>
                <w:b/>
                <w:sz w:val="20"/>
                <w:szCs w:val="20"/>
              </w:rPr>
              <w:t>No</w:t>
            </w:r>
          </w:p>
        </w:tc>
      </w:tr>
      <w:tr w:rsidR="003E1462" w:rsidRPr="00CA49EB" w14:paraId="74F40B70" w14:textId="77777777" w:rsidTr="00F73ADC">
        <w:trPr>
          <w:trHeight w:val="77"/>
          <w:tblHeader/>
        </w:trPr>
        <w:tc>
          <w:tcPr>
            <w:tcW w:w="4333" w:type="pct"/>
          </w:tcPr>
          <w:p w14:paraId="4C197A46" w14:textId="77777777" w:rsidR="003E1462" w:rsidRPr="00CA49EB" w:rsidRDefault="003E1462" w:rsidP="009E3E61">
            <w:pPr>
              <w:jc w:val="center"/>
              <w:rPr>
                <w:b/>
                <w:sz w:val="12"/>
                <w:szCs w:val="12"/>
              </w:rPr>
            </w:pPr>
          </w:p>
        </w:tc>
        <w:tc>
          <w:tcPr>
            <w:tcW w:w="334" w:type="pct"/>
          </w:tcPr>
          <w:p w14:paraId="0874ABBF" w14:textId="77777777" w:rsidR="003E1462" w:rsidRPr="00CA49EB" w:rsidRDefault="003E1462" w:rsidP="009E3E61">
            <w:pPr>
              <w:jc w:val="center"/>
              <w:rPr>
                <w:b/>
                <w:sz w:val="12"/>
                <w:szCs w:val="12"/>
              </w:rPr>
            </w:pPr>
          </w:p>
        </w:tc>
        <w:tc>
          <w:tcPr>
            <w:tcW w:w="333" w:type="pct"/>
          </w:tcPr>
          <w:p w14:paraId="7EED6978" w14:textId="77777777" w:rsidR="003E1462" w:rsidRPr="00CA49EB" w:rsidRDefault="003E1462" w:rsidP="009E3E61">
            <w:pPr>
              <w:jc w:val="center"/>
              <w:rPr>
                <w:b/>
                <w:sz w:val="12"/>
                <w:szCs w:val="12"/>
              </w:rPr>
            </w:pPr>
          </w:p>
        </w:tc>
      </w:tr>
      <w:tr w:rsidR="003E1462" w:rsidRPr="00320766" w14:paraId="08246F61" w14:textId="77777777" w:rsidTr="00F73ADC">
        <w:tc>
          <w:tcPr>
            <w:tcW w:w="4333" w:type="pct"/>
          </w:tcPr>
          <w:p w14:paraId="5167C8CA" w14:textId="216A61FE" w:rsidR="003E1462" w:rsidRPr="00320766" w:rsidRDefault="008A6E64" w:rsidP="009E3E61">
            <w:pPr>
              <w:jc w:val="both"/>
              <w:rPr>
                <w:sz w:val="20"/>
                <w:szCs w:val="20"/>
              </w:rPr>
            </w:pPr>
            <w:r w:rsidRPr="00320766">
              <w:rPr>
                <w:sz w:val="20"/>
                <w:szCs w:val="20"/>
              </w:rPr>
              <w:t>¿Considera usted que una o más</w:t>
            </w:r>
            <w:r w:rsidR="003E1462" w:rsidRPr="00320766">
              <w:rPr>
                <w:sz w:val="20"/>
                <w:szCs w:val="20"/>
              </w:rPr>
              <w:t xml:space="preserve"> de las disposiciones contenidas en la </w:t>
            </w:r>
            <w:r w:rsidR="003E1462" w:rsidRPr="00320766">
              <w:rPr>
                <w:b/>
                <w:sz w:val="20"/>
                <w:szCs w:val="20"/>
              </w:rPr>
              <w:t xml:space="preserve">Sección 350 </w:t>
            </w:r>
            <w:r w:rsidR="00990A0E" w:rsidRPr="00320766">
              <w:rPr>
                <w:b/>
                <w:sz w:val="20"/>
                <w:szCs w:val="20"/>
              </w:rPr>
              <w:t xml:space="preserve">Custodia de los activos de un cliente, </w:t>
            </w:r>
            <w:r w:rsidR="00990A0E" w:rsidRPr="00320766">
              <w:rPr>
                <w:sz w:val="20"/>
                <w:szCs w:val="20"/>
              </w:rPr>
              <w:t xml:space="preserve">del código reestructurado, </w:t>
            </w:r>
            <w:r w:rsidR="00CD08AD" w:rsidRPr="00320766">
              <w:rPr>
                <w:sz w:val="20"/>
                <w:szCs w:val="20"/>
              </w:rPr>
              <w:t>o parte de ellas, incluyen</w:t>
            </w:r>
            <w:r w:rsidR="00990A0E" w:rsidRPr="00320766">
              <w:rPr>
                <w:sz w:val="20"/>
                <w:szCs w:val="20"/>
              </w:rPr>
              <w:t xml:space="preserve"> requerimientos </w:t>
            </w:r>
            <w:r w:rsidR="0047194B" w:rsidRPr="00320766">
              <w:rPr>
                <w:sz w:val="20"/>
                <w:szCs w:val="20"/>
              </w:rPr>
              <w:t>que podrían resultar ineficaces o inapropiados</w:t>
            </w:r>
            <w:r w:rsidR="00990A0E" w:rsidRPr="00320766">
              <w:rPr>
                <w:sz w:val="20"/>
                <w:szCs w:val="20"/>
              </w:rPr>
              <w:t xml:space="preserve"> para ser exigidos a los Contadores Públicos en Colombia?</w:t>
            </w:r>
          </w:p>
        </w:tc>
        <w:tc>
          <w:tcPr>
            <w:tcW w:w="334" w:type="pct"/>
          </w:tcPr>
          <w:p w14:paraId="158EC607" w14:textId="77777777" w:rsidR="003E1462" w:rsidRPr="00320766" w:rsidRDefault="003E1462" w:rsidP="009E3E61">
            <w:pPr>
              <w:jc w:val="both"/>
              <w:rPr>
                <w:sz w:val="20"/>
                <w:szCs w:val="20"/>
              </w:rPr>
            </w:pPr>
          </w:p>
        </w:tc>
        <w:tc>
          <w:tcPr>
            <w:tcW w:w="333" w:type="pct"/>
          </w:tcPr>
          <w:p w14:paraId="214FA973" w14:textId="77777777" w:rsidR="003E1462" w:rsidRPr="00320766" w:rsidRDefault="003E1462" w:rsidP="009E3E61">
            <w:pPr>
              <w:jc w:val="both"/>
              <w:rPr>
                <w:sz w:val="20"/>
                <w:szCs w:val="20"/>
              </w:rPr>
            </w:pPr>
          </w:p>
        </w:tc>
      </w:tr>
      <w:tr w:rsidR="003E1462" w:rsidRPr="00CA49EB" w14:paraId="03F6AA37" w14:textId="77777777" w:rsidTr="00F73ADC">
        <w:tc>
          <w:tcPr>
            <w:tcW w:w="4333" w:type="pct"/>
          </w:tcPr>
          <w:p w14:paraId="78D1A477"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D9F6D55" w14:textId="77777777" w:rsidR="003E1462" w:rsidRPr="00CA49EB" w:rsidRDefault="003E1462" w:rsidP="009E3E61">
            <w:pPr>
              <w:jc w:val="both"/>
              <w:rPr>
                <w:sz w:val="20"/>
                <w:szCs w:val="20"/>
              </w:rPr>
            </w:pPr>
          </w:p>
        </w:tc>
        <w:tc>
          <w:tcPr>
            <w:tcW w:w="333" w:type="pct"/>
          </w:tcPr>
          <w:p w14:paraId="0832125A" w14:textId="77777777" w:rsidR="003E1462" w:rsidRPr="00CA49EB" w:rsidRDefault="003E1462" w:rsidP="009E3E61">
            <w:pPr>
              <w:jc w:val="both"/>
              <w:rPr>
                <w:sz w:val="20"/>
                <w:szCs w:val="20"/>
              </w:rPr>
            </w:pPr>
          </w:p>
        </w:tc>
      </w:tr>
      <w:tr w:rsidR="003E1462" w:rsidRPr="00CA49EB" w14:paraId="1956CF07" w14:textId="77777777" w:rsidTr="00F73ADC">
        <w:tc>
          <w:tcPr>
            <w:tcW w:w="4333" w:type="pct"/>
          </w:tcPr>
          <w:p w14:paraId="28ECB734"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custodia de los activos de un cliente por parte de contadores o sociedades de contadores que prestan servicios de revisoría fiscal?</w:t>
            </w:r>
          </w:p>
        </w:tc>
        <w:tc>
          <w:tcPr>
            <w:tcW w:w="334" w:type="pct"/>
          </w:tcPr>
          <w:p w14:paraId="1C3D1AB6" w14:textId="77777777" w:rsidR="003E1462" w:rsidRPr="00CA49EB" w:rsidRDefault="003E1462" w:rsidP="009E3E61">
            <w:pPr>
              <w:jc w:val="both"/>
              <w:rPr>
                <w:sz w:val="20"/>
                <w:szCs w:val="20"/>
              </w:rPr>
            </w:pPr>
          </w:p>
        </w:tc>
        <w:tc>
          <w:tcPr>
            <w:tcW w:w="333" w:type="pct"/>
          </w:tcPr>
          <w:p w14:paraId="6F368345" w14:textId="77777777" w:rsidR="003E1462" w:rsidRPr="00CA49EB" w:rsidRDefault="003E1462" w:rsidP="009E3E61">
            <w:pPr>
              <w:jc w:val="both"/>
              <w:rPr>
                <w:sz w:val="20"/>
                <w:szCs w:val="20"/>
              </w:rPr>
            </w:pPr>
          </w:p>
        </w:tc>
      </w:tr>
    </w:tbl>
    <w:p w14:paraId="3250F4D1" w14:textId="77777777" w:rsidR="003E1462" w:rsidRPr="00CA49EB" w:rsidRDefault="003E1462" w:rsidP="009E3E61">
      <w:pPr>
        <w:spacing w:after="0" w:line="240" w:lineRule="auto"/>
        <w:jc w:val="both"/>
        <w:rPr>
          <w:rFonts w:ascii="Arial" w:hAnsi="Arial" w:cs="Arial"/>
        </w:rPr>
      </w:pPr>
    </w:p>
    <w:p w14:paraId="66CCD562"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5B22FA2D" w14:textId="77777777" w:rsidR="003E1462" w:rsidRPr="00CA49EB" w:rsidRDefault="003E1462" w:rsidP="009E3E61">
      <w:pPr>
        <w:spacing w:after="0" w:line="240" w:lineRule="auto"/>
        <w:jc w:val="both"/>
        <w:rPr>
          <w:rFonts w:ascii="Arial" w:hAnsi="Arial" w:cs="Arial"/>
        </w:rPr>
      </w:pPr>
    </w:p>
    <w:p w14:paraId="612C5019" w14:textId="790361F9" w:rsidR="00901402" w:rsidRPr="00CA49EB" w:rsidRDefault="00901402" w:rsidP="009E3E61">
      <w:pPr>
        <w:pStyle w:val="Ttulo1"/>
        <w:rPr>
          <w:sz w:val="20"/>
          <w:szCs w:val="20"/>
        </w:rPr>
      </w:pPr>
      <w:bookmarkStart w:id="175" w:name="_Toc46201394"/>
      <w:bookmarkStart w:id="176" w:name="_Toc45882463"/>
      <w:r w:rsidRPr="00CA49EB">
        <w:rPr>
          <w:sz w:val="20"/>
          <w:szCs w:val="20"/>
        </w:rPr>
        <w:t>Respuesta al incumplimiento de disposiciones legales y reglamentarias</w:t>
      </w:r>
      <w:bookmarkEnd w:id="175"/>
    </w:p>
    <w:p w14:paraId="11D2917C" w14:textId="77777777" w:rsidR="00901402" w:rsidRPr="00CA49EB" w:rsidRDefault="00901402" w:rsidP="009E3E61">
      <w:pPr>
        <w:spacing w:after="0" w:line="240" w:lineRule="auto"/>
        <w:jc w:val="both"/>
        <w:rPr>
          <w:rFonts w:ascii="Arial" w:hAnsi="Arial" w:cs="Arial"/>
          <w:sz w:val="20"/>
          <w:szCs w:val="20"/>
        </w:rPr>
      </w:pPr>
    </w:p>
    <w:p w14:paraId="7C09BD26" w14:textId="36EA659B" w:rsidR="00901402" w:rsidRPr="00CA49EB" w:rsidRDefault="00901402"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DC7601" w:rsidRPr="00320766">
        <w:rPr>
          <w:rFonts w:ascii="Arial" w:hAnsi="Arial" w:cs="Arial"/>
          <w:b/>
          <w:sz w:val="20"/>
          <w:szCs w:val="20"/>
        </w:rPr>
        <w:t>Sección 360 Respuesta al incumplimiento de disposiciones legales y reglamentarias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6483AB3B" w14:textId="77777777" w:rsidR="00901402" w:rsidRPr="00CA49EB" w:rsidRDefault="00901402" w:rsidP="009E3E61">
      <w:pPr>
        <w:pStyle w:val="Ttulo2"/>
      </w:pPr>
    </w:p>
    <w:p w14:paraId="67E46790" w14:textId="207AA4BD" w:rsidR="003E1462" w:rsidRPr="00CA49EB" w:rsidRDefault="003E1462" w:rsidP="009E3E61">
      <w:pPr>
        <w:pStyle w:val="Ttulo2"/>
      </w:pPr>
      <w:bookmarkStart w:id="177" w:name="_Toc46201395"/>
      <w:r w:rsidRPr="00CA49EB">
        <w:t xml:space="preserve">Pregunta </w:t>
      </w:r>
      <w:bookmarkEnd w:id="176"/>
      <w:r w:rsidR="00891360" w:rsidRPr="00CA49EB">
        <w:t>29</w:t>
      </w:r>
      <w:bookmarkEnd w:id="177"/>
    </w:p>
    <w:p w14:paraId="4065E9A3"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4E8ADDF8" w14:textId="77777777" w:rsidTr="00F73ADC">
        <w:trPr>
          <w:tblHeader/>
        </w:trPr>
        <w:tc>
          <w:tcPr>
            <w:tcW w:w="4333" w:type="pct"/>
            <w:vMerge w:val="restart"/>
            <w:vAlign w:val="center"/>
          </w:tcPr>
          <w:p w14:paraId="20C0E264"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22B9D771"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6446A1C3" w14:textId="77777777" w:rsidTr="00F73ADC">
        <w:trPr>
          <w:tblHeader/>
        </w:trPr>
        <w:tc>
          <w:tcPr>
            <w:tcW w:w="4333" w:type="pct"/>
            <w:vMerge/>
          </w:tcPr>
          <w:p w14:paraId="40725DB8" w14:textId="77777777" w:rsidR="003E1462" w:rsidRPr="00CA49EB" w:rsidRDefault="003E1462" w:rsidP="009E3E61">
            <w:pPr>
              <w:jc w:val="center"/>
              <w:rPr>
                <w:b/>
                <w:sz w:val="20"/>
                <w:szCs w:val="20"/>
              </w:rPr>
            </w:pPr>
          </w:p>
        </w:tc>
        <w:tc>
          <w:tcPr>
            <w:tcW w:w="334" w:type="pct"/>
          </w:tcPr>
          <w:p w14:paraId="7E822186" w14:textId="77777777" w:rsidR="003E1462" w:rsidRPr="00CA49EB" w:rsidRDefault="003E1462" w:rsidP="009E3E61">
            <w:pPr>
              <w:jc w:val="center"/>
              <w:rPr>
                <w:b/>
                <w:sz w:val="20"/>
                <w:szCs w:val="20"/>
              </w:rPr>
            </w:pPr>
            <w:r w:rsidRPr="00CA49EB">
              <w:rPr>
                <w:b/>
                <w:sz w:val="20"/>
                <w:szCs w:val="20"/>
              </w:rPr>
              <w:t>Si</w:t>
            </w:r>
          </w:p>
        </w:tc>
        <w:tc>
          <w:tcPr>
            <w:tcW w:w="333" w:type="pct"/>
          </w:tcPr>
          <w:p w14:paraId="614D0F08" w14:textId="77777777" w:rsidR="003E1462" w:rsidRPr="00CA49EB" w:rsidRDefault="003E1462" w:rsidP="009E3E61">
            <w:pPr>
              <w:jc w:val="center"/>
              <w:rPr>
                <w:b/>
                <w:sz w:val="20"/>
                <w:szCs w:val="20"/>
              </w:rPr>
            </w:pPr>
            <w:r w:rsidRPr="00CA49EB">
              <w:rPr>
                <w:b/>
                <w:sz w:val="20"/>
                <w:szCs w:val="20"/>
              </w:rPr>
              <w:t>No</w:t>
            </w:r>
          </w:p>
        </w:tc>
      </w:tr>
      <w:tr w:rsidR="003E1462" w:rsidRPr="00CA49EB" w14:paraId="5BE66427" w14:textId="77777777" w:rsidTr="00F73ADC">
        <w:trPr>
          <w:trHeight w:val="77"/>
          <w:tblHeader/>
        </w:trPr>
        <w:tc>
          <w:tcPr>
            <w:tcW w:w="4333" w:type="pct"/>
          </w:tcPr>
          <w:p w14:paraId="04B89959" w14:textId="77777777" w:rsidR="003E1462" w:rsidRPr="00CA49EB" w:rsidRDefault="003E1462" w:rsidP="009E3E61">
            <w:pPr>
              <w:jc w:val="center"/>
              <w:rPr>
                <w:b/>
                <w:sz w:val="12"/>
                <w:szCs w:val="12"/>
              </w:rPr>
            </w:pPr>
          </w:p>
        </w:tc>
        <w:tc>
          <w:tcPr>
            <w:tcW w:w="334" w:type="pct"/>
          </w:tcPr>
          <w:p w14:paraId="38DFA733" w14:textId="77777777" w:rsidR="003E1462" w:rsidRPr="00CA49EB" w:rsidRDefault="003E1462" w:rsidP="009E3E61">
            <w:pPr>
              <w:jc w:val="center"/>
              <w:rPr>
                <w:b/>
                <w:sz w:val="12"/>
                <w:szCs w:val="12"/>
              </w:rPr>
            </w:pPr>
          </w:p>
        </w:tc>
        <w:tc>
          <w:tcPr>
            <w:tcW w:w="333" w:type="pct"/>
          </w:tcPr>
          <w:p w14:paraId="771E2E62" w14:textId="77777777" w:rsidR="003E1462" w:rsidRPr="00CA49EB" w:rsidRDefault="003E1462" w:rsidP="009E3E61">
            <w:pPr>
              <w:jc w:val="center"/>
              <w:rPr>
                <w:b/>
                <w:sz w:val="12"/>
                <w:szCs w:val="12"/>
              </w:rPr>
            </w:pPr>
          </w:p>
        </w:tc>
      </w:tr>
      <w:tr w:rsidR="003E1462" w:rsidRPr="00CA49EB" w14:paraId="3C9D1BF7" w14:textId="77777777" w:rsidTr="00F73ADC">
        <w:tc>
          <w:tcPr>
            <w:tcW w:w="4333" w:type="pct"/>
          </w:tcPr>
          <w:p w14:paraId="309D246E" w14:textId="2C9281B2"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3E1462" w:rsidRPr="00CA49EB">
              <w:rPr>
                <w:b/>
                <w:sz w:val="20"/>
                <w:szCs w:val="20"/>
              </w:rPr>
              <w:t xml:space="preserve">Sección 360 </w:t>
            </w:r>
            <w:r w:rsidR="00990A0E" w:rsidRPr="00CA49EB">
              <w:rPr>
                <w:b/>
                <w:sz w:val="20"/>
                <w:szCs w:val="20"/>
              </w:rPr>
              <w:t xml:space="preserve">Respuesta al incumplimiento de disposiciones legales y reglamentarias, </w:t>
            </w:r>
            <w:r w:rsidR="00990A0E" w:rsidRPr="00CA49EB">
              <w:rPr>
                <w:sz w:val="20"/>
                <w:szCs w:val="20"/>
              </w:rPr>
              <w:t xml:space="preserve">del código reestructurado, </w:t>
            </w:r>
            <w:r w:rsidR="00CD08AD" w:rsidRPr="00CA49EB">
              <w:rPr>
                <w:sz w:val="20"/>
                <w:szCs w:val="20"/>
              </w:rPr>
              <w:t>o parte de ellas, incluyen</w:t>
            </w:r>
            <w:r w:rsidR="00990A0E" w:rsidRPr="00CA49EB">
              <w:rPr>
                <w:sz w:val="20"/>
                <w:szCs w:val="20"/>
              </w:rPr>
              <w:t xml:space="preserve"> requerimientos </w:t>
            </w:r>
            <w:r w:rsidR="0047194B" w:rsidRPr="00CA49EB">
              <w:rPr>
                <w:sz w:val="20"/>
                <w:szCs w:val="20"/>
              </w:rPr>
              <w:t>que podrían resultar ineficaces o inapropiados</w:t>
            </w:r>
            <w:r w:rsidR="00990A0E" w:rsidRPr="00CA49EB">
              <w:rPr>
                <w:sz w:val="20"/>
                <w:szCs w:val="20"/>
              </w:rPr>
              <w:t xml:space="preserve"> para ser exigidos a los Contadores Públicos en Colombia?</w:t>
            </w:r>
          </w:p>
        </w:tc>
        <w:tc>
          <w:tcPr>
            <w:tcW w:w="334" w:type="pct"/>
          </w:tcPr>
          <w:p w14:paraId="178B57E5" w14:textId="77777777" w:rsidR="003E1462" w:rsidRPr="00CA49EB" w:rsidRDefault="003E1462" w:rsidP="009E3E61">
            <w:pPr>
              <w:jc w:val="both"/>
              <w:rPr>
                <w:sz w:val="20"/>
                <w:szCs w:val="20"/>
              </w:rPr>
            </w:pPr>
          </w:p>
        </w:tc>
        <w:tc>
          <w:tcPr>
            <w:tcW w:w="333" w:type="pct"/>
          </w:tcPr>
          <w:p w14:paraId="57B7AE0D" w14:textId="77777777" w:rsidR="003E1462" w:rsidRPr="00CA49EB" w:rsidRDefault="003E1462" w:rsidP="009E3E61">
            <w:pPr>
              <w:jc w:val="both"/>
              <w:rPr>
                <w:sz w:val="20"/>
                <w:szCs w:val="20"/>
              </w:rPr>
            </w:pPr>
          </w:p>
        </w:tc>
      </w:tr>
      <w:tr w:rsidR="003E1462" w:rsidRPr="00CA49EB" w14:paraId="2988885A" w14:textId="77777777" w:rsidTr="00F73ADC">
        <w:tc>
          <w:tcPr>
            <w:tcW w:w="4333" w:type="pct"/>
          </w:tcPr>
          <w:p w14:paraId="72469424"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8AE18E0" w14:textId="77777777" w:rsidR="003E1462" w:rsidRPr="00CA49EB" w:rsidRDefault="003E1462" w:rsidP="009E3E61">
            <w:pPr>
              <w:jc w:val="both"/>
              <w:rPr>
                <w:sz w:val="20"/>
                <w:szCs w:val="20"/>
              </w:rPr>
            </w:pPr>
          </w:p>
        </w:tc>
        <w:tc>
          <w:tcPr>
            <w:tcW w:w="333" w:type="pct"/>
          </w:tcPr>
          <w:p w14:paraId="69FCFD26" w14:textId="77777777" w:rsidR="003E1462" w:rsidRPr="00CA49EB" w:rsidRDefault="003E1462" w:rsidP="009E3E61">
            <w:pPr>
              <w:jc w:val="both"/>
              <w:rPr>
                <w:sz w:val="20"/>
                <w:szCs w:val="20"/>
              </w:rPr>
            </w:pPr>
          </w:p>
        </w:tc>
      </w:tr>
      <w:tr w:rsidR="003E1462" w:rsidRPr="00CA49EB" w14:paraId="1E072E74" w14:textId="77777777" w:rsidTr="00F73ADC">
        <w:tc>
          <w:tcPr>
            <w:tcW w:w="4333" w:type="pct"/>
          </w:tcPr>
          <w:p w14:paraId="75E3AD99"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el incumplimiento de disposiciones legales y reglamentarias por parte de contadores o sociedades de contadores que prestan servicios de revisoría fiscal?</w:t>
            </w:r>
          </w:p>
        </w:tc>
        <w:tc>
          <w:tcPr>
            <w:tcW w:w="334" w:type="pct"/>
          </w:tcPr>
          <w:p w14:paraId="3A87BCAB" w14:textId="77777777" w:rsidR="003E1462" w:rsidRPr="00CA49EB" w:rsidRDefault="003E1462" w:rsidP="009E3E61">
            <w:pPr>
              <w:jc w:val="both"/>
              <w:rPr>
                <w:sz w:val="20"/>
                <w:szCs w:val="20"/>
              </w:rPr>
            </w:pPr>
          </w:p>
        </w:tc>
        <w:tc>
          <w:tcPr>
            <w:tcW w:w="333" w:type="pct"/>
          </w:tcPr>
          <w:p w14:paraId="045DD028" w14:textId="77777777" w:rsidR="003E1462" w:rsidRPr="00CA49EB" w:rsidRDefault="003E1462" w:rsidP="009E3E61">
            <w:pPr>
              <w:jc w:val="both"/>
              <w:rPr>
                <w:sz w:val="20"/>
                <w:szCs w:val="20"/>
              </w:rPr>
            </w:pPr>
          </w:p>
        </w:tc>
      </w:tr>
    </w:tbl>
    <w:p w14:paraId="148DDA28" w14:textId="77777777" w:rsidR="003E1462" w:rsidRPr="00CA49EB" w:rsidRDefault="003E1462" w:rsidP="009E3E61">
      <w:pPr>
        <w:spacing w:after="0" w:line="240" w:lineRule="auto"/>
        <w:jc w:val="both"/>
        <w:rPr>
          <w:rFonts w:ascii="Arial" w:hAnsi="Arial" w:cs="Arial"/>
        </w:rPr>
      </w:pPr>
    </w:p>
    <w:p w14:paraId="20F6E4FC"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3ABB50B8" w14:textId="47A081B3" w:rsidR="003E1462" w:rsidRPr="00CA49EB" w:rsidRDefault="003E1462" w:rsidP="009E3E61">
      <w:pPr>
        <w:spacing w:after="0" w:line="240" w:lineRule="auto"/>
        <w:jc w:val="both"/>
        <w:rPr>
          <w:rFonts w:ascii="Arial" w:hAnsi="Arial" w:cs="Arial"/>
        </w:rPr>
      </w:pPr>
    </w:p>
    <w:p w14:paraId="739C8A77" w14:textId="77777777" w:rsidR="00D22625" w:rsidRPr="00CA49EB" w:rsidRDefault="00D22625" w:rsidP="009E3E61">
      <w:pPr>
        <w:spacing w:after="0" w:line="240" w:lineRule="auto"/>
        <w:jc w:val="both"/>
        <w:rPr>
          <w:rFonts w:ascii="Arial" w:hAnsi="Arial" w:cs="Arial"/>
        </w:rPr>
      </w:pPr>
    </w:p>
    <w:p w14:paraId="4D7818A6" w14:textId="77777777" w:rsidR="00901402" w:rsidRPr="00CA49EB" w:rsidRDefault="00901402" w:rsidP="009E3E61">
      <w:pPr>
        <w:spacing w:after="0" w:line="240" w:lineRule="auto"/>
        <w:rPr>
          <w:rFonts w:ascii="Arial" w:eastAsiaTheme="majorEastAsia" w:hAnsi="Arial" w:cs="Arial"/>
          <w:b/>
          <w:i/>
          <w:color w:val="548DD4" w:themeColor="text2" w:themeTint="99"/>
          <w:sz w:val="20"/>
          <w:szCs w:val="20"/>
          <w:lang w:val="es-MX"/>
        </w:rPr>
      </w:pPr>
      <w:bookmarkStart w:id="178" w:name="_Toc45882464"/>
      <w:r w:rsidRPr="00CA49EB">
        <w:rPr>
          <w:rFonts w:ascii="Arial" w:hAnsi="Arial" w:cs="Arial"/>
        </w:rPr>
        <w:br w:type="page"/>
      </w:r>
    </w:p>
    <w:p w14:paraId="0DA75247" w14:textId="43381512" w:rsidR="003E1462" w:rsidRPr="00CA49EB" w:rsidRDefault="00902BF3" w:rsidP="009E3E61">
      <w:pPr>
        <w:pStyle w:val="Ttulo1"/>
        <w:numPr>
          <w:ilvl w:val="0"/>
          <w:numId w:val="80"/>
        </w:numPr>
      </w:pPr>
      <w:bookmarkStart w:id="179" w:name="_Toc46201396"/>
      <w:bookmarkEnd w:id="178"/>
      <w:r w:rsidRPr="00CA49EB">
        <w:t>NORMAS INTERNACIONALES DE INDEPENDENCIA</w:t>
      </w:r>
      <w:bookmarkEnd w:id="179"/>
    </w:p>
    <w:p w14:paraId="09B87DEE" w14:textId="77777777" w:rsidR="00D22625" w:rsidRPr="00CA49EB" w:rsidRDefault="00D22625" w:rsidP="009E3E61">
      <w:pPr>
        <w:spacing w:after="0" w:line="240" w:lineRule="auto"/>
        <w:jc w:val="both"/>
        <w:rPr>
          <w:rFonts w:ascii="Arial" w:hAnsi="Arial" w:cs="Arial"/>
          <w:sz w:val="20"/>
          <w:szCs w:val="20"/>
        </w:rPr>
      </w:pPr>
    </w:p>
    <w:p w14:paraId="61594792" w14:textId="56DA2489"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43 de 1990, en el artículo 37.3, incluye la independencia</w:t>
      </w:r>
      <w:r w:rsidR="00F604BD" w:rsidRPr="00CA49EB">
        <w:rPr>
          <w:rFonts w:ascii="Arial" w:hAnsi="Arial" w:cs="Arial"/>
          <w:sz w:val="20"/>
          <w:szCs w:val="20"/>
        </w:rPr>
        <w:t xml:space="preserve"> </w:t>
      </w:r>
      <w:r w:rsidRPr="00CA49EB">
        <w:rPr>
          <w:rFonts w:ascii="Arial" w:hAnsi="Arial" w:cs="Arial"/>
          <w:sz w:val="20"/>
          <w:szCs w:val="20"/>
        </w:rPr>
        <w:t>como parte de los principios básicos</w:t>
      </w:r>
      <w:r w:rsidR="00F604BD" w:rsidRPr="00CA49EB">
        <w:rPr>
          <w:rFonts w:ascii="Arial" w:hAnsi="Arial" w:cs="Arial"/>
          <w:sz w:val="20"/>
          <w:szCs w:val="20"/>
        </w:rPr>
        <w:t xml:space="preserve"> </w:t>
      </w:r>
      <w:r w:rsidRPr="00CA49EB">
        <w:rPr>
          <w:rFonts w:ascii="Arial" w:hAnsi="Arial" w:cs="Arial"/>
          <w:sz w:val="20"/>
          <w:szCs w:val="20"/>
        </w:rPr>
        <w:t xml:space="preserve">de ética, este principio se refiere a la independencia mental y de criterio y a los principios de integridad y de objetividad. Otros artículos de la Ley se refieren al principio de independencia, por ejemplo: </w:t>
      </w:r>
    </w:p>
    <w:p w14:paraId="391B850E" w14:textId="77777777" w:rsidR="003E1462" w:rsidRPr="00CA49EB" w:rsidRDefault="003E1462" w:rsidP="009E3E61">
      <w:pPr>
        <w:spacing w:after="0" w:line="240" w:lineRule="auto"/>
        <w:jc w:val="both"/>
        <w:rPr>
          <w:rFonts w:ascii="Arial" w:hAnsi="Arial" w:cs="Arial"/>
          <w:sz w:val="20"/>
          <w:szCs w:val="20"/>
        </w:rPr>
      </w:pPr>
    </w:p>
    <w:p w14:paraId="6FCC3BD5" w14:textId="77777777" w:rsidR="003E1462" w:rsidRPr="00CA49EB" w:rsidRDefault="003E1462" w:rsidP="009E3E61">
      <w:pPr>
        <w:pStyle w:val="Prrafodelista"/>
        <w:numPr>
          <w:ilvl w:val="0"/>
          <w:numId w:val="47"/>
        </w:numPr>
        <w:spacing w:after="0" w:line="240" w:lineRule="auto"/>
        <w:jc w:val="both"/>
        <w:rPr>
          <w:sz w:val="20"/>
          <w:szCs w:val="20"/>
        </w:rPr>
      </w:pPr>
      <w:r w:rsidRPr="00CA49EB">
        <w:rPr>
          <w:sz w:val="20"/>
          <w:szCs w:val="20"/>
        </w:rPr>
        <w:t>El art. 49 establece que un contador no podrá aceptar dádivas, gratificaciones o comisiones que puedan comprometer la equidad o independencia de sus actuaciones.</w:t>
      </w:r>
    </w:p>
    <w:p w14:paraId="09203ABE" w14:textId="77777777" w:rsidR="003E1462" w:rsidRPr="00CA49EB" w:rsidRDefault="003E1462" w:rsidP="009E3E61">
      <w:pPr>
        <w:pStyle w:val="Prrafodelista"/>
        <w:numPr>
          <w:ilvl w:val="0"/>
          <w:numId w:val="47"/>
        </w:numPr>
        <w:spacing w:after="0" w:line="240" w:lineRule="auto"/>
        <w:jc w:val="both"/>
        <w:rPr>
          <w:sz w:val="20"/>
          <w:szCs w:val="20"/>
        </w:rPr>
      </w:pPr>
      <w:r w:rsidRPr="00CA49EB">
        <w:rPr>
          <w:sz w:val="20"/>
          <w:szCs w:val="20"/>
        </w:rPr>
        <w:t>El Art. 50 se refiere a temas de consanguinidad, afinidad y vínculos económicos, familiaridad y otros intereses que puedan restarle independencia u objetividad a los contadores públicos.</w:t>
      </w:r>
    </w:p>
    <w:p w14:paraId="347A2EEA" w14:textId="77777777" w:rsidR="003E1462" w:rsidRPr="00CA49EB" w:rsidRDefault="003E1462" w:rsidP="009E3E61">
      <w:pPr>
        <w:pStyle w:val="Prrafodelista"/>
        <w:numPr>
          <w:ilvl w:val="0"/>
          <w:numId w:val="47"/>
        </w:numPr>
        <w:spacing w:after="0" w:line="240" w:lineRule="auto"/>
        <w:jc w:val="both"/>
        <w:rPr>
          <w:sz w:val="20"/>
          <w:szCs w:val="20"/>
        </w:rPr>
      </w:pPr>
      <w:r w:rsidRPr="00CA49EB">
        <w:rPr>
          <w:sz w:val="20"/>
          <w:szCs w:val="20"/>
        </w:rPr>
        <w:t>El art. 65 requiere que un contador tome medidas para que las personas a su servicio y aquellos de quienes reciba asistencia respeten los principios de independencia y confidencialidad.</w:t>
      </w:r>
    </w:p>
    <w:p w14:paraId="4E66A112" w14:textId="77777777" w:rsidR="003E1462" w:rsidRPr="00CA49EB" w:rsidRDefault="003E1462" w:rsidP="009E3E61">
      <w:pPr>
        <w:spacing w:after="0" w:line="240" w:lineRule="auto"/>
        <w:jc w:val="both"/>
        <w:rPr>
          <w:rFonts w:ascii="Arial" w:hAnsi="Arial" w:cs="Arial"/>
          <w:sz w:val="20"/>
          <w:szCs w:val="20"/>
        </w:rPr>
      </w:pPr>
    </w:p>
    <w:p w14:paraId="523E161D"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Ley, al establecer el vínculo del principio de independencia con los principios de integridad y objetividad, nos recuerda que de un contador se espera rectitud, honestidad, dignidad y sinceridad en cualquier circunstancia, reconoce la importancia de la imparcialidad, y el requerimiento para no comprometer el juicio profesional por causa de prejuicios, conflictos de intereses o influencia indebida de terceros</w:t>
      </w:r>
    </w:p>
    <w:p w14:paraId="32E349ED" w14:textId="77777777" w:rsidR="003E1462" w:rsidRPr="00CA49EB" w:rsidRDefault="003E1462" w:rsidP="009E3E61">
      <w:pPr>
        <w:spacing w:after="0" w:line="240" w:lineRule="auto"/>
        <w:jc w:val="both"/>
        <w:rPr>
          <w:rFonts w:ascii="Arial" w:hAnsi="Arial" w:cs="Arial"/>
          <w:sz w:val="20"/>
          <w:szCs w:val="20"/>
        </w:rPr>
      </w:pPr>
    </w:p>
    <w:p w14:paraId="5497D872" w14:textId="30C2F9C0" w:rsidR="003E1462" w:rsidRPr="00CA49EB" w:rsidRDefault="000F7830"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37.3 Independencia. En el ejercicio profesional, el Contador Público deberá tener y demostrar absoluta independencia mental y de criterio con respecto a cualquier interés que pudiere considerarse incompatible con los principios de integridad y objetividad, con respecto a los cuales la independencia, por las características peculiares de la profesión contable, debe considerarse esencial y concomitante.</w:t>
      </w:r>
      <w:r w:rsidRPr="00CA49EB">
        <w:rPr>
          <w:rFonts w:ascii="Arial" w:hAnsi="Arial" w:cs="Arial"/>
          <w:i/>
          <w:sz w:val="16"/>
          <w:szCs w:val="16"/>
        </w:rPr>
        <w:t>”</w:t>
      </w:r>
    </w:p>
    <w:p w14:paraId="605774F7" w14:textId="77777777" w:rsidR="003E1462" w:rsidRPr="00CA49EB" w:rsidRDefault="003E1462" w:rsidP="009E3E61">
      <w:pPr>
        <w:spacing w:after="0" w:line="240" w:lineRule="auto"/>
        <w:jc w:val="both"/>
        <w:rPr>
          <w:rFonts w:ascii="Arial" w:hAnsi="Arial" w:cs="Arial"/>
          <w:sz w:val="20"/>
          <w:szCs w:val="20"/>
        </w:rPr>
      </w:pPr>
    </w:p>
    <w:p w14:paraId="162F029F" w14:textId="0DA9418C" w:rsidR="003E1462" w:rsidRPr="00CA49EB" w:rsidRDefault="000F7830"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 xml:space="preserve">Artículo 49. El Contador Público que ejerza cualquiera de las funciones descritas en el artículo anterior, rehusará recomendar a las personas con las cuales hubiere intervenido, y no influirá para procurar que el caso sea resuelto favorablemente o desfavorablemente. </w:t>
      </w:r>
      <w:r w:rsidR="00990A0E" w:rsidRPr="00CA49EB">
        <w:rPr>
          <w:rFonts w:ascii="Arial" w:hAnsi="Arial" w:cs="Arial"/>
          <w:i/>
          <w:sz w:val="16"/>
          <w:szCs w:val="16"/>
        </w:rPr>
        <w:t>Igualmente,</w:t>
      </w:r>
      <w:r w:rsidR="003E1462" w:rsidRPr="00CA49EB">
        <w:rPr>
          <w:rFonts w:ascii="Arial" w:hAnsi="Arial" w:cs="Arial"/>
          <w:i/>
          <w:sz w:val="16"/>
          <w:szCs w:val="16"/>
        </w:rPr>
        <w:t xml:space="preserve"> no podrá aceptar dádivas, gratificaciones o comisiones que puedan comprometer la equidad o independencia de sus actuaciones.</w:t>
      </w:r>
    </w:p>
    <w:p w14:paraId="24844DE7" w14:textId="77777777" w:rsidR="003E1462" w:rsidRPr="00CA49EB" w:rsidRDefault="003E1462" w:rsidP="009E3E61">
      <w:pPr>
        <w:spacing w:after="0" w:line="240" w:lineRule="auto"/>
        <w:jc w:val="both"/>
        <w:rPr>
          <w:rFonts w:ascii="Arial" w:hAnsi="Arial" w:cs="Arial"/>
          <w:i/>
          <w:sz w:val="16"/>
          <w:szCs w:val="16"/>
        </w:rPr>
      </w:pPr>
    </w:p>
    <w:p w14:paraId="02AD5CFB" w14:textId="3F3E5FE7" w:rsidR="003E1462" w:rsidRPr="00CA49EB" w:rsidRDefault="003E1462" w:rsidP="009E3E61">
      <w:pPr>
        <w:spacing w:after="0" w:line="240" w:lineRule="auto"/>
        <w:jc w:val="both"/>
        <w:rPr>
          <w:rFonts w:ascii="Arial" w:hAnsi="Arial" w:cs="Arial"/>
          <w:i/>
          <w:sz w:val="20"/>
          <w:szCs w:val="20"/>
        </w:rPr>
      </w:pPr>
      <w:r w:rsidRPr="00CA49EB">
        <w:rPr>
          <w:rFonts w:ascii="Arial" w:hAnsi="Arial" w:cs="Arial"/>
          <w:i/>
          <w:sz w:val="16"/>
          <w:szCs w:val="16"/>
        </w:rPr>
        <w:t>Artículo 50. Cuando un Contador Público sea requerido para actuar como auditor externo, Revisor Fiscal, interventor de cuentas o árbitro en controversia de orden contable, se abstendrá de aceptar tal designación si tiene, con alguna de las partes, parentesco dentro del cuarto grado de consanguinidad, primero civil, segundo de afinidad o si median vínculos económicos, amistad íntima o enemistad grave, intereses comunes o cualquier otra circunstancia que pueda restarle independencia u objetividad a sus conceptos o actuaciones.</w:t>
      </w:r>
      <w:r w:rsidR="000F7830" w:rsidRPr="00CA49EB">
        <w:rPr>
          <w:rFonts w:ascii="Arial" w:hAnsi="Arial" w:cs="Arial"/>
          <w:i/>
          <w:sz w:val="16"/>
          <w:szCs w:val="16"/>
        </w:rPr>
        <w:t>”</w:t>
      </w:r>
    </w:p>
    <w:p w14:paraId="4FD4B64A" w14:textId="77777777" w:rsidR="003E1462" w:rsidRPr="00CA49EB" w:rsidRDefault="003E1462" w:rsidP="009E3E61">
      <w:pPr>
        <w:spacing w:after="0" w:line="240" w:lineRule="auto"/>
        <w:jc w:val="both"/>
        <w:rPr>
          <w:rFonts w:ascii="Arial" w:hAnsi="Arial" w:cs="Arial"/>
          <w:i/>
          <w:sz w:val="20"/>
          <w:szCs w:val="20"/>
        </w:rPr>
      </w:pPr>
    </w:p>
    <w:p w14:paraId="2E621C10" w14:textId="5E873508" w:rsidR="003E1462" w:rsidRPr="00CA49EB" w:rsidRDefault="000F7830"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Artículo 65. El Contador Público deberá tomar las medidas apropiadas para que tanto el personal a su servicio, como las personas de las que obtenga consejo o asistencia, respeten fielmente los principios de independencia y de confidencialidad.</w:t>
      </w:r>
      <w:r w:rsidRPr="00CA49EB">
        <w:rPr>
          <w:rFonts w:ascii="Arial" w:hAnsi="Arial" w:cs="Arial"/>
          <w:i/>
          <w:sz w:val="16"/>
          <w:szCs w:val="16"/>
        </w:rPr>
        <w:t>”</w:t>
      </w:r>
    </w:p>
    <w:p w14:paraId="04DB60DE" w14:textId="77777777" w:rsidR="003E1462" w:rsidRPr="00CA49EB" w:rsidRDefault="003E1462" w:rsidP="009E3E61">
      <w:pPr>
        <w:spacing w:after="0" w:line="240" w:lineRule="auto"/>
        <w:jc w:val="both"/>
        <w:rPr>
          <w:rFonts w:ascii="Arial" w:hAnsi="Arial" w:cs="Arial"/>
          <w:sz w:val="20"/>
          <w:szCs w:val="20"/>
        </w:rPr>
      </w:pPr>
    </w:p>
    <w:p w14:paraId="6F1FC9F6" w14:textId="5C1B3E6F"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independencia también está relacionada con el</w:t>
      </w:r>
      <w:r w:rsidR="00F604BD" w:rsidRPr="00CA49EB">
        <w:rPr>
          <w:rFonts w:ascii="Arial" w:hAnsi="Arial" w:cs="Arial"/>
          <w:sz w:val="20"/>
          <w:szCs w:val="20"/>
        </w:rPr>
        <w:t xml:space="preserve"> </w:t>
      </w:r>
      <w:r w:rsidRPr="00CA49EB">
        <w:rPr>
          <w:rFonts w:ascii="Arial" w:hAnsi="Arial" w:cs="Arial"/>
          <w:sz w:val="20"/>
          <w:szCs w:val="20"/>
        </w:rPr>
        <w:t>concepto</w:t>
      </w:r>
      <w:r w:rsidR="00F604BD" w:rsidRPr="00CA49EB">
        <w:rPr>
          <w:rFonts w:ascii="Arial" w:hAnsi="Arial" w:cs="Arial"/>
          <w:sz w:val="20"/>
          <w:szCs w:val="20"/>
        </w:rPr>
        <w:t xml:space="preserve"> </w:t>
      </w:r>
      <w:r w:rsidRPr="00CA49EB">
        <w:rPr>
          <w:rFonts w:ascii="Arial" w:hAnsi="Arial" w:cs="Arial"/>
          <w:sz w:val="20"/>
          <w:szCs w:val="20"/>
        </w:rPr>
        <w:t>de Fe Pública establecida en la Ley, el art. 1 indica que mediante la inscripción que acredita la competencia profesional, los contadores quedan facultados para dar Fe Pública de hechos propios del ámbito de su profesión, dictaminar estados financieros y realizar otras actividades relacionadas con la ciencia contable. En la declaración de principios del art. 35 también se señala que</w:t>
      </w:r>
      <w:r w:rsidR="00F604BD" w:rsidRPr="00CA49EB">
        <w:rPr>
          <w:rFonts w:ascii="Arial" w:hAnsi="Arial" w:cs="Arial"/>
          <w:sz w:val="20"/>
          <w:szCs w:val="20"/>
        </w:rPr>
        <w:t xml:space="preserve"> </w:t>
      </w:r>
      <w:r w:rsidRPr="00CA49EB">
        <w:rPr>
          <w:rFonts w:ascii="Arial" w:hAnsi="Arial" w:cs="Arial"/>
          <w:sz w:val="20"/>
          <w:szCs w:val="20"/>
        </w:rPr>
        <w:t>el Contador Público, da Fe Pública cuando con su firma y número de tarjeta profesional suscribe un documento en que certifique sobre determinados hechos</w:t>
      </w:r>
      <w:r w:rsidR="00F604BD" w:rsidRPr="00CA49EB">
        <w:rPr>
          <w:rFonts w:ascii="Arial" w:hAnsi="Arial" w:cs="Arial"/>
          <w:sz w:val="20"/>
          <w:szCs w:val="20"/>
        </w:rPr>
        <w:t xml:space="preserve"> </w:t>
      </w:r>
      <w:r w:rsidRPr="00CA49EB">
        <w:rPr>
          <w:rFonts w:ascii="Arial" w:hAnsi="Arial" w:cs="Arial"/>
          <w:sz w:val="20"/>
          <w:szCs w:val="20"/>
        </w:rPr>
        <w:t>económicos.</w:t>
      </w:r>
    </w:p>
    <w:p w14:paraId="3193CDBE" w14:textId="77777777" w:rsidR="003E1462" w:rsidRPr="00CA49EB" w:rsidRDefault="003E1462" w:rsidP="009E3E61">
      <w:pPr>
        <w:spacing w:after="0" w:line="240" w:lineRule="auto"/>
        <w:jc w:val="both"/>
        <w:rPr>
          <w:rFonts w:ascii="Arial" w:hAnsi="Arial" w:cs="Arial"/>
          <w:sz w:val="20"/>
          <w:szCs w:val="20"/>
        </w:rPr>
      </w:pPr>
    </w:p>
    <w:p w14:paraId="0E48B0BE" w14:textId="17748383" w:rsidR="003E1462" w:rsidRPr="00CA49EB" w:rsidRDefault="000F7830"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Artículo 1o. Del Contador Público. Se entiende por Contador Público la persona natural que, mediante la inscripción que acredite su competencia profesional en los términos de la presente Ley, está facultada para dar fe pública de hechos propios del ámbito de su profesión, dictaminar sobre estados financieros, y realizar las demás actividades relacionadas con la ciencia contable en general. La relación de dependencia laboral inhabilita al Contador para dar fe pública sobre actos que interesen a su empleador. Esta inhabilidad no se aplica a los revisores fiscales, ni a los Contadores Públicos que presten sus servicios a sociedades que no estén obligadas, por la ley o por estatutos, a tener revisor fiscal.</w:t>
      </w:r>
      <w:r w:rsidRPr="00CA49EB">
        <w:rPr>
          <w:rFonts w:ascii="Arial" w:hAnsi="Arial" w:cs="Arial"/>
          <w:i/>
          <w:sz w:val="16"/>
          <w:szCs w:val="16"/>
        </w:rPr>
        <w:t>”</w:t>
      </w:r>
    </w:p>
    <w:p w14:paraId="15B11DC7" w14:textId="77777777" w:rsidR="003E1462" w:rsidRPr="00CA49EB" w:rsidRDefault="003E1462" w:rsidP="009E3E61">
      <w:pPr>
        <w:spacing w:after="0" w:line="240" w:lineRule="auto"/>
        <w:jc w:val="both"/>
        <w:rPr>
          <w:rFonts w:ascii="Arial" w:hAnsi="Arial" w:cs="Arial"/>
          <w:i/>
          <w:sz w:val="16"/>
          <w:szCs w:val="16"/>
        </w:rPr>
      </w:pPr>
    </w:p>
    <w:p w14:paraId="46D009F9" w14:textId="1C7BEE84" w:rsidR="003E1462" w:rsidRPr="00CA49EB" w:rsidRDefault="000F7830"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Artículo 10. De la fe pública. La atestación o firma de un Contador Público en los actos propios de su profesión hará presumir, salvo prueba en contrario, que el acto respectivo se ajusta a los requisitos legales, lo mismo que a los estatutarios en casos de personas jurídicas. Tratándose de balances, se presumirá además que los saldos se han tomado fielmente de los libros, que éstos se ajustan a las normas legales y que las cifras registradas en ellos reflejan en forma fidedigna la correspondiente situación financiera en la fecha del balance.</w:t>
      </w:r>
    </w:p>
    <w:p w14:paraId="361B7584" w14:textId="77777777" w:rsidR="003E1462" w:rsidRPr="00CA49EB" w:rsidRDefault="003E1462" w:rsidP="009E3E61">
      <w:pPr>
        <w:spacing w:after="0" w:line="240" w:lineRule="auto"/>
        <w:jc w:val="both"/>
        <w:rPr>
          <w:rFonts w:ascii="Arial" w:hAnsi="Arial" w:cs="Arial"/>
          <w:i/>
          <w:sz w:val="16"/>
          <w:szCs w:val="16"/>
        </w:rPr>
      </w:pPr>
    </w:p>
    <w:p w14:paraId="56781D8C" w14:textId="6187D904"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Parágrafo. Los Contadores Públicos, cuando otorguen fe pública en materia contable, se asimilarán a funcionarios públicos para efectos de las sanciones penales por los delitos que cometieren en el ejercicio de las actividades propias de su profesión, sin perjuicio de las responsabilidades de orden civil que hubiere lugar conforme a las leyes.</w:t>
      </w:r>
      <w:r w:rsidR="000F7830" w:rsidRPr="00CA49EB">
        <w:rPr>
          <w:rFonts w:ascii="Arial" w:hAnsi="Arial" w:cs="Arial"/>
          <w:i/>
          <w:sz w:val="16"/>
          <w:szCs w:val="16"/>
        </w:rPr>
        <w:t>”</w:t>
      </w:r>
    </w:p>
    <w:p w14:paraId="5979EDD5" w14:textId="77777777" w:rsidR="000F7830" w:rsidRPr="00CA49EB" w:rsidRDefault="000F7830" w:rsidP="009E3E61">
      <w:pPr>
        <w:spacing w:after="0" w:line="240" w:lineRule="auto"/>
        <w:jc w:val="both"/>
        <w:rPr>
          <w:rFonts w:ascii="Arial" w:hAnsi="Arial" w:cs="Arial"/>
          <w:i/>
          <w:sz w:val="16"/>
          <w:szCs w:val="16"/>
        </w:rPr>
      </w:pPr>
    </w:p>
    <w:p w14:paraId="59126078" w14:textId="7F26F492" w:rsidR="003E1462" w:rsidRPr="00CA49EB" w:rsidRDefault="000F7830" w:rsidP="009E3E61">
      <w:pPr>
        <w:spacing w:after="0" w:line="240" w:lineRule="auto"/>
        <w:jc w:val="both"/>
        <w:rPr>
          <w:rFonts w:ascii="Arial" w:hAnsi="Arial" w:cs="Arial"/>
          <w:i/>
          <w:sz w:val="16"/>
          <w:szCs w:val="16"/>
        </w:rPr>
      </w:pPr>
      <w:r w:rsidRPr="00CA49EB">
        <w:rPr>
          <w:rFonts w:ascii="Arial" w:hAnsi="Arial" w:cs="Arial"/>
          <w:i/>
          <w:sz w:val="16"/>
          <w:szCs w:val="16"/>
        </w:rPr>
        <w:t>“</w:t>
      </w:r>
      <w:r w:rsidR="003E1462" w:rsidRPr="00CA49EB">
        <w:rPr>
          <w:rFonts w:ascii="Arial" w:hAnsi="Arial" w:cs="Arial"/>
          <w:i/>
          <w:sz w:val="16"/>
          <w:szCs w:val="16"/>
        </w:rPr>
        <w:t xml:space="preserve">Artículo 35. Las siguientes declaraciones de principios constituyen el fundamento esencial para el desarrollo de las normas sobre ética de la Contaduría Pública: </w:t>
      </w:r>
    </w:p>
    <w:p w14:paraId="310BC8EA" w14:textId="77777777" w:rsidR="003E1462" w:rsidRPr="00CA49EB" w:rsidRDefault="003E1462" w:rsidP="009E3E61">
      <w:pPr>
        <w:spacing w:after="0" w:line="240" w:lineRule="auto"/>
        <w:jc w:val="both"/>
        <w:rPr>
          <w:rFonts w:ascii="Arial" w:hAnsi="Arial" w:cs="Arial"/>
          <w:i/>
          <w:sz w:val="16"/>
          <w:szCs w:val="16"/>
        </w:rPr>
      </w:pPr>
    </w:p>
    <w:p w14:paraId="2C27935F"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w:t>
      </w:r>
    </w:p>
    <w:p w14:paraId="054D7F9A" w14:textId="77777777" w:rsidR="003E1462" w:rsidRPr="00CA49EB" w:rsidRDefault="003E1462" w:rsidP="009E3E61">
      <w:pPr>
        <w:spacing w:after="0" w:line="240" w:lineRule="auto"/>
        <w:jc w:val="both"/>
        <w:rPr>
          <w:rFonts w:ascii="Arial" w:hAnsi="Arial" w:cs="Arial"/>
          <w:i/>
          <w:sz w:val="16"/>
          <w:szCs w:val="16"/>
        </w:rPr>
      </w:pPr>
    </w:p>
    <w:p w14:paraId="0924F37E"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i/>
          <w:sz w:val="16"/>
          <w:szCs w:val="16"/>
        </w:rPr>
        <w:t xml:space="preserve">El Contador Público como depositario de la confianza pública, da fe pública cuando con su firma y número de tarjeta profesional suscribe un documento en </w:t>
      </w:r>
      <w:r w:rsidRPr="00CA49EB">
        <w:rPr>
          <w:rFonts w:ascii="Arial" w:hAnsi="Arial" w:cs="Arial"/>
          <w:b/>
          <w:i/>
          <w:sz w:val="16"/>
          <w:szCs w:val="16"/>
        </w:rPr>
        <w:t>que certifique sobre determinados hechos económicos</w:t>
      </w:r>
      <w:r w:rsidRPr="00CA49EB">
        <w:rPr>
          <w:rFonts w:ascii="Arial" w:hAnsi="Arial" w:cs="Arial"/>
          <w:i/>
          <w:sz w:val="16"/>
          <w:szCs w:val="16"/>
        </w:rPr>
        <w:t xml:space="preserve">. Esta certificación, hará parte integral de lo examinado. </w:t>
      </w:r>
    </w:p>
    <w:p w14:paraId="699DD341" w14:textId="77777777" w:rsidR="003E1462" w:rsidRPr="00CA49EB" w:rsidRDefault="003E1462" w:rsidP="009E3E61">
      <w:pPr>
        <w:spacing w:after="0" w:line="240" w:lineRule="auto"/>
        <w:jc w:val="both"/>
        <w:rPr>
          <w:rFonts w:ascii="Arial" w:hAnsi="Arial" w:cs="Arial"/>
          <w:i/>
          <w:sz w:val="16"/>
          <w:szCs w:val="16"/>
        </w:rPr>
      </w:pPr>
    </w:p>
    <w:p w14:paraId="66BE6470"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w:t>
      </w:r>
    </w:p>
    <w:p w14:paraId="3120183F" w14:textId="77777777" w:rsidR="003E1462" w:rsidRPr="00CA49EB" w:rsidRDefault="003E1462" w:rsidP="009E3E61">
      <w:pPr>
        <w:spacing w:after="0" w:line="240" w:lineRule="auto"/>
        <w:jc w:val="both"/>
        <w:rPr>
          <w:rFonts w:ascii="Arial" w:hAnsi="Arial" w:cs="Arial"/>
          <w:i/>
          <w:sz w:val="16"/>
          <w:szCs w:val="16"/>
        </w:rPr>
      </w:pPr>
    </w:p>
    <w:p w14:paraId="374EF085" w14:textId="7D063090"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El ejercicio de la Contaduría Pública implica una función social especialmente a través de la fe pública que se otorga en beneficio del orden y la seguridad en las relaciones económicas entre el Estado y los particulares, o de éstos entre sí.</w:t>
      </w:r>
      <w:r w:rsidR="000F7830" w:rsidRPr="00CA49EB">
        <w:rPr>
          <w:rFonts w:ascii="Arial" w:hAnsi="Arial" w:cs="Arial"/>
          <w:i/>
          <w:sz w:val="16"/>
          <w:szCs w:val="16"/>
        </w:rPr>
        <w:t>”</w:t>
      </w:r>
    </w:p>
    <w:p w14:paraId="6A6DEAAB" w14:textId="77777777" w:rsidR="003E1462" w:rsidRPr="00CA49EB" w:rsidRDefault="003E1462" w:rsidP="009E3E61">
      <w:pPr>
        <w:spacing w:after="0" w:line="240" w:lineRule="auto"/>
        <w:jc w:val="both"/>
        <w:rPr>
          <w:rFonts w:ascii="Arial" w:hAnsi="Arial" w:cs="Arial"/>
          <w:i/>
          <w:sz w:val="16"/>
          <w:szCs w:val="16"/>
        </w:rPr>
      </w:pPr>
    </w:p>
    <w:p w14:paraId="15D07F7C" w14:textId="1EEB245F"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De lo anterior </w:t>
      </w:r>
      <w:r w:rsidR="00902BF3" w:rsidRPr="00CA49EB">
        <w:rPr>
          <w:rFonts w:ascii="Arial" w:hAnsi="Arial" w:cs="Arial"/>
          <w:sz w:val="20"/>
          <w:szCs w:val="20"/>
        </w:rPr>
        <w:t xml:space="preserve">podría </w:t>
      </w:r>
      <w:r w:rsidRPr="00CA49EB">
        <w:rPr>
          <w:rFonts w:ascii="Arial" w:hAnsi="Arial" w:cs="Arial"/>
          <w:sz w:val="20"/>
          <w:szCs w:val="20"/>
        </w:rPr>
        <w:t xml:space="preserve">entenderse que dan Fe Pública, y por ende </w:t>
      </w:r>
      <w:r w:rsidR="00777FF6" w:rsidRPr="00CA49EB">
        <w:rPr>
          <w:rFonts w:ascii="Arial" w:hAnsi="Arial" w:cs="Arial"/>
          <w:sz w:val="20"/>
          <w:szCs w:val="20"/>
        </w:rPr>
        <w:t>aplican</w:t>
      </w:r>
      <w:r w:rsidRPr="00CA49EB">
        <w:rPr>
          <w:rFonts w:ascii="Arial" w:hAnsi="Arial" w:cs="Arial"/>
          <w:sz w:val="20"/>
          <w:szCs w:val="20"/>
        </w:rPr>
        <w:t xml:space="preserve"> el principio de independencia, los contadores públicos que ejercen como revisores fiscales, los contadores independientes cuando prestan servicios de aseguramiento o emiten certificaciones, y los contadores en las empresas cuando certifican estados financieros y firman otro tipo de certificaciones requeridas por la Ley.</w:t>
      </w:r>
    </w:p>
    <w:p w14:paraId="7AB777F5" w14:textId="77777777" w:rsidR="003E1462" w:rsidRPr="00CA49EB" w:rsidRDefault="003E1462" w:rsidP="009E3E61">
      <w:pPr>
        <w:spacing w:after="0" w:line="240" w:lineRule="auto"/>
        <w:jc w:val="both"/>
        <w:rPr>
          <w:rFonts w:ascii="Arial" w:hAnsi="Arial" w:cs="Arial"/>
          <w:sz w:val="20"/>
          <w:szCs w:val="20"/>
        </w:rPr>
      </w:pPr>
    </w:p>
    <w:p w14:paraId="2C64884C" w14:textId="77777777" w:rsidR="003E1462" w:rsidRPr="00CA49EB" w:rsidRDefault="003E1462" w:rsidP="009E3E61">
      <w:pPr>
        <w:spacing w:after="0" w:line="240" w:lineRule="auto"/>
        <w:jc w:val="both"/>
        <w:rPr>
          <w:rFonts w:ascii="Arial" w:hAnsi="Arial" w:cs="Arial"/>
          <w:sz w:val="20"/>
          <w:szCs w:val="20"/>
        </w:rPr>
      </w:pPr>
    </w:p>
    <w:p w14:paraId="112C6C14" w14:textId="77777777" w:rsidR="002C4CE2" w:rsidRPr="00CA49EB" w:rsidRDefault="002C4CE2" w:rsidP="009E3E61">
      <w:pPr>
        <w:spacing w:after="0" w:line="240" w:lineRule="auto"/>
        <w:rPr>
          <w:rFonts w:ascii="Arial" w:hAnsi="Arial" w:cs="Arial"/>
          <w:b/>
          <w:color w:val="0070C0"/>
          <w:sz w:val="20"/>
        </w:rPr>
      </w:pPr>
      <w:r w:rsidRPr="00CA49EB">
        <w:rPr>
          <w:rFonts w:ascii="Arial" w:hAnsi="Arial" w:cs="Arial"/>
          <w:sz w:val="20"/>
        </w:rPr>
        <w:br w:type="page"/>
      </w:r>
    </w:p>
    <w:p w14:paraId="192A8858" w14:textId="574B6CC3" w:rsidR="00777FF6" w:rsidRPr="00CA49EB" w:rsidRDefault="00203B57" w:rsidP="009E3E61">
      <w:pPr>
        <w:pStyle w:val="Ttulo1"/>
        <w:numPr>
          <w:ilvl w:val="0"/>
          <w:numId w:val="84"/>
        </w:numPr>
      </w:pPr>
      <w:bookmarkStart w:id="180" w:name="_Toc46201397"/>
      <w:r w:rsidRPr="00CA49EB">
        <w:t>INDEPENDENCIA EN ENCARGOS DE AUDITORÍA Y REVISIÓN</w:t>
      </w:r>
      <w:bookmarkEnd w:id="180"/>
    </w:p>
    <w:p w14:paraId="12CE8E01" w14:textId="77777777" w:rsidR="00777FF6" w:rsidRPr="00CA49EB" w:rsidRDefault="00777FF6" w:rsidP="009E3E61">
      <w:pPr>
        <w:spacing w:after="0" w:line="240" w:lineRule="auto"/>
        <w:jc w:val="both"/>
        <w:rPr>
          <w:rFonts w:ascii="Arial" w:hAnsi="Arial" w:cs="Arial"/>
          <w:sz w:val="20"/>
          <w:szCs w:val="20"/>
        </w:rPr>
      </w:pPr>
    </w:p>
    <w:p w14:paraId="358D319E" w14:textId="77777777" w:rsidR="0042598C" w:rsidRPr="00CA49EB" w:rsidRDefault="008074BA" w:rsidP="009E3E61">
      <w:pPr>
        <w:spacing w:after="0" w:line="240" w:lineRule="auto"/>
        <w:jc w:val="both"/>
        <w:rPr>
          <w:rFonts w:ascii="Arial" w:hAnsi="Arial" w:cs="Arial"/>
          <w:sz w:val="20"/>
          <w:szCs w:val="20"/>
        </w:rPr>
      </w:pPr>
      <w:r w:rsidRPr="00CA49EB">
        <w:rPr>
          <w:rFonts w:ascii="Arial" w:hAnsi="Arial" w:cs="Arial"/>
          <w:sz w:val="20"/>
          <w:szCs w:val="20"/>
        </w:rPr>
        <w:t xml:space="preserve">En el código de ética del IESBA la independencia no </w:t>
      </w:r>
      <w:r w:rsidR="00542353" w:rsidRPr="00CA49EB">
        <w:rPr>
          <w:rFonts w:ascii="Arial" w:hAnsi="Arial" w:cs="Arial"/>
          <w:sz w:val="20"/>
          <w:szCs w:val="20"/>
        </w:rPr>
        <w:t xml:space="preserve">es </w:t>
      </w:r>
      <w:r w:rsidRPr="00CA49EB">
        <w:rPr>
          <w:rFonts w:ascii="Arial" w:hAnsi="Arial" w:cs="Arial"/>
          <w:sz w:val="20"/>
          <w:szCs w:val="20"/>
        </w:rPr>
        <w:t>un</w:t>
      </w:r>
      <w:r w:rsidR="00542353" w:rsidRPr="00CA49EB">
        <w:rPr>
          <w:rFonts w:ascii="Arial" w:hAnsi="Arial" w:cs="Arial"/>
          <w:sz w:val="20"/>
          <w:szCs w:val="20"/>
        </w:rPr>
        <w:t xml:space="preserve">o de los </w:t>
      </w:r>
      <w:r w:rsidRPr="00CA49EB">
        <w:rPr>
          <w:rFonts w:ascii="Arial" w:hAnsi="Arial" w:cs="Arial"/>
          <w:sz w:val="20"/>
          <w:szCs w:val="20"/>
        </w:rPr>
        <w:t>principio</w:t>
      </w:r>
      <w:r w:rsidR="00542353" w:rsidRPr="00CA49EB">
        <w:rPr>
          <w:rFonts w:ascii="Arial" w:hAnsi="Arial" w:cs="Arial"/>
          <w:sz w:val="20"/>
          <w:szCs w:val="20"/>
        </w:rPr>
        <w:t>s</w:t>
      </w:r>
      <w:r w:rsidRPr="00CA49EB">
        <w:rPr>
          <w:rFonts w:ascii="Arial" w:hAnsi="Arial" w:cs="Arial"/>
          <w:sz w:val="20"/>
          <w:szCs w:val="20"/>
        </w:rPr>
        <w:t xml:space="preserve"> básico</w:t>
      </w:r>
      <w:r w:rsidR="00542353" w:rsidRPr="00CA49EB">
        <w:rPr>
          <w:rFonts w:ascii="Arial" w:hAnsi="Arial" w:cs="Arial"/>
          <w:sz w:val="20"/>
          <w:szCs w:val="20"/>
        </w:rPr>
        <w:t>s</w:t>
      </w:r>
      <w:r w:rsidRPr="00CA49EB">
        <w:rPr>
          <w:rFonts w:ascii="Arial" w:hAnsi="Arial" w:cs="Arial"/>
          <w:sz w:val="20"/>
          <w:szCs w:val="20"/>
        </w:rPr>
        <w:t xml:space="preserve"> de la ética profesional, </w:t>
      </w:r>
      <w:r w:rsidR="00542353" w:rsidRPr="00CA49EB">
        <w:rPr>
          <w:rFonts w:ascii="Arial" w:hAnsi="Arial" w:cs="Arial"/>
          <w:sz w:val="20"/>
          <w:szCs w:val="20"/>
        </w:rPr>
        <w:t xml:space="preserve">allí se </w:t>
      </w:r>
      <w:r w:rsidRPr="00CA49EB">
        <w:rPr>
          <w:rFonts w:ascii="Arial" w:hAnsi="Arial" w:cs="Arial"/>
          <w:sz w:val="20"/>
          <w:szCs w:val="20"/>
        </w:rPr>
        <w:t xml:space="preserve">requiere que los contadores apliquen los principios de ética y las normas de independencia, para ello utiliza el marco conceptual, </w:t>
      </w:r>
      <w:r w:rsidR="00542353" w:rsidRPr="00CA49EB">
        <w:rPr>
          <w:rFonts w:ascii="Arial" w:hAnsi="Arial" w:cs="Arial"/>
          <w:sz w:val="20"/>
          <w:szCs w:val="20"/>
        </w:rPr>
        <w:t>mediante el cual se identifica, evalúa y se hace frente</w:t>
      </w:r>
      <w:r w:rsidRPr="00CA49EB">
        <w:rPr>
          <w:rFonts w:ascii="Arial" w:hAnsi="Arial" w:cs="Arial"/>
          <w:sz w:val="20"/>
          <w:szCs w:val="20"/>
        </w:rPr>
        <w:t xml:space="preserve"> a las amenazas que pueden afectar el cumplimiento de los principios fundamentales de ética y las normas de independencia. </w:t>
      </w:r>
    </w:p>
    <w:p w14:paraId="38261F99" w14:textId="77777777" w:rsidR="0042598C" w:rsidRPr="00CA49EB" w:rsidRDefault="0042598C" w:rsidP="009E3E61">
      <w:pPr>
        <w:spacing w:after="0" w:line="240" w:lineRule="auto"/>
        <w:jc w:val="both"/>
        <w:rPr>
          <w:rFonts w:ascii="Arial" w:hAnsi="Arial" w:cs="Arial"/>
          <w:sz w:val="20"/>
          <w:szCs w:val="20"/>
        </w:rPr>
      </w:pPr>
    </w:p>
    <w:p w14:paraId="296EC3C5" w14:textId="04B53E5D" w:rsidR="008074BA" w:rsidRPr="00CA49EB" w:rsidRDefault="008074BA" w:rsidP="009E3E61">
      <w:pPr>
        <w:spacing w:after="0" w:line="240" w:lineRule="auto"/>
        <w:jc w:val="both"/>
        <w:rPr>
          <w:rFonts w:ascii="Arial" w:hAnsi="Arial" w:cs="Arial"/>
          <w:sz w:val="20"/>
          <w:szCs w:val="20"/>
        </w:rPr>
      </w:pPr>
      <w:r w:rsidRPr="00CA49EB">
        <w:rPr>
          <w:rFonts w:ascii="Arial" w:hAnsi="Arial" w:cs="Arial"/>
          <w:sz w:val="20"/>
          <w:szCs w:val="20"/>
        </w:rPr>
        <w:t xml:space="preserve">El código reestructurado </w:t>
      </w:r>
      <w:r w:rsidR="00542353" w:rsidRPr="00CA49EB">
        <w:rPr>
          <w:rFonts w:ascii="Arial" w:hAnsi="Arial" w:cs="Arial"/>
          <w:sz w:val="20"/>
          <w:szCs w:val="20"/>
        </w:rPr>
        <w:t xml:space="preserve">separa los </w:t>
      </w:r>
      <w:r w:rsidRPr="00CA49EB">
        <w:rPr>
          <w:rFonts w:ascii="Arial" w:hAnsi="Arial" w:cs="Arial"/>
          <w:sz w:val="20"/>
          <w:szCs w:val="20"/>
        </w:rPr>
        <w:t xml:space="preserve">requerimientos de independencia para los encargos de auditoría y revisión (información financiera histórica), de los requerimientos de independencia para otros trabajos de aseguramiento, </w:t>
      </w:r>
      <w:r w:rsidR="00542353" w:rsidRPr="00CA49EB">
        <w:rPr>
          <w:rFonts w:ascii="Arial" w:hAnsi="Arial" w:cs="Arial"/>
          <w:sz w:val="20"/>
          <w:szCs w:val="20"/>
        </w:rPr>
        <w:t xml:space="preserve">los cuales </w:t>
      </w:r>
      <w:r w:rsidRPr="00CA49EB">
        <w:rPr>
          <w:rFonts w:ascii="Arial" w:hAnsi="Arial" w:cs="Arial"/>
          <w:sz w:val="20"/>
          <w:szCs w:val="20"/>
        </w:rPr>
        <w:t xml:space="preserve">son distintos de los de auditoría y revisión de información financiera histórica. </w:t>
      </w:r>
    </w:p>
    <w:p w14:paraId="2A797B45" w14:textId="77777777" w:rsidR="008074BA" w:rsidRPr="00CA49EB" w:rsidRDefault="008074BA" w:rsidP="009E3E61">
      <w:pPr>
        <w:spacing w:after="0" w:line="240" w:lineRule="auto"/>
        <w:jc w:val="both"/>
        <w:rPr>
          <w:rFonts w:ascii="Arial" w:hAnsi="Arial" w:cs="Arial"/>
          <w:b/>
          <w:sz w:val="20"/>
          <w:szCs w:val="20"/>
        </w:rPr>
      </w:pPr>
    </w:p>
    <w:p w14:paraId="27CD944B" w14:textId="446B387F" w:rsidR="003E1462" w:rsidRPr="00CA49EB" w:rsidRDefault="00902BF3" w:rsidP="009E3E61">
      <w:pPr>
        <w:spacing w:after="0" w:line="240" w:lineRule="auto"/>
        <w:jc w:val="both"/>
        <w:rPr>
          <w:rFonts w:ascii="Arial" w:hAnsi="Arial" w:cs="Arial"/>
          <w:sz w:val="20"/>
          <w:szCs w:val="20"/>
        </w:rPr>
      </w:pPr>
      <w:r w:rsidRPr="00CA49EB">
        <w:rPr>
          <w:rFonts w:ascii="Arial" w:hAnsi="Arial" w:cs="Arial"/>
          <w:b/>
          <w:sz w:val="20"/>
          <w:szCs w:val="20"/>
        </w:rPr>
        <w:t xml:space="preserve">La parte </w:t>
      </w:r>
      <w:r w:rsidR="003E1462" w:rsidRPr="00CA49EB">
        <w:rPr>
          <w:rFonts w:ascii="Arial" w:hAnsi="Arial" w:cs="Arial"/>
          <w:b/>
          <w:sz w:val="20"/>
          <w:szCs w:val="20"/>
        </w:rPr>
        <w:t xml:space="preserve">4ª </w:t>
      </w:r>
      <w:r w:rsidR="00843440" w:rsidRPr="00CA49EB">
        <w:rPr>
          <w:rFonts w:ascii="Arial" w:hAnsi="Arial" w:cs="Arial"/>
          <w:b/>
          <w:sz w:val="20"/>
          <w:szCs w:val="20"/>
        </w:rPr>
        <w:t>d</w:t>
      </w:r>
      <w:r w:rsidR="003E1462" w:rsidRPr="00CA49EB">
        <w:rPr>
          <w:rFonts w:ascii="Arial" w:hAnsi="Arial" w:cs="Arial"/>
          <w:b/>
          <w:sz w:val="20"/>
          <w:szCs w:val="20"/>
        </w:rPr>
        <w:t>el código de ética se refiere a la independencia en los encargos de auditoría y revisión.</w:t>
      </w:r>
      <w:r w:rsidR="003E1462" w:rsidRPr="00CA49EB">
        <w:rPr>
          <w:rFonts w:ascii="Arial" w:hAnsi="Arial" w:cs="Arial"/>
          <w:sz w:val="20"/>
          <w:szCs w:val="20"/>
        </w:rPr>
        <w:t xml:space="preserve"> El párrafo 400.5 incluye requerimientos similares a los de la Ley, al indicar que la independencia está ligada a los principios de objetividad</w:t>
      </w:r>
      <w:r w:rsidR="00F604BD" w:rsidRPr="00CA49EB">
        <w:rPr>
          <w:rFonts w:ascii="Arial" w:hAnsi="Arial" w:cs="Arial"/>
          <w:sz w:val="20"/>
          <w:szCs w:val="20"/>
        </w:rPr>
        <w:t xml:space="preserve"> </w:t>
      </w:r>
      <w:r w:rsidR="003E1462" w:rsidRPr="00CA49EB">
        <w:rPr>
          <w:rFonts w:ascii="Arial" w:hAnsi="Arial" w:cs="Arial"/>
          <w:sz w:val="20"/>
          <w:szCs w:val="20"/>
        </w:rPr>
        <w:t>e integridad, además señala que la independencia incluye:</w:t>
      </w:r>
    </w:p>
    <w:p w14:paraId="14BEBC11" w14:textId="77777777" w:rsidR="003E1462" w:rsidRPr="00CA49EB" w:rsidRDefault="003E1462" w:rsidP="009E3E61">
      <w:pPr>
        <w:spacing w:after="0" w:line="240" w:lineRule="auto"/>
        <w:jc w:val="both"/>
        <w:rPr>
          <w:rFonts w:ascii="Arial" w:hAnsi="Arial" w:cs="Arial"/>
          <w:sz w:val="20"/>
          <w:szCs w:val="20"/>
        </w:rPr>
      </w:pPr>
    </w:p>
    <w:p w14:paraId="7441A234" w14:textId="77777777" w:rsidR="003E1462" w:rsidRPr="00CA49EB" w:rsidRDefault="003E1462" w:rsidP="009E3E61">
      <w:pPr>
        <w:pStyle w:val="Prrafodelista"/>
        <w:numPr>
          <w:ilvl w:val="0"/>
          <w:numId w:val="48"/>
        </w:numPr>
        <w:spacing w:after="0" w:line="240" w:lineRule="auto"/>
        <w:jc w:val="both"/>
        <w:rPr>
          <w:sz w:val="20"/>
          <w:szCs w:val="20"/>
        </w:rPr>
      </w:pPr>
      <w:r w:rsidRPr="00CA49EB">
        <w:rPr>
          <w:b/>
          <w:sz w:val="20"/>
          <w:szCs w:val="20"/>
        </w:rPr>
        <w:t>Actitud mental independiente –</w:t>
      </w:r>
      <w:r w:rsidRPr="00CA49EB">
        <w:rPr>
          <w:sz w:val="20"/>
          <w:szCs w:val="20"/>
        </w:rPr>
        <w:t xml:space="preserve"> Actitud mental que permite expresar una conclusión sin influencias que comprometan el juicio profesional, permitiendo que un individuo actúe con integridad, objetividad y escepticismo profesional.</w:t>
      </w:r>
    </w:p>
    <w:p w14:paraId="2996F1B2" w14:textId="77777777" w:rsidR="0042598C" w:rsidRPr="00CA49EB" w:rsidRDefault="0042598C" w:rsidP="009E3E61">
      <w:pPr>
        <w:spacing w:after="0" w:line="240" w:lineRule="auto"/>
        <w:jc w:val="both"/>
        <w:rPr>
          <w:rFonts w:ascii="Arial" w:hAnsi="Arial" w:cs="Arial"/>
          <w:sz w:val="20"/>
          <w:szCs w:val="20"/>
        </w:rPr>
      </w:pPr>
    </w:p>
    <w:p w14:paraId="14F8906A" w14:textId="77777777" w:rsidR="003E1462" w:rsidRPr="00CA49EB" w:rsidRDefault="003E1462" w:rsidP="009E3E61">
      <w:pPr>
        <w:pStyle w:val="Prrafodelista"/>
        <w:numPr>
          <w:ilvl w:val="0"/>
          <w:numId w:val="48"/>
        </w:numPr>
        <w:spacing w:after="0" w:line="240" w:lineRule="auto"/>
        <w:jc w:val="both"/>
        <w:rPr>
          <w:sz w:val="20"/>
          <w:szCs w:val="20"/>
        </w:rPr>
      </w:pPr>
      <w:r w:rsidRPr="00CA49EB">
        <w:rPr>
          <w:b/>
          <w:sz w:val="20"/>
          <w:szCs w:val="20"/>
        </w:rPr>
        <w:t>Independencia aparente –</w:t>
      </w:r>
      <w:r w:rsidRPr="00CA49EB">
        <w:rPr>
          <w:sz w:val="20"/>
          <w:szCs w:val="20"/>
        </w:rPr>
        <w:t xml:space="preserve"> Supone evitar los hechos y circunstancias que son tan significativas que un tercero con juicio y bien informado probablemente concluiría que la integridad, la objetividad o el escepticismo profesional de una firma o de un miembro del equipo de auditoría se han visto comprometidos.</w:t>
      </w:r>
    </w:p>
    <w:p w14:paraId="1EC8FF29" w14:textId="77777777" w:rsidR="003E1462" w:rsidRPr="00CA49EB" w:rsidRDefault="003E1462" w:rsidP="009E3E61">
      <w:pPr>
        <w:spacing w:after="0" w:line="240" w:lineRule="auto"/>
        <w:jc w:val="both"/>
        <w:rPr>
          <w:rFonts w:ascii="Arial" w:hAnsi="Arial" w:cs="Arial"/>
          <w:sz w:val="20"/>
          <w:szCs w:val="20"/>
        </w:rPr>
      </w:pPr>
    </w:p>
    <w:p w14:paraId="1FF19AC4" w14:textId="04ED87B3"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código</w:t>
      </w:r>
      <w:r w:rsidR="00777FF6" w:rsidRPr="00CA49EB">
        <w:rPr>
          <w:rFonts w:ascii="Arial" w:hAnsi="Arial" w:cs="Arial"/>
          <w:sz w:val="20"/>
          <w:szCs w:val="20"/>
        </w:rPr>
        <w:t>,</w:t>
      </w:r>
      <w:r w:rsidRPr="00CA49EB">
        <w:rPr>
          <w:rFonts w:ascii="Arial" w:hAnsi="Arial" w:cs="Arial"/>
          <w:sz w:val="20"/>
          <w:szCs w:val="20"/>
        </w:rPr>
        <w:t xml:space="preserve"> en el párrafo 400.6</w:t>
      </w:r>
      <w:r w:rsidR="00777FF6" w:rsidRPr="00CA49EB">
        <w:rPr>
          <w:rFonts w:ascii="Arial" w:hAnsi="Arial" w:cs="Arial"/>
          <w:sz w:val="20"/>
          <w:szCs w:val="20"/>
        </w:rPr>
        <w:t>,</w:t>
      </w:r>
      <w:r w:rsidRPr="00CA49EB">
        <w:rPr>
          <w:rFonts w:ascii="Arial" w:hAnsi="Arial" w:cs="Arial"/>
          <w:sz w:val="20"/>
          <w:szCs w:val="20"/>
        </w:rPr>
        <w:t xml:space="preserve"> establece que cuando se llevan a cabo encargos de auditoría, las firmas</w:t>
      </w:r>
      <w:r w:rsidR="00777FF6" w:rsidRPr="00CA49EB">
        <w:rPr>
          <w:rFonts w:ascii="Arial" w:hAnsi="Arial" w:cs="Arial"/>
          <w:sz w:val="20"/>
          <w:szCs w:val="20"/>
        </w:rPr>
        <w:t>,</w:t>
      </w:r>
      <w:r w:rsidRPr="00CA49EB">
        <w:rPr>
          <w:rFonts w:ascii="Arial" w:hAnsi="Arial" w:cs="Arial"/>
          <w:sz w:val="20"/>
          <w:szCs w:val="20"/>
        </w:rPr>
        <w:t xml:space="preserve"> además de cumplir los principios fundamentales de </w:t>
      </w:r>
      <w:r w:rsidR="00990A0E" w:rsidRPr="00CA49EB">
        <w:rPr>
          <w:rFonts w:ascii="Arial" w:hAnsi="Arial" w:cs="Arial"/>
          <w:sz w:val="20"/>
          <w:szCs w:val="20"/>
        </w:rPr>
        <w:t>ética</w:t>
      </w:r>
      <w:r w:rsidRPr="00CA49EB">
        <w:rPr>
          <w:rFonts w:ascii="Arial" w:hAnsi="Arial" w:cs="Arial"/>
          <w:sz w:val="20"/>
          <w:szCs w:val="20"/>
        </w:rPr>
        <w:t xml:space="preserve"> deben </w:t>
      </w:r>
      <w:r w:rsidR="00777FF6" w:rsidRPr="00CA49EB">
        <w:rPr>
          <w:rFonts w:ascii="Arial" w:hAnsi="Arial" w:cs="Arial"/>
          <w:sz w:val="20"/>
          <w:szCs w:val="20"/>
        </w:rPr>
        <w:t>aplicar normas de independencia</w:t>
      </w:r>
      <w:r w:rsidRPr="00CA49EB">
        <w:rPr>
          <w:rFonts w:ascii="Arial" w:hAnsi="Arial" w:cs="Arial"/>
          <w:sz w:val="20"/>
          <w:szCs w:val="20"/>
        </w:rPr>
        <w:t>. Este apartado establece requerimientos específicos y guías de aplicación sobre el modo de aplicar el marco conceptual para mantener la independencia cuando se llevan a cabo dichos encargos. El marco conceptual establecido en la Sección 120 se aplica a la independencia al igual que a los principios fundamentales establecidos en la Sección 110.</w:t>
      </w:r>
    </w:p>
    <w:p w14:paraId="12CB2700" w14:textId="77777777" w:rsidR="003E1462" w:rsidRPr="00CA49EB" w:rsidRDefault="003E1462" w:rsidP="009E3E61">
      <w:pPr>
        <w:spacing w:after="0" w:line="240" w:lineRule="auto"/>
        <w:jc w:val="both"/>
        <w:rPr>
          <w:rFonts w:ascii="Arial" w:hAnsi="Arial" w:cs="Arial"/>
          <w:sz w:val="20"/>
          <w:szCs w:val="20"/>
        </w:rPr>
      </w:pPr>
    </w:p>
    <w:p w14:paraId="16A3DDA8" w14:textId="5F8A1DA1"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En</w:t>
      </w:r>
      <w:r w:rsidR="0042598C" w:rsidRPr="00CA49EB">
        <w:rPr>
          <w:rFonts w:ascii="Arial" w:hAnsi="Arial" w:cs="Arial"/>
          <w:sz w:val="20"/>
          <w:szCs w:val="20"/>
        </w:rPr>
        <w:t xml:space="preserve"> la tabla </w:t>
      </w:r>
      <w:r w:rsidRPr="00CA49EB">
        <w:rPr>
          <w:rFonts w:ascii="Arial" w:hAnsi="Arial" w:cs="Arial"/>
          <w:sz w:val="20"/>
          <w:szCs w:val="20"/>
        </w:rPr>
        <w:t>siguiente se detalla el contenido de la parte 4ª del</w:t>
      </w:r>
      <w:r w:rsidR="00F604BD" w:rsidRPr="00CA49EB">
        <w:rPr>
          <w:rFonts w:ascii="Arial" w:hAnsi="Arial" w:cs="Arial"/>
          <w:sz w:val="20"/>
          <w:szCs w:val="20"/>
        </w:rPr>
        <w:t xml:space="preserve"> </w:t>
      </w:r>
      <w:r w:rsidRPr="00CA49EB">
        <w:rPr>
          <w:rFonts w:ascii="Arial" w:hAnsi="Arial" w:cs="Arial"/>
          <w:sz w:val="20"/>
          <w:szCs w:val="20"/>
        </w:rPr>
        <w:t xml:space="preserve">código de ética. </w:t>
      </w:r>
    </w:p>
    <w:p w14:paraId="277B216B"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550"/>
        <w:gridCol w:w="8278"/>
      </w:tblGrid>
      <w:tr w:rsidR="003E1462" w:rsidRPr="00CA49EB" w14:paraId="3DF6C53E" w14:textId="77777777" w:rsidTr="00F73ADC">
        <w:tc>
          <w:tcPr>
            <w:tcW w:w="278" w:type="pct"/>
          </w:tcPr>
          <w:p w14:paraId="39BDBFDE" w14:textId="77777777" w:rsidR="003E1462" w:rsidRPr="00CA49EB" w:rsidRDefault="003E1462" w:rsidP="009E3E61">
            <w:pPr>
              <w:jc w:val="both"/>
              <w:rPr>
                <w:b/>
                <w:bCs/>
                <w:sz w:val="20"/>
                <w:szCs w:val="20"/>
              </w:rPr>
            </w:pPr>
            <w:r w:rsidRPr="00CA49EB">
              <w:rPr>
                <w:b/>
                <w:bCs/>
                <w:sz w:val="20"/>
                <w:szCs w:val="20"/>
              </w:rPr>
              <w:t>400</w:t>
            </w:r>
          </w:p>
        </w:tc>
        <w:tc>
          <w:tcPr>
            <w:tcW w:w="4722" w:type="pct"/>
          </w:tcPr>
          <w:p w14:paraId="3F7671C1" w14:textId="77777777" w:rsidR="003E1462" w:rsidRPr="00CA49EB" w:rsidRDefault="003E1462" w:rsidP="009E3E61">
            <w:pPr>
              <w:jc w:val="both"/>
              <w:rPr>
                <w:b/>
                <w:bCs/>
                <w:sz w:val="20"/>
                <w:szCs w:val="20"/>
              </w:rPr>
            </w:pPr>
            <w:r w:rsidRPr="00CA49EB">
              <w:rPr>
                <w:b/>
                <w:bCs/>
                <w:sz w:val="20"/>
                <w:szCs w:val="20"/>
              </w:rPr>
              <w:t xml:space="preserve">Aplicación del marco conceptual en relación con la independencia en encargos de auditoría y de revisión. </w:t>
            </w:r>
          </w:p>
        </w:tc>
      </w:tr>
      <w:tr w:rsidR="003E1462" w:rsidRPr="00CA49EB" w14:paraId="545CA542" w14:textId="77777777" w:rsidTr="00F73ADC">
        <w:tc>
          <w:tcPr>
            <w:tcW w:w="278" w:type="pct"/>
          </w:tcPr>
          <w:p w14:paraId="3EF9A3FB" w14:textId="77777777" w:rsidR="003E1462" w:rsidRPr="00CA49EB" w:rsidRDefault="003E1462" w:rsidP="009E3E61">
            <w:pPr>
              <w:jc w:val="both"/>
              <w:rPr>
                <w:b/>
                <w:bCs/>
                <w:sz w:val="20"/>
                <w:szCs w:val="20"/>
              </w:rPr>
            </w:pPr>
            <w:r w:rsidRPr="00CA49EB">
              <w:rPr>
                <w:b/>
                <w:bCs/>
                <w:sz w:val="20"/>
                <w:szCs w:val="20"/>
              </w:rPr>
              <w:t>410</w:t>
            </w:r>
          </w:p>
        </w:tc>
        <w:tc>
          <w:tcPr>
            <w:tcW w:w="4722" w:type="pct"/>
          </w:tcPr>
          <w:p w14:paraId="0A14A077" w14:textId="77777777" w:rsidR="003E1462" w:rsidRPr="00CA49EB" w:rsidRDefault="003E1462" w:rsidP="009E3E61">
            <w:pPr>
              <w:jc w:val="both"/>
              <w:rPr>
                <w:b/>
                <w:bCs/>
                <w:sz w:val="20"/>
                <w:szCs w:val="20"/>
              </w:rPr>
            </w:pPr>
            <w:r w:rsidRPr="00CA49EB">
              <w:rPr>
                <w:b/>
                <w:bCs/>
                <w:sz w:val="20"/>
                <w:szCs w:val="20"/>
              </w:rPr>
              <w:t>Honorarios</w:t>
            </w:r>
          </w:p>
        </w:tc>
      </w:tr>
      <w:tr w:rsidR="003E1462" w:rsidRPr="00CA49EB" w14:paraId="514285CF" w14:textId="77777777" w:rsidTr="00F73ADC">
        <w:tc>
          <w:tcPr>
            <w:tcW w:w="278" w:type="pct"/>
          </w:tcPr>
          <w:p w14:paraId="013CBF61" w14:textId="77777777" w:rsidR="003E1462" w:rsidRPr="00CA49EB" w:rsidRDefault="003E1462" w:rsidP="009E3E61">
            <w:pPr>
              <w:jc w:val="both"/>
              <w:rPr>
                <w:b/>
                <w:bCs/>
                <w:sz w:val="20"/>
                <w:szCs w:val="20"/>
              </w:rPr>
            </w:pPr>
            <w:r w:rsidRPr="00CA49EB">
              <w:rPr>
                <w:b/>
                <w:bCs/>
                <w:sz w:val="20"/>
                <w:szCs w:val="20"/>
              </w:rPr>
              <w:t>411</w:t>
            </w:r>
          </w:p>
        </w:tc>
        <w:tc>
          <w:tcPr>
            <w:tcW w:w="4722" w:type="pct"/>
          </w:tcPr>
          <w:p w14:paraId="12869D05" w14:textId="77777777" w:rsidR="003E1462" w:rsidRPr="00CA49EB" w:rsidRDefault="003E1462" w:rsidP="009E3E61">
            <w:pPr>
              <w:jc w:val="both"/>
              <w:rPr>
                <w:b/>
                <w:bCs/>
                <w:sz w:val="20"/>
                <w:szCs w:val="20"/>
              </w:rPr>
            </w:pPr>
            <w:r w:rsidRPr="00CA49EB">
              <w:rPr>
                <w:b/>
                <w:bCs/>
                <w:sz w:val="20"/>
                <w:szCs w:val="20"/>
              </w:rPr>
              <w:t xml:space="preserve">Políticas de remuneración y de evaluación </w:t>
            </w:r>
          </w:p>
        </w:tc>
      </w:tr>
      <w:tr w:rsidR="003E1462" w:rsidRPr="00CA49EB" w14:paraId="157AF8F9" w14:textId="77777777" w:rsidTr="00F73ADC">
        <w:tc>
          <w:tcPr>
            <w:tcW w:w="278" w:type="pct"/>
          </w:tcPr>
          <w:p w14:paraId="00143600" w14:textId="77777777" w:rsidR="003E1462" w:rsidRPr="00CA49EB" w:rsidRDefault="003E1462" w:rsidP="009E3E61">
            <w:pPr>
              <w:jc w:val="both"/>
              <w:rPr>
                <w:b/>
                <w:bCs/>
                <w:sz w:val="20"/>
                <w:szCs w:val="20"/>
              </w:rPr>
            </w:pPr>
            <w:r w:rsidRPr="00CA49EB">
              <w:rPr>
                <w:b/>
                <w:bCs/>
                <w:sz w:val="20"/>
                <w:szCs w:val="20"/>
              </w:rPr>
              <w:t>420</w:t>
            </w:r>
          </w:p>
        </w:tc>
        <w:tc>
          <w:tcPr>
            <w:tcW w:w="4722" w:type="pct"/>
          </w:tcPr>
          <w:p w14:paraId="22684710" w14:textId="77777777" w:rsidR="003E1462" w:rsidRPr="00CA49EB" w:rsidRDefault="003E1462" w:rsidP="009E3E61">
            <w:pPr>
              <w:jc w:val="both"/>
              <w:rPr>
                <w:b/>
                <w:bCs/>
                <w:sz w:val="20"/>
                <w:szCs w:val="20"/>
              </w:rPr>
            </w:pPr>
            <w:r w:rsidRPr="00CA49EB">
              <w:rPr>
                <w:b/>
                <w:bCs/>
                <w:sz w:val="20"/>
                <w:szCs w:val="20"/>
              </w:rPr>
              <w:t xml:space="preserve">Regalos e invitaciones </w:t>
            </w:r>
          </w:p>
        </w:tc>
      </w:tr>
      <w:tr w:rsidR="003E1462" w:rsidRPr="00CA49EB" w14:paraId="5941411C" w14:textId="77777777" w:rsidTr="00F73ADC">
        <w:tc>
          <w:tcPr>
            <w:tcW w:w="278" w:type="pct"/>
          </w:tcPr>
          <w:p w14:paraId="29AE2680" w14:textId="77777777" w:rsidR="003E1462" w:rsidRPr="00CA49EB" w:rsidRDefault="003E1462" w:rsidP="009E3E61">
            <w:pPr>
              <w:jc w:val="both"/>
              <w:rPr>
                <w:b/>
                <w:bCs/>
                <w:sz w:val="20"/>
                <w:szCs w:val="20"/>
              </w:rPr>
            </w:pPr>
            <w:r w:rsidRPr="00CA49EB">
              <w:rPr>
                <w:b/>
                <w:bCs/>
                <w:sz w:val="20"/>
                <w:szCs w:val="20"/>
              </w:rPr>
              <w:t>430</w:t>
            </w:r>
          </w:p>
        </w:tc>
        <w:tc>
          <w:tcPr>
            <w:tcW w:w="4722" w:type="pct"/>
          </w:tcPr>
          <w:p w14:paraId="1907BF44" w14:textId="77777777" w:rsidR="003E1462" w:rsidRPr="00CA49EB" w:rsidRDefault="003E1462" w:rsidP="009E3E61">
            <w:pPr>
              <w:jc w:val="both"/>
              <w:rPr>
                <w:b/>
                <w:bCs/>
                <w:sz w:val="20"/>
                <w:szCs w:val="20"/>
              </w:rPr>
            </w:pPr>
            <w:r w:rsidRPr="00CA49EB">
              <w:rPr>
                <w:b/>
                <w:bCs/>
                <w:sz w:val="20"/>
                <w:szCs w:val="20"/>
              </w:rPr>
              <w:t>Litigios en curso o amenazas de demandas</w:t>
            </w:r>
          </w:p>
        </w:tc>
      </w:tr>
      <w:tr w:rsidR="003E1462" w:rsidRPr="00CA49EB" w14:paraId="5BD42F13" w14:textId="77777777" w:rsidTr="00F73ADC">
        <w:tc>
          <w:tcPr>
            <w:tcW w:w="278" w:type="pct"/>
          </w:tcPr>
          <w:p w14:paraId="376BABDC" w14:textId="77777777" w:rsidR="003E1462" w:rsidRPr="00CA49EB" w:rsidRDefault="003E1462" w:rsidP="009E3E61">
            <w:pPr>
              <w:jc w:val="both"/>
              <w:rPr>
                <w:b/>
                <w:bCs/>
                <w:sz w:val="20"/>
                <w:szCs w:val="20"/>
              </w:rPr>
            </w:pPr>
            <w:r w:rsidRPr="00CA49EB">
              <w:rPr>
                <w:b/>
                <w:bCs/>
                <w:sz w:val="20"/>
                <w:szCs w:val="20"/>
              </w:rPr>
              <w:t>510</w:t>
            </w:r>
          </w:p>
        </w:tc>
        <w:tc>
          <w:tcPr>
            <w:tcW w:w="4722" w:type="pct"/>
          </w:tcPr>
          <w:p w14:paraId="38ACE4D9" w14:textId="77777777" w:rsidR="003E1462" w:rsidRPr="00CA49EB" w:rsidRDefault="003E1462" w:rsidP="009E3E61">
            <w:pPr>
              <w:jc w:val="both"/>
              <w:rPr>
                <w:b/>
                <w:bCs/>
                <w:sz w:val="20"/>
                <w:szCs w:val="20"/>
              </w:rPr>
            </w:pPr>
            <w:r w:rsidRPr="00CA49EB">
              <w:rPr>
                <w:b/>
                <w:bCs/>
                <w:sz w:val="20"/>
                <w:szCs w:val="20"/>
              </w:rPr>
              <w:t>Intereses financieros</w:t>
            </w:r>
          </w:p>
        </w:tc>
      </w:tr>
      <w:tr w:rsidR="003E1462" w:rsidRPr="00CA49EB" w14:paraId="1E5D8F4E" w14:textId="77777777" w:rsidTr="00F73ADC">
        <w:tc>
          <w:tcPr>
            <w:tcW w:w="278" w:type="pct"/>
          </w:tcPr>
          <w:p w14:paraId="761EC85C" w14:textId="77777777" w:rsidR="003E1462" w:rsidRPr="00CA49EB" w:rsidRDefault="003E1462" w:rsidP="009E3E61">
            <w:pPr>
              <w:jc w:val="both"/>
              <w:rPr>
                <w:b/>
                <w:bCs/>
                <w:sz w:val="20"/>
                <w:szCs w:val="20"/>
              </w:rPr>
            </w:pPr>
            <w:r w:rsidRPr="00CA49EB">
              <w:rPr>
                <w:b/>
                <w:bCs/>
                <w:sz w:val="20"/>
                <w:szCs w:val="20"/>
              </w:rPr>
              <w:t>511</w:t>
            </w:r>
          </w:p>
        </w:tc>
        <w:tc>
          <w:tcPr>
            <w:tcW w:w="4722" w:type="pct"/>
          </w:tcPr>
          <w:p w14:paraId="15F9772C" w14:textId="77777777" w:rsidR="003E1462" w:rsidRPr="00CA49EB" w:rsidRDefault="003E1462" w:rsidP="009E3E61">
            <w:pPr>
              <w:jc w:val="both"/>
              <w:rPr>
                <w:b/>
                <w:bCs/>
                <w:sz w:val="20"/>
                <w:szCs w:val="20"/>
              </w:rPr>
            </w:pPr>
            <w:r w:rsidRPr="00CA49EB">
              <w:rPr>
                <w:b/>
                <w:bCs/>
                <w:sz w:val="20"/>
                <w:szCs w:val="20"/>
              </w:rPr>
              <w:t xml:space="preserve">Préstamos y garantías </w:t>
            </w:r>
          </w:p>
        </w:tc>
      </w:tr>
      <w:tr w:rsidR="003E1462" w:rsidRPr="00CA49EB" w14:paraId="5F7C03D4" w14:textId="77777777" w:rsidTr="00F73ADC">
        <w:tc>
          <w:tcPr>
            <w:tcW w:w="278" w:type="pct"/>
          </w:tcPr>
          <w:p w14:paraId="064F5F48" w14:textId="77777777" w:rsidR="003E1462" w:rsidRPr="00CA49EB" w:rsidRDefault="003E1462" w:rsidP="009E3E61">
            <w:pPr>
              <w:jc w:val="both"/>
              <w:rPr>
                <w:b/>
                <w:bCs/>
                <w:sz w:val="20"/>
                <w:szCs w:val="20"/>
              </w:rPr>
            </w:pPr>
            <w:r w:rsidRPr="00CA49EB">
              <w:rPr>
                <w:b/>
                <w:bCs/>
                <w:sz w:val="20"/>
                <w:szCs w:val="20"/>
              </w:rPr>
              <w:t>520</w:t>
            </w:r>
          </w:p>
        </w:tc>
        <w:tc>
          <w:tcPr>
            <w:tcW w:w="4722" w:type="pct"/>
          </w:tcPr>
          <w:p w14:paraId="2E070C9F" w14:textId="77777777" w:rsidR="003E1462" w:rsidRPr="00CA49EB" w:rsidRDefault="003E1462" w:rsidP="009E3E61">
            <w:pPr>
              <w:jc w:val="both"/>
              <w:rPr>
                <w:b/>
                <w:bCs/>
                <w:sz w:val="20"/>
                <w:szCs w:val="20"/>
              </w:rPr>
            </w:pPr>
            <w:r w:rsidRPr="00CA49EB">
              <w:rPr>
                <w:b/>
                <w:bCs/>
                <w:sz w:val="20"/>
                <w:szCs w:val="20"/>
              </w:rPr>
              <w:t>Relaciones empresariales</w:t>
            </w:r>
          </w:p>
        </w:tc>
      </w:tr>
      <w:tr w:rsidR="003E1462" w:rsidRPr="00CA49EB" w14:paraId="3F139BFF" w14:textId="77777777" w:rsidTr="00F73ADC">
        <w:tc>
          <w:tcPr>
            <w:tcW w:w="278" w:type="pct"/>
          </w:tcPr>
          <w:p w14:paraId="33ABD494" w14:textId="77777777" w:rsidR="003E1462" w:rsidRPr="00CA49EB" w:rsidRDefault="003E1462" w:rsidP="009E3E61">
            <w:pPr>
              <w:jc w:val="both"/>
              <w:rPr>
                <w:b/>
                <w:bCs/>
                <w:sz w:val="20"/>
                <w:szCs w:val="20"/>
              </w:rPr>
            </w:pPr>
            <w:r w:rsidRPr="00CA49EB">
              <w:rPr>
                <w:b/>
                <w:bCs/>
                <w:sz w:val="20"/>
                <w:szCs w:val="20"/>
              </w:rPr>
              <w:t>521</w:t>
            </w:r>
          </w:p>
        </w:tc>
        <w:tc>
          <w:tcPr>
            <w:tcW w:w="4722" w:type="pct"/>
          </w:tcPr>
          <w:p w14:paraId="6206EF34" w14:textId="77777777" w:rsidR="003E1462" w:rsidRPr="00CA49EB" w:rsidRDefault="003E1462" w:rsidP="009E3E61">
            <w:pPr>
              <w:jc w:val="both"/>
              <w:rPr>
                <w:b/>
                <w:bCs/>
                <w:sz w:val="20"/>
                <w:szCs w:val="20"/>
              </w:rPr>
            </w:pPr>
            <w:r w:rsidRPr="00CA49EB">
              <w:rPr>
                <w:b/>
                <w:bCs/>
                <w:sz w:val="20"/>
                <w:szCs w:val="20"/>
              </w:rPr>
              <w:t xml:space="preserve">Relaciones familiares y personales </w:t>
            </w:r>
          </w:p>
        </w:tc>
      </w:tr>
      <w:tr w:rsidR="003E1462" w:rsidRPr="00CA49EB" w14:paraId="76814C77" w14:textId="77777777" w:rsidTr="00F73ADC">
        <w:tc>
          <w:tcPr>
            <w:tcW w:w="278" w:type="pct"/>
          </w:tcPr>
          <w:p w14:paraId="6E545402" w14:textId="77777777" w:rsidR="003E1462" w:rsidRPr="00CA49EB" w:rsidRDefault="003E1462" w:rsidP="009E3E61">
            <w:pPr>
              <w:jc w:val="both"/>
              <w:rPr>
                <w:b/>
                <w:bCs/>
                <w:sz w:val="20"/>
                <w:szCs w:val="20"/>
              </w:rPr>
            </w:pPr>
            <w:r w:rsidRPr="00CA49EB">
              <w:rPr>
                <w:b/>
                <w:bCs/>
                <w:sz w:val="20"/>
                <w:szCs w:val="20"/>
              </w:rPr>
              <w:t>522</w:t>
            </w:r>
          </w:p>
        </w:tc>
        <w:tc>
          <w:tcPr>
            <w:tcW w:w="4722" w:type="pct"/>
          </w:tcPr>
          <w:p w14:paraId="3427D0C8" w14:textId="77777777" w:rsidR="003E1462" w:rsidRPr="00CA49EB" w:rsidRDefault="003E1462" w:rsidP="009E3E61">
            <w:pPr>
              <w:jc w:val="both"/>
              <w:rPr>
                <w:b/>
                <w:bCs/>
                <w:sz w:val="20"/>
                <w:szCs w:val="20"/>
              </w:rPr>
            </w:pPr>
            <w:r w:rsidRPr="00CA49EB">
              <w:rPr>
                <w:b/>
                <w:bCs/>
                <w:sz w:val="20"/>
                <w:szCs w:val="20"/>
              </w:rPr>
              <w:t>Relación de servicio reciente con un cliente de auditoría</w:t>
            </w:r>
          </w:p>
        </w:tc>
      </w:tr>
      <w:tr w:rsidR="003E1462" w:rsidRPr="00CA49EB" w14:paraId="14B04478" w14:textId="77777777" w:rsidTr="00F73ADC">
        <w:tc>
          <w:tcPr>
            <w:tcW w:w="278" w:type="pct"/>
          </w:tcPr>
          <w:p w14:paraId="595F59D4" w14:textId="77777777" w:rsidR="003E1462" w:rsidRPr="00CA49EB" w:rsidRDefault="003E1462" w:rsidP="009E3E61">
            <w:pPr>
              <w:jc w:val="both"/>
              <w:rPr>
                <w:b/>
                <w:bCs/>
                <w:sz w:val="20"/>
                <w:szCs w:val="20"/>
              </w:rPr>
            </w:pPr>
            <w:r w:rsidRPr="00CA49EB">
              <w:rPr>
                <w:b/>
                <w:bCs/>
                <w:sz w:val="20"/>
                <w:szCs w:val="20"/>
              </w:rPr>
              <w:t>523</w:t>
            </w:r>
          </w:p>
        </w:tc>
        <w:tc>
          <w:tcPr>
            <w:tcW w:w="4722" w:type="pct"/>
          </w:tcPr>
          <w:p w14:paraId="3A0609BC" w14:textId="77777777" w:rsidR="003E1462" w:rsidRPr="00CA49EB" w:rsidRDefault="003E1462" w:rsidP="009E3E61">
            <w:pPr>
              <w:jc w:val="both"/>
              <w:rPr>
                <w:b/>
                <w:bCs/>
                <w:sz w:val="20"/>
                <w:szCs w:val="20"/>
              </w:rPr>
            </w:pPr>
            <w:r w:rsidRPr="00CA49EB">
              <w:rPr>
                <w:b/>
                <w:bCs/>
                <w:sz w:val="20"/>
                <w:szCs w:val="20"/>
              </w:rPr>
              <w:t>Relación como administrador o directivo de un cliente de auditoría</w:t>
            </w:r>
          </w:p>
        </w:tc>
      </w:tr>
      <w:tr w:rsidR="003E1462" w:rsidRPr="00CA49EB" w14:paraId="64A3293C" w14:textId="77777777" w:rsidTr="00F73ADC">
        <w:tc>
          <w:tcPr>
            <w:tcW w:w="278" w:type="pct"/>
          </w:tcPr>
          <w:p w14:paraId="493F7AE5" w14:textId="77777777" w:rsidR="003E1462" w:rsidRPr="00CA49EB" w:rsidRDefault="003E1462" w:rsidP="009E3E61">
            <w:pPr>
              <w:jc w:val="both"/>
              <w:rPr>
                <w:b/>
                <w:bCs/>
                <w:sz w:val="20"/>
                <w:szCs w:val="20"/>
              </w:rPr>
            </w:pPr>
            <w:r w:rsidRPr="00CA49EB">
              <w:rPr>
                <w:b/>
                <w:bCs/>
                <w:sz w:val="20"/>
                <w:szCs w:val="20"/>
              </w:rPr>
              <w:t>524</w:t>
            </w:r>
          </w:p>
        </w:tc>
        <w:tc>
          <w:tcPr>
            <w:tcW w:w="4722" w:type="pct"/>
          </w:tcPr>
          <w:p w14:paraId="235A9216" w14:textId="77777777" w:rsidR="003E1462" w:rsidRPr="00CA49EB" w:rsidRDefault="003E1462" w:rsidP="009E3E61">
            <w:pPr>
              <w:jc w:val="both"/>
              <w:rPr>
                <w:b/>
                <w:bCs/>
                <w:sz w:val="20"/>
                <w:szCs w:val="20"/>
              </w:rPr>
            </w:pPr>
            <w:r w:rsidRPr="00CA49EB">
              <w:rPr>
                <w:b/>
                <w:bCs/>
                <w:sz w:val="20"/>
                <w:szCs w:val="20"/>
              </w:rPr>
              <w:t xml:space="preserve">Relación de empleo con un cliente de auditoría </w:t>
            </w:r>
          </w:p>
        </w:tc>
      </w:tr>
      <w:tr w:rsidR="003E1462" w:rsidRPr="00CA49EB" w14:paraId="110F00EC" w14:textId="77777777" w:rsidTr="00F73ADC">
        <w:tc>
          <w:tcPr>
            <w:tcW w:w="278" w:type="pct"/>
          </w:tcPr>
          <w:p w14:paraId="6271DB6E" w14:textId="77777777" w:rsidR="003E1462" w:rsidRPr="00CA49EB" w:rsidRDefault="003E1462" w:rsidP="009E3E61">
            <w:pPr>
              <w:jc w:val="both"/>
              <w:rPr>
                <w:b/>
                <w:bCs/>
                <w:sz w:val="20"/>
                <w:szCs w:val="20"/>
              </w:rPr>
            </w:pPr>
            <w:r w:rsidRPr="00CA49EB">
              <w:rPr>
                <w:b/>
                <w:bCs/>
                <w:sz w:val="20"/>
                <w:szCs w:val="20"/>
              </w:rPr>
              <w:t>525</w:t>
            </w:r>
          </w:p>
        </w:tc>
        <w:tc>
          <w:tcPr>
            <w:tcW w:w="4722" w:type="pct"/>
          </w:tcPr>
          <w:p w14:paraId="44FBF5BC" w14:textId="77777777" w:rsidR="003E1462" w:rsidRPr="00CA49EB" w:rsidRDefault="003E1462" w:rsidP="009E3E61">
            <w:pPr>
              <w:jc w:val="both"/>
              <w:rPr>
                <w:b/>
                <w:bCs/>
                <w:sz w:val="20"/>
                <w:szCs w:val="20"/>
              </w:rPr>
            </w:pPr>
            <w:r w:rsidRPr="00CA49EB">
              <w:rPr>
                <w:b/>
                <w:bCs/>
                <w:sz w:val="20"/>
                <w:szCs w:val="20"/>
              </w:rPr>
              <w:t>Asignaciones temporales de personal</w:t>
            </w:r>
          </w:p>
        </w:tc>
      </w:tr>
      <w:tr w:rsidR="003E1462" w:rsidRPr="00CA49EB" w14:paraId="5D26B674" w14:textId="77777777" w:rsidTr="00F73ADC">
        <w:tc>
          <w:tcPr>
            <w:tcW w:w="278" w:type="pct"/>
          </w:tcPr>
          <w:p w14:paraId="07A30620" w14:textId="77777777" w:rsidR="003E1462" w:rsidRPr="00CA49EB" w:rsidRDefault="003E1462" w:rsidP="009E3E61">
            <w:pPr>
              <w:jc w:val="both"/>
              <w:rPr>
                <w:b/>
                <w:bCs/>
                <w:sz w:val="20"/>
                <w:szCs w:val="20"/>
              </w:rPr>
            </w:pPr>
            <w:r w:rsidRPr="00CA49EB">
              <w:rPr>
                <w:b/>
                <w:bCs/>
                <w:sz w:val="20"/>
                <w:szCs w:val="20"/>
              </w:rPr>
              <w:t>540</w:t>
            </w:r>
          </w:p>
        </w:tc>
        <w:tc>
          <w:tcPr>
            <w:tcW w:w="4722" w:type="pct"/>
          </w:tcPr>
          <w:p w14:paraId="142EA96F" w14:textId="77777777" w:rsidR="003E1462" w:rsidRPr="00CA49EB" w:rsidRDefault="003E1462" w:rsidP="009E3E61">
            <w:pPr>
              <w:jc w:val="both"/>
              <w:rPr>
                <w:b/>
                <w:bCs/>
                <w:sz w:val="20"/>
                <w:szCs w:val="20"/>
              </w:rPr>
            </w:pPr>
            <w:r w:rsidRPr="00CA49EB">
              <w:rPr>
                <w:b/>
                <w:bCs/>
                <w:sz w:val="20"/>
                <w:szCs w:val="20"/>
              </w:rPr>
              <w:t xml:space="preserve">Vinculación prolongada del personal (incluida la rotación del socio) con un cliente de auditoría </w:t>
            </w:r>
          </w:p>
        </w:tc>
      </w:tr>
      <w:tr w:rsidR="003E1462" w:rsidRPr="00CA49EB" w14:paraId="3D8BDDD8" w14:textId="77777777" w:rsidTr="00F73ADC">
        <w:tc>
          <w:tcPr>
            <w:tcW w:w="278" w:type="pct"/>
          </w:tcPr>
          <w:p w14:paraId="313263A6" w14:textId="77777777" w:rsidR="003E1462" w:rsidRPr="00CA49EB" w:rsidRDefault="003E1462" w:rsidP="009E3E61">
            <w:pPr>
              <w:jc w:val="both"/>
              <w:rPr>
                <w:b/>
                <w:bCs/>
                <w:sz w:val="20"/>
                <w:szCs w:val="20"/>
              </w:rPr>
            </w:pPr>
            <w:r w:rsidRPr="00CA49EB">
              <w:rPr>
                <w:b/>
                <w:bCs/>
                <w:sz w:val="20"/>
                <w:szCs w:val="20"/>
              </w:rPr>
              <w:t>600</w:t>
            </w:r>
          </w:p>
        </w:tc>
        <w:tc>
          <w:tcPr>
            <w:tcW w:w="4722" w:type="pct"/>
          </w:tcPr>
          <w:p w14:paraId="7525932B" w14:textId="77777777" w:rsidR="003E1462" w:rsidRPr="00CA49EB" w:rsidRDefault="003E1462" w:rsidP="009E3E61">
            <w:pPr>
              <w:jc w:val="both"/>
              <w:rPr>
                <w:b/>
                <w:bCs/>
                <w:sz w:val="20"/>
                <w:szCs w:val="20"/>
              </w:rPr>
            </w:pPr>
            <w:r w:rsidRPr="00CA49EB">
              <w:rPr>
                <w:b/>
                <w:bCs/>
                <w:sz w:val="20"/>
                <w:szCs w:val="20"/>
              </w:rPr>
              <w:t>Prestación de servicios que no son de aseguramiento a un cliente de auditoría.</w:t>
            </w:r>
          </w:p>
        </w:tc>
      </w:tr>
      <w:tr w:rsidR="003E1462" w:rsidRPr="00CA49EB" w14:paraId="1EBC2117" w14:textId="77777777" w:rsidTr="00F73ADC">
        <w:tc>
          <w:tcPr>
            <w:tcW w:w="278" w:type="pct"/>
          </w:tcPr>
          <w:p w14:paraId="39CA7FCF" w14:textId="77777777" w:rsidR="003E1462" w:rsidRPr="00CA49EB" w:rsidRDefault="003E1462" w:rsidP="009E3E61">
            <w:pPr>
              <w:rPr>
                <w:bCs/>
                <w:i/>
                <w:sz w:val="20"/>
                <w:szCs w:val="20"/>
              </w:rPr>
            </w:pPr>
            <w:r w:rsidRPr="00CA49EB">
              <w:rPr>
                <w:bCs/>
                <w:i/>
                <w:sz w:val="20"/>
                <w:szCs w:val="20"/>
              </w:rPr>
              <w:t>601</w:t>
            </w:r>
          </w:p>
        </w:tc>
        <w:tc>
          <w:tcPr>
            <w:tcW w:w="4722" w:type="pct"/>
          </w:tcPr>
          <w:p w14:paraId="289607F6" w14:textId="0B513A75" w:rsidR="003E1462" w:rsidRPr="00CA49EB" w:rsidRDefault="003E1462" w:rsidP="009E3E61">
            <w:pPr>
              <w:jc w:val="both"/>
              <w:rPr>
                <w:bCs/>
                <w:i/>
                <w:sz w:val="20"/>
                <w:szCs w:val="20"/>
              </w:rPr>
            </w:pPr>
            <w:r w:rsidRPr="00CA49EB">
              <w:rPr>
                <w:bCs/>
                <w:i/>
                <w:sz w:val="20"/>
                <w:szCs w:val="20"/>
              </w:rPr>
              <w:t>– Servicios de contabilidad y de teneduría de libros.</w:t>
            </w:r>
          </w:p>
        </w:tc>
      </w:tr>
      <w:tr w:rsidR="003E1462" w:rsidRPr="00CA49EB" w14:paraId="5F807503" w14:textId="77777777" w:rsidTr="00F73ADC">
        <w:tc>
          <w:tcPr>
            <w:tcW w:w="278" w:type="pct"/>
          </w:tcPr>
          <w:p w14:paraId="324E3617" w14:textId="77777777" w:rsidR="003E1462" w:rsidRPr="00CA49EB" w:rsidRDefault="003E1462" w:rsidP="009E3E61">
            <w:pPr>
              <w:rPr>
                <w:bCs/>
                <w:i/>
                <w:sz w:val="20"/>
                <w:szCs w:val="20"/>
              </w:rPr>
            </w:pPr>
            <w:r w:rsidRPr="00CA49EB">
              <w:rPr>
                <w:bCs/>
                <w:i/>
                <w:sz w:val="20"/>
                <w:szCs w:val="20"/>
              </w:rPr>
              <w:t>602</w:t>
            </w:r>
          </w:p>
        </w:tc>
        <w:tc>
          <w:tcPr>
            <w:tcW w:w="4722" w:type="pct"/>
          </w:tcPr>
          <w:p w14:paraId="7D7DD5D0" w14:textId="1FF3687C" w:rsidR="003E1462" w:rsidRPr="00CA49EB" w:rsidRDefault="003E1462" w:rsidP="009E3E61">
            <w:pPr>
              <w:jc w:val="both"/>
              <w:rPr>
                <w:bCs/>
                <w:i/>
                <w:sz w:val="20"/>
                <w:szCs w:val="20"/>
              </w:rPr>
            </w:pPr>
            <w:r w:rsidRPr="00CA49EB">
              <w:rPr>
                <w:bCs/>
                <w:i/>
                <w:sz w:val="20"/>
                <w:szCs w:val="20"/>
              </w:rPr>
              <w:t>– Servicios administrativos.</w:t>
            </w:r>
          </w:p>
        </w:tc>
      </w:tr>
      <w:tr w:rsidR="003E1462" w:rsidRPr="00CA49EB" w14:paraId="1E429EEF" w14:textId="77777777" w:rsidTr="00F73ADC">
        <w:tc>
          <w:tcPr>
            <w:tcW w:w="278" w:type="pct"/>
          </w:tcPr>
          <w:p w14:paraId="5E15D605" w14:textId="77777777" w:rsidR="003E1462" w:rsidRPr="00CA49EB" w:rsidRDefault="003E1462" w:rsidP="009E3E61">
            <w:pPr>
              <w:rPr>
                <w:bCs/>
                <w:i/>
                <w:sz w:val="20"/>
                <w:szCs w:val="20"/>
              </w:rPr>
            </w:pPr>
            <w:r w:rsidRPr="00CA49EB">
              <w:rPr>
                <w:bCs/>
                <w:i/>
                <w:sz w:val="20"/>
                <w:szCs w:val="20"/>
              </w:rPr>
              <w:t>603</w:t>
            </w:r>
          </w:p>
        </w:tc>
        <w:tc>
          <w:tcPr>
            <w:tcW w:w="4722" w:type="pct"/>
          </w:tcPr>
          <w:p w14:paraId="06C0672B" w14:textId="463C5240" w:rsidR="003E1462" w:rsidRPr="00CA49EB" w:rsidRDefault="003E1462" w:rsidP="009E3E61">
            <w:pPr>
              <w:jc w:val="both"/>
              <w:rPr>
                <w:bCs/>
                <w:i/>
                <w:sz w:val="20"/>
                <w:szCs w:val="20"/>
              </w:rPr>
            </w:pPr>
            <w:r w:rsidRPr="00CA49EB">
              <w:rPr>
                <w:bCs/>
                <w:i/>
                <w:sz w:val="20"/>
                <w:szCs w:val="20"/>
              </w:rPr>
              <w:t>– Servicios de valoración</w:t>
            </w:r>
          </w:p>
        </w:tc>
      </w:tr>
      <w:tr w:rsidR="003E1462" w:rsidRPr="00CA49EB" w14:paraId="6BAE9C4F" w14:textId="77777777" w:rsidTr="00F73ADC">
        <w:tc>
          <w:tcPr>
            <w:tcW w:w="278" w:type="pct"/>
          </w:tcPr>
          <w:p w14:paraId="7CD80725" w14:textId="77777777" w:rsidR="003E1462" w:rsidRPr="00CA49EB" w:rsidRDefault="003E1462" w:rsidP="009E3E61">
            <w:pPr>
              <w:rPr>
                <w:bCs/>
                <w:i/>
                <w:sz w:val="20"/>
                <w:szCs w:val="20"/>
              </w:rPr>
            </w:pPr>
            <w:r w:rsidRPr="00CA49EB">
              <w:rPr>
                <w:bCs/>
                <w:i/>
                <w:sz w:val="20"/>
                <w:szCs w:val="20"/>
              </w:rPr>
              <w:t>604</w:t>
            </w:r>
          </w:p>
        </w:tc>
        <w:tc>
          <w:tcPr>
            <w:tcW w:w="4722" w:type="pct"/>
          </w:tcPr>
          <w:p w14:paraId="06970BDC" w14:textId="57FC2BCC" w:rsidR="003E1462" w:rsidRPr="00CA49EB" w:rsidRDefault="003E1462" w:rsidP="009E3E61">
            <w:pPr>
              <w:jc w:val="both"/>
              <w:rPr>
                <w:bCs/>
                <w:i/>
                <w:sz w:val="20"/>
                <w:szCs w:val="20"/>
              </w:rPr>
            </w:pPr>
            <w:r w:rsidRPr="00CA49EB">
              <w:rPr>
                <w:bCs/>
                <w:i/>
                <w:sz w:val="20"/>
                <w:szCs w:val="20"/>
              </w:rPr>
              <w:t>– Servicios fiscales.</w:t>
            </w:r>
          </w:p>
        </w:tc>
      </w:tr>
      <w:tr w:rsidR="003E1462" w:rsidRPr="00CA49EB" w14:paraId="33C31937" w14:textId="77777777" w:rsidTr="00F73ADC">
        <w:tc>
          <w:tcPr>
            <w:tcW w:w="278" w:type="pct"/>
          </w:tcPr>
          <w:p w14:paraId="24AF750B" w14:textId="77777777" w:rsidR="003E1462" w:rsidRPr="00CA49EB" w:rsidRDefault="003E1462" w:rsidP="009E3E61">
            <w:pPr>
              <w:rPr>
                <w:bCs/>
                <w:i/>
                <w:sz w:val="20"/>
                <w:szCs w:val="20"/>
              </w:rPr>
            </w:pPr>
            <w:r w:rsidRPr="00CA49EB">
              <w:rPr>
                <w:bCs/>
                <w:i/>
                <w:sz w:val="20"/>
                <w:szCs w:val="20"/>
              </w:rPr>
              <w:t>605</w:t>
            </w:r>
          </w:p>
        </w:tc>
        <w:tc>
          <w:tcPr>
            <w:tcW w:w="4722" w:type="pct"/>
          </w:tcPr>
          <w:p w14:paraId="7A29E1A9" w14:textId="00290748" w:rsidR="003E1462" w:rsidRPr="00CA49EB" w:rsidRDefault="003E1462" w:rsidP="009E3E61">
            <w:pPr>
              <w:jc w:val="both"/>
              <w:rPr>
                <w:bCs/>
                <w:i/>
                <w:sz w:val="20"/>
                <w:szCs w:val="20"/>
              </w:rPr>
            </w:pPr>
            <w:r w:rsidRPr="00CA49EB">
              <w:rPr>
                <w:bCs/>
                <w:i/>
                <w:sz w:val="20"/>
                <w:szCs w:val="20"/>
              </w:rPr>
              <w:t>– Servicios de auditoría interna.</w:t>
            </w:r>
          </w:p>
        </w:tc>
      </w:tr>
      <w:tr w:rsidR="003E1462" w:rsidRPr="00CA49EB" w14:paraId="6FE3F1AF" w14:textId="77777777" w:rsidTr="00F73ADC">
        <w:tc>
          <w:tcPr>
            <w:tcW w:w="278" w:type="pct"/>
          </w:tcPr>
          <w:p w14:paraId="5EAB2088" w14:textId="77777777" w:rsidR="003E1462" w:rsidRPr="00CA49EB" w:rsidRDefault="003E1462" w:rsidP="009E3E61">
            <w:pPr>
              <w:rPr>
                <w:bCs/>
                <w:i/>
                <w:sz w:val="20"/>
                <w:szCs w:val="20"/>
              </w:rPr>
            </w:pPr>
            <w:r w:rsidRPr="00CA49EB">
              <w:rPr>
                <w:bCs/>
                <w:i/>
                <w:sz w:val="20"/>
                <w:szCs w:val="20"/>
              </w:rPr>
              <w:t>606</w:t>
            </w:r>
          </w:p>
        </w:tc>
        <w:tc>
          <w:tcPr>
            <w:tcW w:w="4722" w:type="pct"/>
          </w:tcPr>
          <w:p w14:paraId="660BDB2B" w14:textId="41090449" w:rsidR="003E1462" w:rsidRPr="00CA49EB" w:rsidRDefault="003E1462" w:rsidP="009E3E61">
            <w:pPr>
              <w:jc w:val="both"/>
              <w:rPr>
                <w:bCs/>
                <w:i/>
                <w:sz w:val="20"/>
                <w:szCs w:val="20"/>
              </w:rPr>
            </w:pPr>
            <w:r w:rsidRPr="00CA49EB">
              <w:rPr>
                <w:bCs/>
                <w:i/>
                <w:sz w:val="20"/>
                <w:szCs w:val="20"/>
              </w:rPr>
              <w:t>– Servicios de sistemas de tecnología de la información</w:t>
            </w:r>
          </w:p>
        </w:tc>
      </w:tr>
      <w:tr w:rsidR="003E1462" w:rsidRPr="00CA49EB" w14:paraId="1DF7CEC4" w14:textId="77777777" w:rsidTr="00F73ADC">
        <w:tc>
          <w:tcPr>
            <w:tcW w:w="278" w:type="pct"/>
          </w:tcPr>
          <w:p w14:paraId="16BBCA73" w14:textId="77777777" w:rsidR="003E1462" w:rsidRPr="00CA49EB" w:rsidRDefault="003E1462" w:rsidP="009E3E61">
            <w:pPr>
              <w:rPr>
                <w:bCs/>
                <w:i/>
                <w:sz w:val="20"/>
                <w:szCs w:val="20"/>
              </w:rPr>
            </w:pPr>
            <w:r w:rsidRPr="00CA49EB">
              <w:rPr>
                <w:bCs/>
                <w:i/>
                <w:sz w:val="20"/>
                <w:szCs w:val="20"/>
              </w:rPr>
              <w:t>607</w:t>
            </w:r>
          </w:p>
        </w:tc>
        <w:tc>
          <w:tcPr>
            <w:tcW w:w="4722" w:type="pct"/>
          </w:tcPr>
          <w:p w14:paraId="3D526BA1" w14:textId="11F64807" w:rsidR="003E1462" w:rsidRPr="00CA49EB" w:rsidRDefault="003E1462" w:rsidP="009E3E61">
            <w:pPr>
              <w:jc w:val="both"/>
              <w:rPr>
                <w:bCs/>
                <w:i/>
                <w:sz w:val="20"/>
                <w:szCs w:val="20"/>
              </w:rPr>
            </w:pPr>
            <w:r w:rsidRPr="00CA49EB">
              <w:rPr>
                <w:bCs/>
                <w:i/>
                <w:sz w:val="20"/>
                <w:szCs w:val="20"/>
              </w:rPr>
              <w:t xml:space="preserve">– Servicios de soporte en litigios </w:t>
            </w:r>
          </w:p>
        </w:tc>
      </w:tr>
      <w:tr w:rsidR="003E1462" w:rsidRPr="00CA49EB" w14:paraId="4D01EDA6" w14:textId="77777777" w:rsidTr="00F73ADC">
        <w:tc>
          <w:tcPr>
            <w:tcW w:w="278" w:type="pct"/>
          </w:tcPr>
          <w:p w14:paraId="46C3EF6C" w14:textId="77777777" w:rsidR="003E1462" w:rsidRPr="00CA49EB" w:rsidRDefault="003E1462" w:rsidP="009E3E61">
            <w:pPr>
              <w:rPr>
                <w:bCs/>
                <w:i/>
                <w:sz w:val="20"/>
                <w:szCs w:val="20"/>
              </w:rPr>
            </w:pPr>
            <w:r w:rsidRPr="00CA49EB">
              <w:rPr>
                <w:bCs/>
                <w:i/>
                <w:sz w:val="20"/>
                <w:szCs w:val="20"/>
              </w:rPr>
              <w:t>608</w:t>
            </w:r>
          </w:p>
        </w:tc>
        <w:tc>
          <w:tcPr>
            <w:tcW w:w="4722" w:type="pct"/>
          </w:tcPr>
          <w:p w14:paraId="65C4E13E" w14:textId="3035FECC" w:rsidR="003E1462" w:rsidRPr="00CA49EB" w:rsidRDefault="003E1462" w:rsidP="009E3E61">
            <w:pPr>
              <w:jc w:val="both"/>
              <w:rPr>
                <w:bCs/>
                <w:i/>
                <w:sz w:val="20"/>
                <w:szCs w:val="20"/>
              </w:rPr>
            </w:pPr>
            <w:r w:rsidRPr="00CA49EB">
              <w:rPr>
                <w:bCs/>
                <w:i/>
                <w:sz w:val="20"/>
                <w:szCs w:val="20"/>
              </w:rPr>
              <w:t>– Servicios jurídicos</w:t>
            </w:r>
          </w:p>
        </w:tc>
      </w:tr>
      <w:tr w:rsidR="003E1462" w:rsidRPr="00CA49EB" w14:paraId="07D1ABAD" w14:textId="77777777" w:rsidTr="00F73ADC">
        <w:tc>
          <w:tcPr>
            <w:tcW w:w="278" w:type="pct"/>
          </w:tcPr>
          <w:p w14:paraId="5E06E93F" w14:textId="77777777" w:rsidR="003E1462" w:rsidRPr="00CA49EB" w:rsidRDefault="003E1462" w:rsidP="009E3E61">
            <w:pPr>
              <w:rPr>
                <w:bCs/>
                <w:i/>
                <w:sz w:val="20"/>
                <w:szCs w:val="20"/>
              </w:rPr>
            </w:pPr>
            <w:r w:rsidRPr="00CA49EB">
              <w:rPr>
                <w:bCs/>
                <w:i/>
                <w:sz w:val="20"/>
                <w:szCs w:val="20"/>
              </w:rPr>
              <w:t>609</w:t>
            </w:r>
          </w:p>
        </w:tc>
        <w:tc>
          <w:tcPr>
            <w:tcW w:w="4722" w:type="pct"/>
          </w:tcPr>
          <w:p w14:paraId="4A2EFDF6" w14:textId="227CB22D" w:rsidR="003E1462" w:rsidRPr="00CA49EB" w:rsidRDefault="003E1462" w:rsidP="009E3E61">
            <w:pPr>
              <w:jc w:val="both"/>
              <w:rPr>
                <w:bCs/>
                <w:i/>
                <w:sz w:val="20"/>
                <w:szCs w:val="20"/>
              </w:rPr>
            </w:pPr>
            <w:r w:rsidRPr="00CA49EB">
              <w:rPr>
                <w:bCs/>
                <w:i/>
                <w:sz w:val="20"/>
                <w:szCs w:val="20"/>
              </w:rPr>
              <w:t>– Servicios de selección de personal.</w:t>
            </w:r>
          </w:p>
        </w:tc>
      </w:tr>
      <w:tr w:rsidR="003E1462" w:rsidRPr="00CA49EB" w14:paraId="42B9B3A9" w14:textId="77777777" w:rsidTr="00F73ADC">
        <w:tc>
          <w:tcPr>
            <w:tcW w:w="278" w:type="pct"/>
          </w:tcPr>
          <w:p w14:paraId="11B3AF24" w14:textId="77777777" w:rsidR="003E1462" w:rsidRPr="00CA49EB" w:rsidRDefault="003E1462" w:rsidP="009E3E61">
            <w:pPr>
              <w:rPr>
                <w:bCs/>
                <w:i/>
                <w:sz w:val="20"/>
                <w:szCs w:val="20"/>
              </w:rPr>
            </w:pPr>
            <w:r w:rsidRPr="00CA49EB">
              <w:rPr>
                <w:bCs/>
                <w:i/>
                <w:sz w:val="20"/>
                <w:szCs w:val="20"/>
              </w:rPr>
              <w:t>610</w:t>
            </w:r>
          </w:p>
        </w:tc>
        <w:tc>
          <w:tcPr>
            <w:tcW w:w="4722" w:type="pct"/>
          </w:tcPr>
          <w:p w14:paraId="3552C0C2" w14:textId="77777777" w:rsidR="003E1462" w:rsidRPr="00CA49EB" w:rsidRDefault="003E1462" w:rsidP="009E3E61">
            <w:pPr>
              <w:jc w:val="both"/>
              <w:rPr>
                <w:bCs/>
                <w:i/>
                <w:sz w:val="20"/>
                <w:szCs w:val="20"/>
              </w:rPr>
            </w:pPr>
            <w:r w:rsidRPr="00CA49EB">
              <w:rPr>
                <w:bCs/>
                <w:i/>
                <w:sz w:val="20"/>
                <w:szCs w:val="20"/>
              </w:rPr>
              <w:t xml:space="preserve">– Servicios de asesoramiento en finanzas corporativas </w:t>
            </w:r>
          </w:p>
        </w:tc>
      </w:tr>
      <w:tr w:rsidR="003E1462" w:rsidRPr="00CA49EB" w14:paraId="4866950E" w14:textId="77777777" w:rsidTr="00F73ADC">
        <w:tc>
          <w:tcPr>
            <w:tcW w:w="278" w:type="pct"/>
          </w:tcPr>
          <w:p w14:paraId="692E246C" w14:textId="77777777" w:rsidR="003E1462" w:rsidRPr="00CA49EB" w:rsidRDefault="003E1462" w:rsidP="009E3E61">
            <w:pPr>
              <w:rPr>
                <w:b/>
                <w:bCs/>
                <w:sz w:val="20"/>
                <w:szCs w:val="20"/>
              </w:rPr>
            </w:pPr>
            <w:r w:rsidRPr="00CA49EB">
              <w:rPr>
                <w:b/>
                <w:bCs/>
                <w:sz w:val="20"/>
                <w:szCs w:val="20"/>
              </w:rPr>
              <w:t>800</w:t>
            </w:r>
          </w:p>
        </w:tc>
        <w:tc>
          <w:tcPr>
            <w:tcW w:w="4722" w:type="pct"/>
          </w:tcPr>
          <w:p w14:paraId="2A382EC2" w14:textId="77777777" w:rsidR="003E1462" w:rsidRPr="00CA49EB" w:rsidRDefault="003E1462" w:rsidP="009E3E61">
            <w:pPr>
              <w:jc w:val="both"/>
              <w:rPr>
                <w:b/>
                <w:bCs/>
                <w:sz w:val="20"/>
                <w:szCs w:val="20"/>
              </w:rPr>
            </w:pPr>
            <w:r w:rsidRPr="00CA49EB">
              <w:rPr>
                <w:b/>
                <w:bCs/>
                <w:sz w:val="20"/>
                <w:szCs w:val="20"/>
              </w:rPr>
              <w:t xml:space="preserve">Informes sobre estados financieros con fines específicos que contienen una restricción a la utilización y distribución (encargos de auditoría y de revisión). </w:t>
            </w:r>
          </w:p>
        </w:tc>
      </w:tr>
    </w:tbl>
    <w:p w14:paraId="7D5B391B" w14:textId="77777777" w:rsidR="00802F30" w:rsidRPr="00CA49EB" w:rsidRDefault="00802F30" w:rsidP="009E3E61">
      <w:pPr>
        <w:spacing w:after="0" w:line="240" w:lineRule="auto"/>
        <w:jc w:val="both"/>
        <w:rPr>
          <w:rFonts w:ascii="Arial" w:hAnsi="Arial" w:cs="Arial"/>
          <w:b/>
          <w:i/>
          <w:sz w:val="16"/>
          <w:szCs w:val="16"/>
        </w:rPr>
      </w:pPr>
    </w:p>
    <w:p w14:paraId="64FF94D2"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 xml:space="preserve"> “Parte 4a – Independencia en encargos de auditoria y de revisión</w:t>
      </w:r>
    </w:p>
    <w:p w14:paraId="3BFD3B4B" w14:textId="77777777" w:rsidR="003E1462" w:rsidRPr="00CA49EB" w:rsidRDefault="003E1462" w:rsidP="009E3E61">
      <w:pPr>
        <w:spacing w:after="0" w:line="240" w:lineRule="auto"/>
        <w:jc w:val="both"/>
        <w:rPr>
          <w:rFonts w:ascii="Arial" w:hAnsi="Arial" w:cs="Arial"/>
          <w:b/>
          <w:i/>
          <w:sz w:val="16"/>
          <w:szCs w:val="16"/>
        </w:rPr>
      </w:pPr>
    </w:p>
    <w:p w14:paraId="7CD88183" w14:textId="77777777" w:rsidR="003E1462" w:rsidRPr="00CA49EB" w:rsidRDefault="003E1462" w:rsidP="009E3E61">
      <w:pPr>
        <w:spacing w:after="0" w:line="240" w:lineRule="auto"/>
        <w:jc w:val="both"/>
        <w:rPr>
          <w:rFonts w:ascii="Arial" w:hAnsi="Arial" w:cs="Arial"/>
          <w:b/>
          <w:i/>
          <w:sz w:val="16"/>
          <w:szCs w:val="16"/>
        </w:rPr>
      </w:pPr>
      <w:bookmarkStart w:id="181" w:name="_Toc43621175"/>
      <w:bookmarkStart w:id="182" w:name="_Toc43621383"/>
      <w:r w:rsidRPr="00CA49EB">
        <w:rPr>
          <w:rFonts w:ascii="Arial" w:hAnsi="Arial" w:cs="Arial"/>
          <w:b/>
          <w:i/>
          <w:sz w:val="16"/>
          <w:szCs w:val="16"/>
        </w:rPr>
        <w:t>Sección 400 Aplicación del marco conceptual en relación con la independencia en encargos de auditoría y de revisión</w:t>
      </w:r>
      <w:bookmarkEnd w:id="181"/>
      <w:bookmarkEnd w:id="182"/>
    </w:p>
    <w:p w14:paraId="6876D6E4" w14:textId="77777777" w:rsidR="003E1462" w:rsidRPr="00CA49EB" w:rsidRDefault="003E1462" w:rsidP="009E3E61">
      <w:pPr>
        <w:spacing w:after="0" w:line="240" w:lineRule="auto"/>
        <w:jc w:val="both"/>
        <w:rPr>
          <w:rFonts w:ascii="Arial" w:hAnsi="Arial" w:cs="Arial"/>
          <w:b/>
          <w:i/>
          <w:sz w:val="16"/>
          <w:szCs w:val="16"/>
        </w:rPr>
      </w:pPr>
      <w:bookmarkStart w:id="183" w:name="_Toc43621176"/>
      <w:bookmarkStart w:id="184" w:name="_Toc43621384"/>
      <w:r w:rsidRPr="00CA49EB">
        <w:rPr>
          <w:rFonts w:ascii="Arial" w:hAnsi="Arial" w:cs="Arial"/>
          <w:b/>
          <w:i/>
          <w:sz w:val="16"/>
          <w:szCs w:val="16"/>
        </w:rPr>
        <w:t>Introducción</w:t>
      </w:r>
      <w:bookmarkEnd w:id="183"/>
      <w:bookmarkEnd w:id="184"/>
    </w:p>
    <w:p w14:paraId="62BFB90A"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General</w:t>
      </w:r>
    </w:p>
    <w:p w14:paraId="702A9E47" w14:textId="77777777" w:rsidR="003E1462" w:rsidRPr="00CA49EB" w:rsidRDefault="003E1462" w:rsidP="009E3E61">
      <w:pPr>
        <w:spacing w:after="0" w:line="240" w:lineRule="auto"/>
        <w:jc w:val="both"/>
        <w:rPr>
          <w:rFonts w:ascii="Arial" w:hAnsi="Arial" w:cs="Arial"/>
          <w:b/>
          <w:i/>
          <w:sz w:val="16"/>
          <w:szCs w:val="16"/>
        </w:rPr>
      </w:pPr>
    </w:p>
    <w:p w14:paraId="2E070E58"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400.1 Es en el interés público y requerido por el Código que los profesionales de la contabilidad en ejercicio sean independientes cuando llevan a cabo encargos de auditoría o de revisión.</w:t>
      </w:r>
    </w:p>
    <w:p w14:paraId="5FBE05E2" w14:textId="77777777" w:rsidR="003E1462" w:rsidRPr="00CA49EB" w:rsidRDefault="003E1462" w:rsidP="009E3E61">
      <w:pPr>
        <w:spacing w:after="0" w:line="240" w:lineRule="auto"/>
        <w:jc w:val="both"/>
        <w:rPr>
          <w:rFonts w:ascii="Arial" w:hAnsi="Arial" w:cs="Arial"/>
          <w:i/>
          <w:sz w:val="16"/>
          <w:szCs w:val="16"/>
        </w:rPr>
      </w:pPr>
    </w:p>
    <w:p w14:paraId="17F4869F"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400.2 Esta parte se aplica tanto a encargos de auditoría como de revisión. Los términos auditoría, equipo de auditoría, encargo de auditoría, cliente de auditoría e informe de auditoría se aplican asimismo a la revisión, equipo del encargo de revisión, encargo de revisión, cliente de un encargo de revisión e informe de revisión.</w:t>
      </w:r>
    </w:p>
    <w:p w14:paraId="1ADD3B3C" w14:textId="77777777" w:rsidR="003E1462" w:rsidRPr="00CA49EB" w:rsidRDefault="003E1462" w:rsidP="009E3E61">
      <w:pPr>
        <w:spacing w:after="0" w:line="240" w:lineRule="auto"/>
        <w:jc w:val="both"/>
        <w:rPr>
          <w:rFonts w:ascii="Arial" w:hAnsi="Arial" w:cs="Arial"/>
          <w:i/>
          <w:sz w:val="16"/>
          <w:szCs w:val="16"/>
        </w:rPr>
      </w:pPr>
    </w:p>
    <w:p w14:paraId="34362C7D"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400.3 En esta parte el término «profesional de la contabilidad» se refiere a los profesionales de la contabilidad en ejercicio y a sus firmas.</w:t>
      </w:r>
    </w:p>
    <w:p w14:paraId="1D557A06" w14:textId="77777777" w:rsidR="003E1462" w:rsidRPr="00CA49EB" w:rsidRDefault="003E1462" w:rsidP="009E3E61">
      <w:pPr>
        <w:spacing w:after="0" w:line="240" w:lineRule="auto"/>
        <w:jc w:val="both"/>
        <w:rPr>
          <w:rFonts w:ascii="Arial" w:hAnsi="Arial" w:cs="Arial"/>
          <w:i/>
          <w:sz w:val="16"/>
          <w:szCs w:val="16"/>
        </w:rPr>
      </w:pPr>
    </w:p>
    <w:p w14:paraId="7336FE03"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400.4 La NICC1 requiere que la firma establezca políticas y procedimientos diseñados con el fin de proporcionarle una seguridad razonable de que la firma, su personal y, en su caso, otras personas sujetas a requerimientos de independencia (incluido el personal de las firmas de la red) se mantienen independientes cuando lo exigen los requerimientos de ética aplicables. Las NIA y las NIER establecen responsabilidades para los socios y los equipos de los encargos en auditorías y revisiones, respectivamente. La asignación de responsabilidades dentro de una firma dependerá de su tamaño, estructura y organización. Muchas de las disposiciones de esta parte no establecen la responsabilidad específica de las personas pertenecientes a la firma con respecto a las actuaciones relacionadas con la independencia, refiriéndose a «la firma» para mayor facilidad de referencia. Las firmas asignan responsabilidad para una determinada actuación a una persona o a un grupo de personas (tal como un equipo de auditoría) de conformidad con la NICC1. Además, un profesional de la contabilidad individual se mantiene responsable del cumplimiento de cualquier disposición que se aplica a sus actividades, intereses y relaciones.</w:t>
      </w:r>
    </w:p>
    <w:p w14:paraId="1FBB9E05" w14:textId="77777777" w:rsidR="003E1462" w:rsidRPr="00CA49EB" w:rsidRDefault="003E1462" w:rsidP="009E3E61">
      <w:pPr>
        <w:spacing w:after="0" w:line="240" w:lineRule="auto"/>
        <w:jc w:val="both"/>
        <w:rPr>
          <w:rFonts w:ascii="Arial" w:hAnsi="Arial" w:cs="Arial"/>
          <w:i/>
          <w:sz w:val="16"/>
          <w:szCs w:val="16"/>
        </w:rPr>
      </w:pPr>
    </w:p>
    <w:p w14:paraId="7BA9F310"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400.5 La independencia va ligada a los principios de objetividad e integridad. Comprende:</w:t>
      </w:r>
    </w:p>
    <w:p w14:paraId="41DEB76E" w14:textId="77777777" w:rsidR="003E1462" w:rsidRPr="00CA49EB" w:rsidRDefault="003E1462" w:rsidP="009E3E61">
      <w:pPr>
        <w:spacing w:after="0" w:line="240" w:lineRule="auto"/>
        <w:jc w:val="both"/>
        <w:rPr>
          <w:rFonts w:ascii="Arial" w:hAnsi="Arial" w:cs="Arial"/>
          <w:i/>
          <w:sz w:val="16"/>
          <w:szCs w:val="16"/>
        </w:rPr>
      </w:pPr>
    </w:p>
    <w:p w14:paraId="182FD24D" w14:textId="77777777" w:rsidR="003E1462" w:rsidRPr="00CA49EB" w:rsidRDefault="003E1462" w:rsidP="009E3E61">
      <w:pPr>
        <w:pStyle w:val="Prrafodelista"/>
        <w:numPr>
          <w:ilvl w:val="0"/>
          <w:numId w:val="72"/>
        </w:numPr>
        <w:spacing w:after="0" w:line="240" w:lineRule="auto"/>
        <w:jc w:val="both"/>
        <w:rPr>
          <w:i/>
          <w:sz w:val="16"/>
          <w:szCs w:val="16"/>
        </w:rPr>
      </w:pPr>
      <w:r w:rsidRPr="00CA49EB">
        <w:rPr>
          <w:i/>
          <w:sz w:val="16"/>
          <w:szCs w:val="16"/>
        </w:rPr>
        <w:t>Actitud mental independiente – Actitud mental que permite expresar una conclusión sin influencias que comprometan el juicio profesional, permitiendo que un individuo actúe con integridad, objetividad y escepticismo profesional.</w:t>
      </w:r>
    </w:p>
    <w:p w14:paraId="7DA3978E" w14:textId="77777777" w:rsidR="003E1462" w:rsidRPr="00CA49EB" w:rsidRDefault="003E1462" w:rsidP="009E3E61">
      <w:pPr>
        <w:pStyle w:val="Prrafodelista"/>
        <w:numPr>
          <w:ilvl w:val="0"/>
          <w:numId w:val="72"/>
        </w:numPr>
        <w:spacing w:after="0" w:line="240" w:lineRule="auto"/>
        <w:jc w:val="both"/>
        <w:rPr>
          <w:i/>
          <w:sz w:val="16"/>
          <w:szCs w:val="16"/>
        </w:rPr>
      </w:pPr>
      <w:r w:rsidRPr="00CA49EB">
        <w:rPr>
          <w:i/>
          <w:sz w:val="16"/>
          <w:szCs w:val="16"/>
        </w:rPr>
        <w:t>Independencia aparente – Supone evitar los hechos y circunstancias que son tan significativas que un tercero con juicio y bien informado probablemente concluiría que la integridad, la objetividad o el escepticismo profesional de una firma o de un miembro del equipo de auditoría se han visto comprometidos.</w:t>
      </w:r>
    </w:p>
    <w:p w14:paraId="07FA1CA6"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 xml:space="preserve"> </w:t>
      </w:r>
    </w:p>
    <w:p w14:paraId="2129BBBD"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En esta parte, la mención de que una persona o una firma son «independientes» significa que la persona o la firma han cumplido las disposiciones de esta parte.</w:t>
      </w:r>
    </w:p>
    <w:p w14:paraId="5913F44F" w14:textId="77777777" w:rsidR="003E1462" w:rsidRPr="00CA49EB" w:rsidRDefault="003E1462" w:rsidP="009E3E61">
      <w:pPr>
        <w:spacing w:after="0" w:line="240" w:lineRule="auto"/>
        <w:jc w:val="both"/>
        <w:rPr>
          <w:rFonts w:ascii="Arial" w:hAnsi="Arial" w:cs="Arial"/>
          <w:i/>
          <w:sz w:val="16"/>
          <w:szCs w:val="16"/>
        </w:rPr>
      </w:pPr>
    </w:p>
    <w:p w14:paraId="6D9072CF"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400.6 Cuando se llevan a cabo encargos de auditoría, el Código requiere que las firmas cumplan con los principios fundamentales y sean independientes. Esta parte establece requerimientos específicos y guías de aplicación sobre el modo de aplicar el marco conceptual para mantener la independencia cuando se llevan a cabo dichos encargos. El marco conceptual establecido en la Sección 120 se aplica a la independencia al igual que a los principios fundamentales establecidos en la Sección 110.</w:t>
      </w:r>
    </w:p>
    <w:p w14:paraId="59914F8E" w14:textId="77777777" w:rsidR="003E1462" w:rsidRPr="00CA49EB" w:rsidRDefault="003E1462" w:rsidP="009E3E61">
      <w:pPr>
        <w:spacing w:after="0" w:line="240" w:lineRule="auto"/>
        <w:jc w:val="both"/>
        <w:rPr>
          <w:rFonts w:ascii="Arial" w:hAnsi="Arial" w:cs="Arial"/>
          <w:i/>
          <w:sz w:val="16"/>
          <w:szCs w:val="16"/>
        </w:rPr>
      </w:pPr>
    </w:p>
    <w:p w14:paraId="36A5EB34"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400.7 Esta parte describe:</w:t>
      </w:r>
    </w:p>
    <w:p w14:paraId="163D03F5" w14:textId="77777777" w:rsidR="003E1462" w:rsidRPr="00CA49EB" w:rsidRDefault="003E1462" w:rsidP="009E3E61">
      <w:pPr>
        <w:spacing w:after="0" w:line="240" w:lineRule="auto"/>
        <w:jc w:val="both"/>
        <w:rPr>
          <w:rFonts w:ascii="Arial" w:hAnsi="Arial" w:cs="Arial"/>
          <w:i/>
          <w:sz w:val="16"/>
          <w:szCs w:val="16"/>
        </w:rPr>
      </w:pPr>
    </w:p>
    <w:p w14:paraId="3DCD8E38" w14:textId="77777777" w:rsidR="003E1462" w:rsidRPr="00CA49EB" w:rsidRDefault="003E1462" w:rsidP="009E3E61">
      <w:pPr>
        <w:pStyle w:val="Prrafodelista"/>
        <w:numPr>
          <w:ilvl w:val="0"/>
          <w:numId w:val="64"/>
        </w:numPr>
        <w:spacing w:after="0" w:line="240" w:lineRule="auto"/>
        <w:jc w:val="both"/>
        <w:rPr>
          <w:i/>
          <w:sz w:val="16"/>
          <w:szCs w:val="16"/>
        </w:rPr>
      </w:pPr>
      <w:r w:rsidRPr="00CA49EB">
        <w:rPr>
          <w:i/>
          <w:sz w:val="16"/>
          <w:szCs w:val="16"/>
        </w:rPr>
        <w:t>los hechos y circunstancias, incluidas las actividades profesionales, intereses y relaciones que originan o podrían originar amenazas en relación con la independencia;</w:t>
      </w:r>
    </w:p>
    <w:p w14:paraId="11D5C760" w14:textId="77777777" w:rsidR="003E1462" w:rsidRPr="00CA49EB" w:rsidRDefault="003E1462" w:rsidP="009E3E61">
      <w:pPr>
        <w:pStyle w:val="Prrafodelista"/>
        <w:numPr>
          <w:ilvl w:val="0"/>
          <w:numId w:val="64"/>
        </w:numPr>
        <w:spacing w:after="0" w:line="240" w:lineRule="auto"/>
        <w:jc w:val="both"/>
        <w:rPr>
          <w:i/>
          <w:sz w:val="16"/>
          <w:szCs w:val="16"/>
        </w:rPr>
      </w:pPr>
      <w:r w:rsidRPr="00CA49EB">
        <w:rPr>
          <w:i/>
          <w:sz w:val="16"/>
          <w:szCs w:val="16"/>
        </w:rPr>
        <w:t>actuaciones potenciales, incluidas salvaguardas, que podrían resultar adecuadas para hacer frente a cualquiera de esas amenazas; y</w:t>
      </w:r>
    </w:p>
    <w:p w14:paraId="514E56DC" w14:textId="77777777" w:rsidR="003E1462" w:rsidRPr="00CA49EB" w:rsidRDefault="003E1462" w:rsidP="009E3E61">
      <w:pPr>
        <w:pStyle w:val="Prrafodelista"/>
        <w:numPr>
          <w:ilvl w:val="0"/>
          <w:numId w:val="64"/>
        </w:numPr>
        <w:spacing w:after="0" w:line="240" w:lineRule="auto"/>
        <w:jc w:val="both"/>
        <w:rPr>
          <w:i/>
          <w:sz w:val="16"/>
          <w:szCs w:val="16"/>
        </w:rPr>
      </w:pPr>
      <w:r w:rsidRPr="00CA49EB">
        <w:rPr>
          <w:i/>
          <w:sz w:val="16"/>
          <w:szCs w:val="16"/>
        </w:rPr>
        <w:t>algunas situaciones en las que no se pueden eliminar las amenazas o no existen salvaguardas para reducirlas a un nivel aceptable.</w:t>
      </w:r>
    </w:p>
    <w:p w14:paraId="45671D79" w14:textId="77777777" w:rsidR="003E1462" w:rsidRPr="00CA49EB" w:rsidRDefault="003E1462" w:rsidP="009E3E61">
      <w:pPr>
        <w:spacing w:after="0" w:line="240" w:lineRule="auto"/>
        <w:jc w:val="both"/>
        <w:rPr>
          <w:rFonts w:ascii="Arial" w:hAnsi="Arial" w:cs="Arial"/>
          <w:b/>
          <w:i/>
          <w:sz w:val="16"/>
          <w:szCs w:val="16"/>
        </w:rPr>
      </w:pPr>
    </w:p>
    <w:p w14:paraId="1FE285D9"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Entidades de interés público</w:t>
      </w:r>
    </w:p>
    <w:p w14:paraId="13EEEA66" w14:textId="77777777" w:rsidR="00990A0E" w:rsidRPr="00CA49EB" w:rsidRDefault="00990A0E" w:rsidP="009E3E61">
      <w:pPr>
        <w:spacing w:after="0" w:line="240" w:lineRule="auto"/>
        <w:jc w:val="both"/>
        <w:rPr>
          <w:rFonts w:ascii="Arial" w:hAnsi="Arial" w:cs="Arial"/>
          <w:i/>
          <w:sz w:val="16"/>
          <w:szCs w:val="16"/>
        </w:rPr>
      </w:pPr>
    </w:p>
    <w:p w14:paraId="503595F8" w14:textId="5E2D8908"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 xml:space="preserve">400.8 Algunos de los requerimientos y guías de aplicación establecidos en esta parte reflejan la magnitud del interés público en ciertas entidades definidas como entidades de interés público. </w:t>
      </w:r>
      <w:r w:rsidRPr="00CA49EB">
        <w:rPr>
          <w:rFonts w:ascii="Arial" w:hAnsi="Arial" w:cs="Arial"/>
          <w:b/>
          <w:i/>
          <w:sz w:val="16"/>
          <w:szCs w:val="16"/>
        </w:rPr>
        <w:t>Se recomienda a las firmas que determinen si se deben tratar a otras entidades, o a determinadas categorías de entidades, como entidades de interés público porque cuentan con una amplia variedad de grupos de interés</w:t>
      </w:r>
      <w:r w:rsidRPr="00CA49EB">
        <w:rPr>
          <w:rFonts w:ascii="Arial" w:hAnsi="Arial" w:cs="Arial"/>
          <w:i/>
          <w:sz w:val="16"/>
          <w:szCs w:val="16"/>
        </w:rPr>
        <w:t>. Los factores a considerar incluyen:</w:t>
      </w:r>
    </w:p>
    <w:p w14:paraId="32C73784" w14:textId="77777777" w:rsidR="003E1462" w:rsidRPr="00CA49EB" w:rsidRDefault="003E1462" w:rsidP="009E3E61">
      <w:pPr>
        <w:spacing w:after="0" w:line="240" w:lineRule="auto"/>
        <w:jc w:val="both"/>
        <w:rPr>
          <w:rFonts w:ascii="Arial" w:hAnsi="Arial" w:cs="Arial"/>
          <w:i/>
          <w:sz w:val="16"/>
          <w:szCs w:val="16"/>
        </w:rPr>
      </w:pPr>
    </w:p>
    <w:p w14:paraId="1FA9966D" w14:textId="77777777" w:rsidR="003E1462" w:rsidRPr="00CA49EB" w:rsidRDefault="003E1462" w:rsidP="009E3E61">
      <w:pPr>
        <w:pStyle w:val="Prrafodelista"/>
        <w:numPr>
          <w:ilvl w:val="0"/>
          <w:numId w:val="49"/>
        </w:numPr>
        <w:spacing w:after="0" w:line="240" w:lineRule="auto"/>
        <w:jc w:val="both"/>
        <w:rPr>
          <w:i/>
          <w:sz w:val="16"/>
          <w:szCs w:val="16"/>
        </w:rPr>
      </w:pPr>
      <w:r w:rsidRPr="00CA49EB">
        <w:rPr>
          <w:i/>
          <w:sz w:val="16"/>
          <w:szCs w:val="16"/>
        </w:rPr>
        <w:t>La naturaleza del negocio, como por ejemplo la tenencia de activos actuando como fiduciario para un elevado número de interesados. Los ejemplos podrían incluir las instituciones financieras, como bancos y compañías aseguradoras, y los fondos de pensiones.</w:t>
      </w:r>
    </w:p>
    <w:p w14:paraId="47FC9469" w14:textId="77777777" w:rsidR="003E1462" w:rsidRPr="00CA49EB" w:rsidRDefault="003E1462" w:rsidP="009E3E61">
      <w:pPr>
        <w:pStyle w:val="Prrafodelista"/>
        <w:numPr>
          <w:ilvl w:val="0"/>
          <w:numId w:val="49"/>
        </w:numPr>
        <w:spacing w:after="0" w:line="240" w:lineRule="auto"/>
        <w:jc w:val="both"/>
        <w:rPr>
          <w:i/>
          <w:sz w:val="16"/>
          <w:szCs w:val="16"/>
        </w:rPr>
      </w:pPr>
      <w:r w:rsidRPr="00CA49EB">
        <w:rPr>
          <w:i/>
          <w:sz w:val="16"/>
          <w:szCs w:val="16"/>
        </w:rPr>
        <w:t>El tamaño.</w:t>
      </w:r>
    </w:p>
    <w:p w14:paraId="3FD65E8E" w14:textId="77777777" w:rsidR="003E1462" w:rsidRPr="00CA49EB" w:rsidRDefault="003E1462" w:rsidP="009E3E61">
      <w:pPr>
        <w:pStyle w:val="Prrafodelista"/>
        <w:numPr>
          <w:ilvl w:val="0"/>
          <w:numId w:val="49"/>
        </w:numPr>
        <w:spacing w:after="0" w:line="240" w:lineRule="auto"/>
        <w:jc w:val="both"/>
        <w:rPr>
          <w:i/>
          <w:sz w:val="16"/>
          <w:szCs w:val="16"/>
        </w:rPr>
      </w:pPr>
      <w:r w:rsidRPr="00CA49EB">
        <w:rPr>
          <w:i/>
          <w:sz w:val="16"/>
          <w:szCs w:val="16"/>
        </w:rPr>
        <w:t>El número de empleados.</w:t>
      </w:r>
    </w:p>
    <w:p w14:paraId="1DF64255" w14:textId="77777777" w:rsidR="003E1462" w:rsidRPr="00CA49EB" w:rsidRDefault="003E1462" w:rsidP="009E3E61">
      <w:pPr>
        <w:spacing w:after="0" w:line="240" w:lineRule="auto"/>
        <w:jc w:val="both"/>
        <w:rPr>
          <w:rFonts w:ascii="Arial" w:hAnsi="Arial" w:cs="Arial"/>
          <w:i/>
          <w:sz w:val="16"/>
          <w:szCs w:val="16"/>
        </w:rPr>
      </w:pPr>
    </w:p>
    <w:p w14:paraId="0B5B7B11"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Informes que contienen una restricción a la utilización y distribución</w:t>
      </w:r>
    </w:p>
    <w:p w14:paraId="4F8CF9E4" w14:textId="77777777" w:rsidR="003E1462" w:rsidRPr="00CA49EB" w:rsidRDefault="003E1462" w:rsidP="009E3E61">
      <w:pPr>
        <w:spacing w:after="0" w:line="240" w:lineRule="auto"/>
        <w:jc w:val="both"/>
        <w:rPr>
          <w:rFonts w:ascii="Arial" w:hAnsi="Arial" w:cs="Arial"/>
          <w:i/>
          <w:sz w:val="16"/>
          <w:szCs w:val="16"/>
        </w:rPr>
      </w:pPr>
    </w:p>
    <w:p w14:paraId="6E5B7AF0"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400.9 Un informe de auditoría podría contener una restricción a la utilización y distribución. En ese caso y si se cumplen las condiciones establecidas en la Sección 800, los requerimientos de independencia incluidos en esta parte se pueden modificar como se dispone en la Sección 800.</w:t>
      </w:r>
    </w:p>
    <w:p w14:paraId="46884498" w14:textId="77777777" w:rsidR="003E1462" w:rsidRPr="00CA49EB" w:rsidRDefault="003E1462" w:rsidP="009E3E61">
      <w:pPr>
        <w:spacing w:after="0" w:line="240" w:lineRule="auto"/>
        <w:jc w:val="both"/>
        <w:rPr>
          <w:rFonts w:ascii="Arial" w:hAnsi="Arial" w:cs="Arial"/>
          <w:i/>
          <w:sz w:val="16"/>
          <w:szCs w:val="16"/>
        </w:rPr>
      </w:pPr>
    </w:p>
    <w:p w14:paraId="74BC5B59"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Encargos de aseguramiento distintos de los encargos de auditoría y de revisión</w:t>
      </w:r>
    </w:p>
    <w:p w14:paraId="79096741" w14:textId="77777777" w:rsidR="003E1462" w:rsidRPr="00CA49EB" w:rsidRDefault="003E1462" w:rsidP="009E3E61">
      <w:pPr>
        <w:spacing w:after="0" w:line="240" w:lineRule="auto"/>
        <w:jc w:val="both"/>
        <w:rPr>
          <w:rFonts w:ascii="Arial" w:hAnsi="Arial" w:cs="Arial"/>
          <w:i/>
          <w:sz w:val="16"/>
          <w:szCs w:val="16"/>
        </w:rPr>
      </w:pPr>
    </w:p>
    <w:p w14:paraId="78CB279D"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400.10 Los requerimientos de independencia relativos a los encargos de aseguramiento que no son encargos de auditoría o de revisión son tratados en la parte 4B – Independencia en encargos de aseguramiento distintos de la auditoría y de la revisión.</w:t>
      </w:r>
    </w:p>
    <w:p w14:paraId="24BBADBE" w14:textId="77777777" w:rsidR="003E1462" w:rsidRPr="00CA49EB" w:rsidRDefault="003E1462" w:rsidP="009E3E61">
      <w:pPr>
        <w:spacing w:after="0" w:line="240" w:lineRule="auto"/>
        <w:jc w:val="both"/>
        <w:rPr>
          <w:rFonts w:ascii="Arial" w:hAnsi="Arial" w:cs="Arial"/>
          <w:i/>
          <w:sz w:val="16"/>
          <w:szCs w:val="16"/>
        </w:rPr>
      </w:pPr>
    </w:p>
    <w:p w14:paraId="4F0527AA" w14:textId="77777777" w:rsidR="003E1462" w:rsidRPr="00CA49EB" w:rsidRDefault="003E1462" w:rsidP="009E3E61">
      <w:pPr>
        <w:spacing w:after="0" w:line="240" w:lineRule="auto"/>
        <w:jc w:val="both"/>
        <w:rPr>
          <w:rFonts w:ascii="Arial" w:hAnsi="Arial" w:cs="Arial"/>
          <w:b/>
          <w:i/>
          <w:sz w:val="16"/>
          <w:szCs w:val="16"/>
        </w:rPr>
      </w:pPr>
      <w:bookmarkStart w:id="185" w:name="_Toc43621177"/>
      <w:bookmarkStart w:id="186" w:name="_Toc43621385"/>
      <w:r w:rsidRPr="00CA49EB">
        <w:rPr>
          <w:rFonts w:ascii="Arial" w:hAnsi="Arial" w:cs="Arial"/>
          <w:b/>
          <w:i/>
          <w:sz w:val="16"/>
          <w:szCs w:val="16"/>
        </w:rPr>
        <w:t>Requerimientos y guía de aplicación</w:t>
      </w:r>
      <w:bookmarkEnd w:id="185"/>
      <w:bookmarkEnd w:id="186"/>
    </w:p>
    <w:p w14:paraId="1DC1FC85"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General</w:t>
      </w:r>
    </w:p>
    <w:p w14:paraId="36013390" w14:textId="77777777" w:rsidR="003E1462" w:rsidRPr="00CA49EB" w:rsidRDefault="003E1462" w:rsidP="009E3E61">
      <w:pPr>
        <w:spacing w:after="0" w:line="240" w:lineRule="auto"/>
        <w:jc w:val="both"/>
        <w:rPr>
          <w:rFonts w:ascii="Arial" w:hAnsi="Arial" w:cs="Arial"/>
          <w:i/>
          <w:sz w:val="16"/>
          <w:szCs w:val="16"/>
        </w:rPr>
      </w:pPr>
    </w:p>
    <w:p w14:paraId="6723EC75"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R400.11 Una firma que lleva a cabo un encargo de auditoría será independiente.</w:t>
      </w:r>
    </w:p>
    <w:p w14:paraId="683339D7" w14:textId="77777777" w:rsidR="003E1462" w:rsidRPr="00CA49EB" w:rsidRDefault="003E1462" w:rsidP="009E3E61">
      <w:pPr>
        <w:spacing w:after="0" w:line="240" w:lineRule="auto"/>
        <w:jc w:val="both"/>
        <w:rPr>
          <w:rFonts w:ascii="Arial" w:hAnsi="Arial" w:cs="Arial"/>
          <w:b/>
          <w:i/>
          <w:sz w:val="16"/>
          <w:szCs w:val="16"/>
        </w:rPr>
      </w:pPr>
    </w:p>
    <w:p w14:paraId="103ED82E" w14:textId="71FF52A5"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R400.12</w:t>
      </w:r>
      <w:r w:rsidR="00F604BD" w:rsidRPr="00CA49EB">
        <w:rPr>
          <w:rFonts w:ascii="Arial" w:hAnsi="Arial" w:cs="Arial"/>
          <w:b/>
          <w:i/>
          <w:sz w:val="16"/>
          <w:szCs w:val="16"/>
        </w:rPr>
        <w:t xml:space="preserve"> </w:t>
      </w:r>
      <w:r w:rsidRPr="00CA49EB">
        <w:rPr>
          <w:rFonts w:ascii="Arial" w:hAnsi="Arial" w:cs="Arial"/>
          <w:b/>
          <w:i/>
          <w:sz w:val="16"/>
          <w:szCs w:val="16"/>
        </w:rPr>
        <w:t>La firma aplicará el marco conceptual establecido en la Sección 120 para identificar, evaluar y hacer frente a las amenazas en relación con la independencia en relación con el encargo de auditoría.”</w:t>
      </w:r>
    </w:p>
    <w:p w14:paraId="2BD08DBC"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w:t>
      </w:r>
    </w:p>
    <w:p w14:paraId="7ADA3CF6" w14:textId="77777777" w:rsidR="003E1462" w:rsidRPr="00CA49EB" w:rsidRDefault="003E1462" w:rsidP="009E3E61">
      <w:pPr>
        <w:spacing w:after="0" w:line="240" w:lineRule="auto"/>
        <w:jc w:val="both"/>
        <w:rPr>
          <w:rFonts w:ascii="Arial" w:hAnsi="Arial" w:cs="Arial"/>
          <w:i/>
          <w:sz w:val="16"/>
          <w:szCs w:val="16"/>
        </w:rPr>
      </w:pPr>
    </w:p>
    <w:p w14:paraId="21619724" w14:textId="6D907EDF" w:rsidR="003E1462" w:rsidRPr="00CA49EB" w:rsidRDefault="00777FF6" w:rsidP="009E3E61">
      <w:pPr>
        <w:spacing w:after="0" w:line="240" w:lineRule="auto"/>
        <w:jc w:val="both"/>
        <w:rPr>
          <w:rFonts w:ascii="Arial" w:hAnsi="Arial" w:cs="Arial"/>
          <w:sz w:val="20"/>
          <w:szCs w:val="20"/>
        </w:rPr>
      </w:pPr>
      <w:r w:rsidRPr="00CA49EB">
        <w:rPr>
          <w:rFonts w:ascii="Arial" w:hAnsi="Arial" w:cs="Arial"/>
          <w:sz w:val="20"/>
          <w:szCs w:val="20"/>
        </w:rPr>
        <w:t xml:space="preserve">También es </w:t>
      </w:r>
      <w:r w:rsidR="003E1462" w:rsidRPr="00CA49EB">
        <w:rPr>
          <w:rFonts w:ascii="Arial" w:hAnsi="Arial" w:cs="Arial"/>
          <w:sz w:val="20"/>
          <w:szCs w:val="20"/>
        </w:rPr>
        <w:t>de particular relevancia lo establecido en la Sección 600 que se refiere a la prestación de servicios que no son de aseguramiento para un cliente de auditoría, los requerimientos y guías de este apartado se refieren a asuntos que</w:t>
      </w:r>
      <w:r w:rsidR="00F604BD" w:rsidRPr="00CA49EB">
        <w:rPr>
          <w:rFonts w:ascii="Arial" w:hAnsi="Arial" w:cs="Arial"/>
          <w:sz w:val="20"/>
          <w:szCs w:val="20"/>
        </w:rPr>
        <w:t xml:space="preserve"> </w:t>
      </w:r>
      <w:r w:rsidR="003E1462" w:rsidRPr="00CA49EB">
        <w:rPr>
          <w:rFonts w:ascii="Arial" w:hAnsi="Arial" w:cs="Arial"/>
          <w:sz w:val="20"/>
          <w:szCs w:val="20"/>
        </w:rPr>
        <w:t>pueden afectar la independencia del contado al emitir una opinión o dictamen sobre la información financiera histórica de una entidad.</w:t>
      </w:r>
    </w:p>
    <w:p w14:paraId="37EFF79A" w14:textId="77777777" w:rsidR="003E1462" w:rsidRPr="00CA49EB" w:rsidRDefault="003E1462" w:rsidP="009E3E61">
      <w:pPr>
        <w:spacing w:after="0" w:line="240" w:lineRule="auto"/>
        <w:jc w:val="both"/>
        <w:rPr>
          <w:rFonts w:ascii="Arial" w:hAnsi="Arial" w:cs="Arial"/>
          <w:sz w:val="20"/>
          <w:szCs w:val="20"/>
        </w:rPr>
      </w:pPr>
    </w:p>
    <w:p w14:paraId="0BFA9947" w14:textId="77777777" w:rsidR="003E1462" w:rsidRPr="00CA49EB" w:rsidRDefault="003E1462" w:rsidP="009E3E61">
      <w:pPr>
        <w:spacing w:after="0" w:line="240" w:lineRule="auto"/>
        <w:jc w:val="both"/>
        <w:rPr>
          <w:rFonts w:ascii="Arial" w:hAnsi="Arial" w:cs="Arial"/>
          <w:b/>
          <w:i/>
          <w:sz w:val="16"/>
          <w:szCs w:val="16"/>
        </w:rPr>
      </w:pPr>
      <w:bookmarkStart w:id="187" w:name="_Toc43621217"/>
      <w:bookmarkStart w:id="188" w:name="_Toc43621425"/>
      <w:r w:rsidRPr="00CA49EB">
        <w:rPr>
          <w:rFonts w:ascii="Arial" w:hAnsi="Arial" w:cs="Arial"/>
          <w:b/>
          <w:i/>
          <w:sz w:val="16"/>
          <w:szCs w:val="16"/>
        </w:rPr>
        <w:t>“Sección 600 Prestación de servicios que no son de aseguramiento a un cliente de auditoría</w:t>
      </w:r>
      <w:bookmarkEnd w:id="187"/>
      <w:bookmarkEnd w:id="188"/>
    </w:p>
    <w:p w14:paraId="27D6F377" w14:textId="77777777" w:rsidR="003E1462" w:rsidRPr="00CA49EB" w:rsidRDefault="003E1462" w:rsidP="009E3E61">
      <w:pPr>
        <w:spacing w:after="0" w:line="240" w:lineRule="auto"/>
        <w:jc w:val="both"/>
        <w:rPr>
          <w:rFonts w:ascii="Arial" w:hAnsi="Arial" w:cs="Arial"/>
          <w:b/>
          <w:i/>
          <w:sz w:val="16"/>
          <w:szCs w:val="16"/>
        </w:rPr>
      </w:pPr>
    </w:p>
    <w:p w14:paraId="7C46D852" w14:textId="77777777" w:rsidR="003E1462" w:rsidRPr="00CA49EB" w:rsidRDefault="003E1462" w:rsidP="009E3E61">
      <w:pPr>
        <w:spacing w:after="0" w:line="240" w:lineRule="auto"/>
        <w:jc w:val="both"/>
        <w:rPr>
          <w:rFonts w:ascii="Arial" w:hAnsi="Arial" w:cs="Arial"/>
          <w:b/>
          <w:i/>
          <w:sz w:val="16"/>
          <w:szCs w:val="16"/>
        </w:rPr>
      </w:pPr>
      <w:bookmarkStart w:id="189" w:name="_Toc43621218"/>
      <w:bookmarkStart w:id="190" w:name="_Toc43621426"/>
      <w:r w:rsidRPr="00CA49EB">
        <w:rPr>
          <w:rFonts w:ascii="Arial" w:hAnsi="Arial" w:cs="Arial"/>
          <w:b/>
          <w:i/>
          <w:sz w:val="16"/>
          <w:szCs w:val="16"/>
        </w:rPr>
        <w:t>Introducción</w:t>
      </w:r>
      <w:bookmarkEnd w:id="189"/>
      <w:bookmarkEnd w:id="190"/>
    </w:p>
    <w:p w14:paraId="44E5B58E" w14:textId="77777777" w:rsidR="003E1462" w:rsidRPr="00CA49EB" w:rsidRDefault="003E1462" w:rsidP="009E3E61">
      <w:pPr>
        <w:spacing w:after="0" w:line="240" w:lineRule="auto"/>
        <w:jc w:val="both"/>
        <w:rPr>
          <w:rFonts w:ascii="Arial" w:hAnsi="Arial" w:cs="Arial"/>
          <w:i/>
          <w:sz w:val="16"/>
          <w:szCs w:val="16"/>
        </w:rPr>
      </w:pPr>
    </w:p>
    <w:p w14:paraId="3B72D47D"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600.1 Se requiere que las firmas cumplan los principios fundamentales, sean independientes y apliquen el marco conceptual establecido en la Sección 120 para identificar, evaluar y hacer frente a las amenazas en relación con la independencia.</w:t>
      </w:r>
    </w:p>
    <w:p w14:paraId="3F4E9953" w14:textId="77777777" w:rsidR="003E1462" w:rsidRPr="00CA49EB" w:rsidRDefault="003E1462" w:rsidP="009E3E61">
      <w:pPr>
        <w:spacing w:after="0" w:line="240" w:lineRule="auto"/>
        <w:jc w:val="both"/>
        <w:rPr>
          <w:rFonts w:ascii="Arial" w:hAnsi="Arial" w:cs="Arial"/>
          <w:i/>
          <w:sz w:val="16"/>
          <w:szCs w:val="16"/>
        </w:rPr>
      </w:pPr>
    </w:p>
    <w:p w14:paraId="455CDDCB"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600.2 Las firmas y las firmas de la red podrían prestar a sus clientes de auditoría una gama de servicios que no son de aseguramiento acordes con sus cualificaciones y especialización. Prestar servicios que no son de aseguramiento a clientes de auditoría podría originar amenazas en relación con el cumplimiento de los principios fundamentales.</w:t>
      </w:r>
    </w:p>
    <w:p w14:paraId="2FAABD0B" w14:textId="77777777" w:rsidR="00802F30" w:rsidRPr="00CA49EB" w:rsidRDefault="00802F30" w:rsidP="009E3E61">
      <w:pPr>
        <w:spacing w:after="0" w:line="240" w:lineRule="auto"/>
        <w:jc w:val="both"/>
        <w:rPr>
          <w:rFonts w:ascii="Arial" w:hAnsi="Arial" w:cs="Arial"/>
          <w:i/>
          <w:sz w:val="16"/>
          <w:szCs w:val="16"/>
        </w:rPr>
      </w:pPr>
    </w:p>
    <w:p w14:paraId="16B58A04" w14:textId="5F349F0A"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 xml:space="preserve">600.3 Esta sección establece requerimientos y guías de aplicación pertinentes para la aplicación del marco conceptual, y la evaluación y tratamiento de </w:t>
      </w:r>
      <w:r w:rsidR="00990A0E" w:rsidRPr="00CA49EB">
        <w:rPr>
          <w:rFonts w:ascii="Arial" w:hAnsi="Arial" w:cs="Arial"/>
          <w:i/>
          <w:sz w:val="16"/>
          <w:szCs w:val="16"/>
        </w:rPr>
        <w:t>las amenazas</w:t>
      </w:r>
      <w:r w:rsidRPr="00CA49EB">
        <w:rPr>
          <w:rFonts w:ascii="Arial" w:hAnsi="Arial" w:cs="Arial"/>
          <w:i/>
          <w:sz w:val="16"/>
          <w:szCs w:val="16"/>
        </w:rPr>
        <w:t xml:space="preserve"> en relación con la independencia cuando se prestan servicios que no son de aseguramiento a clientes de auditoría. Las siguientes subsecciones establecen requerimientos específicos y guías de aplicación relevantes cuando una firma o una firma de la red presta determinados servicios que no son de aseguramiento a clientes de auditoría e indica los tipos de amenazas que se podrían originar por ello. Algunas de las subsecciones incluyen requerimientos que prohíben expresamente a una firma o a una firma de la red la prestación de determinados servicios a un cliente de auditoría en ciertas circunstancias porque no se puede hacer frente a las amenazas que se originan con la aplicación de salvaguardas.</w:t>
      </w:r>
    </w:p>
    <w:p w14:paraId="4D7C8A0D" w14:textId="77777777" w:rsidR="003E1462" w:rsidRPr="00CA49EB" w:rsidRDefault="003E1462" w:rsidP="009E3E61">
      <w:pPr>
        <w:spacing w:after="0" w:line="240" w:lineRule="auto"/>
        <w:jc w:val="both"/>
        <w:rPr>
          <w:rFonts w:ascii="Arial" w:hAnsi="Arial" w:cs="Arial"/>
          <w:i/>
          <w:sz w:val="16"/>
          <w:szCs w:val="16"/>
        </w:rPr>
      </w:pPr>
    </w:p>
    <w:p w14:paraId="3DC90351" w14:textId="77777777" w:rsidR="003E1462" w:rsidRPr="00CA49EB" w:rsidRDefault="003E1462" w:rsidP="009E3E61">
      <w:pPr>
        <w:spacing w:after="0" w:line="240" w:lineRule="auto"/>
        <w:jc w:val="both"/>
        <w:rPr>
          <w:rFonts w:ascii="Arial" w:hAnsi="Arial" w:cs="Arial"/>
          <w:b/>
          <w:i/>
          <w:sz w:val="16"/>
          <w:szCs w:val="16"/>
        </w:rPr>
      </w:pPr>
      <w:bookmarkStart w:id="191" w:name="_Toc43621219"/>
      <w:bookmarkStart w:id="192" w:name="_Toc43621427"/>
      <w:r w:rsidRPr="00CA49EB">
        <w:rPr>
          <w:rFonts w:ascii="Arial" w:hAnsi="Arial" w:cs="Arial"/>
          <w:b/>
          <w:i/>
          <w:sz w:val="16"/>
          <w:szCs w:val="16"/>
        </w:rPr>
        <w:t>Requerimientos y guía de aplicación</w:t>
      </w:r>
      <w:bookmarkEnd w:id="191"/>
      <w:bookmarkEnd w:id="192"/>
    </w:p>
    <w:p w14:paraId="63911829" w14:textId="77777777"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General</w:t>
      </w:r>
    </w:p>
    <w:p w14:paraId="5058BFA6" w14:textId="77777777" w:rsidR="003E1462" w:rsidRPr="00CA49EB" w:rsidRDefault="003E1462" w:rsidP="009E3E61">
      <w:pPr>
        <w:spacing w:after="0" w:line="240" w:lineRule="auto"/>
        <w:jc w:val="both"/>
        <w:rPr>
          <w:rFonts w:ascii="Arial" w:hAnsi="Arial" w:cs="Arial"/>
          <w:b/>
          <w:i/>
          <w:sz w:val="16"/>
          <w:szCs w:val="16"/>
        </w:rPr>
      </w:pPr>
    </w:p>
    <w:p w14:paraId="77BD2C93" w14:textId="76E2E9C9" w:rsidR="003E1462" w:rsidRPr="00CA49EB" w:rsidRDefault="003E1462" w:rsidP="009E3E61">
      <w:pPr>
        <w:spacing w:after="0" w:line="240" w:lineRule="auto"/>
        <w:jc w:val="both"/>
        <w:rPr>
          <w:rFonts w:ascii="Arial" w:hAnsi="Arial" w:cs="Arial"/>
          <w:b/>
          <w:i/>
          <w:sz w:val="16"/>
          <w:szCs w:val="16"/>
        </w:rPr>
      </w:pPr>
      <w:r w:rsidRPr="00CA49EB">
        <w:rPr>
          <w:rFonts w:ascii="Arial" w:hAnsi="Arial" w:cs="Arial"/>
          <w:b/>
          <w:i/>
          <w:sz w:val="16"/>
          <w:szCs w:val="16"/>
        </w:rPr>
        <w:t>R600.4</w:t>
      </w:r>
      <w:r w:rsidR="00F604BD" w:rsidRPr="00CA49EB">
        <w:rPr>
          <w:rFonts w:ascii="Arial" w:hAnsi="Arial" w:cs="Arial"/>
          <w:b/>
          <w:i/>
          <w:sz w:val="16"/>
          <w:szCs w:val="16"/>
        </w:rPr>
        <w:t xml:space="preserve"> </w:t>
      </w:r>
      <w:r w:rsidRPr="00CA49EB">
        <w:rPr>
          <w:rFonts w:ascii="Arial" w:hAnsi="Arial" w:cs="Arial"/>
          <w:b/>
          <w:i/>
          <w:sz w:val="16"/>
          <w:szCs w:val="16"/>
        </w:rPr>
        <w:t>Antes de que una firma o una firma de la red acepten un encargo para prestar un servicio que no es de aseguramiento a un cliente de auditoría determinará si la prestación de dicho servicio podría originar una amenaza en relación con la independencia.</w:t>
      </w:r>
    </w:p>
    <w:p w14:paraId="2F640B79" w14:textId="77777777" w:rsidR="003E1462" w:rsidRPr="00CA49EB" w:rsidRDefault="003E1462" w:rsidP="009E3E61">
      <w:pPr>
        <w:spacing w:after="0" w:line="240" w:lineRule="auto"/>
        <w:jc w:val="both"/>
        <w:rPr>
          <w:rFonts w:ascii="Arial" w:hAnsi="Arial" w:cs="Arial"/>
          <w:i/>
          <w:sz w:val="16"/>
          <w:szCs w:val="16"/>
        </w:rPr>
      </w:pPr>
    </w:p>
    <w:p w14:paraId="2C18F567"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600.4 A1 Los requerimientos y guías de aplicación de esta sección facilitan a la firma el análisis de determinados tipos de servicios que no son de aseguramiento y de las amenazas relacionadas que se podrían originar si una firma o una firma de la red presta servicios que no son de aseguramiento a un cliente de auditoría.</w:t>
      </w:r>
    </w:p>
    <w:p w14:paraId="548B3F17" w14:textId="77777777" w:rsidR="003E1462" w:rsidRPr="00CA49EB" w:rsidRDefault="003E1462" w:rsidP="009E3E61">
      <w:pPr>
        <w:spacing w:after="0" w:line="240" w:lineRule="auto"/>
        <w:jc w:val="both"/>
        <w:rPr>
          <w:rFonts w:ascii="Arial" w:hAnsi="Arial" w:cs="Arial"/>
          <w:i/>
          <w:sz w:val="16"/>
          <w:szCs w:val="16"/>
        </w:rPr>
      </w:pPr>
    </w:p>
    <w:p w14:paraId="7D004AEA" w14:textId="374C577F"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600.4 A2 Las nuevas prácticas de negocios, la evolución de los mercados financieros y los cambios en la tecnología de la información, son algunos de los desarrollos que hacen que resulte imposible establecer una relación exhaustiva de servicios que no son de aseguramiento que se podrían prestar a un cliente de auditoría. Como resultado, el Código no incluye una relación exhaustiva de servicios que no son de aseguramiento que se podrían prestar a un cliente de auditoría.</w:t>
      </w:r>
      <w:r w:rsidR="000F7830" w:rsidRPr="00CA49EB">
        <w:rPr>
          <w:rFonts w:ascii="Arial" w:hAnsi="Arial" w:cs="Arial"/>
          <w:i/>
          <w:sz w:val="16"/>
          <w:szCs w:val="16"/>
        </w:rPr>
        <w:t>”</w:t>
      </w:r>
    </w:p>
    <w:p w14:paraId="74109FD5" w14:textId="77777777" w:rsidR="00BE734C" w:rsidRPr="00CA49EB" w:rsidRDefault="00BE734C" w:rsidP="009E3E61">
      <w:pPr>
        <w:spacing w:after="0" w:line="240" w:lineRule="auto"/>
        <w:jc w:val="both"/>
        <w:rPr>
          <w:rFonts w:ascii="Arial" w:hAnsi="Arial" w:cs="Arial"/>
          <w:sz w:val="20"/>
          <w:szCs w:val="20"/>
        </w:rPr>
      </w:pPr>
      <w:bookmarkStart w:id="193" w:name="_Toc43621250"/>
      <w:bookmarkStart w:id="194" w:name="_Toc43621458"/>
    </w:p>
    <w:p w14:paraId="2FE490AE"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La parte 4ª también incorpora una sección exclusiva para referirse a los estados financieros con fines específicos que contienen una restricción a la utilización y distribución</w:t>
      </w:r>
      <w:r w:rsidRPr="00CA49EB">
        <w:rPr>
          <w:rStyle w:val="Refdenotaalpie"/>
          <w:rFonts w:ascii="Arial" w:hAnsi="Arial" w:cs="Arial"/>
          <w:sz w:val="20"/>
          <w:szCs w:val="20"/>
        </w:rPr>
        <w:footnoteReference w:id="12"/>
      </w:r>
      <w:r w:rsidRPr="00CA49EB">
        <w:rPr>
          <w:rFonts w:ascii="Arial" w:hAnsi="Arial" w:cs="Arial"/>
          <w:sz w:val="20"/>
          <w:szCs w:val="20"/>
        </w:rPr>
        <w:t>. En este apartado se incluyen algunas directrices que permiten modificar los requerimientos de independencia.</w:t>
      </w:r>
    </w:p>
    <w:p w14:paraId="6E8F2299" w14:textId="77777777" w:rsidR="003E1462" w:rsidRPr="00CA49EB" w:rsidRDefault="003E1462" w:rsidP="009E3E61">
      <w:pPr>
        <w:spacing w:after="0" w:line="240" w:lineRule="auto"/>
        <w:jc w:val="both"/>
        <w:rPr>
          <w:rFonts w:ascii="Arial" w:hAnsi="Arial" w:cs="Arial"/>
          <w:i/>
          <w:sz w:val="16"/>
          <w:szCs w:val="16"/>
        </w:rPr>
      </w:pPr>
    </w:p>
    <w:p w14:paraId="042F3B0D" w14:textId="11B2F2C5" w:rsidR="003E1462" w:rsidRPr="00CA49EB" w:rsidRDefault="00BE734C" w:rsidP="009E3E61">
      <w:pPr>
        <w:spacing w:after="0" w:line="240" w:lineRule="auto"/>
        <w:jc w:val="both"/>
        <w:rPr>
          <w:rFonts w:ascii="Arial" w:hAnsi="Arial" w:cs="Arial"/>
          <w:b/>
          <w:i/>
          <w:sz w:val="16"/>
          <w:szCs w:val="16"/>
        </w:rPr>
      </w:pPr>
      <w:r w:rsidRPr="00CA49EB">
        <w:rPr>
          <w:rFonts w:ascii="Arial" w:hAnsi="Arial" w:cs="Arial"/>
          <w:b/>
          <w:i/>
          <w:sz w:val="16"/>
          <w:szCs w:val="16"/>
        </w:rPr>
        <w:t>“</w:t>
      </w:r>
      <w:r w:rsidR="003E1462" w:rsidRPr="00CA49EB">
        <w:rPr>
          <w:rFonts w:ascii="Arial" w:hAnsi="Arial" w:cs="Arial"/>
          <w:b/>
          <w:i/>
          <w:sz w:val="16"/>
          <w:szCs w:val="16"/>
        </w:rPr>
        <w:t>Sección 800 Informes sobre estados financieros con fines específicos que contienen una restricción a la utilización y distribución (encargos de auditoría y de revisión)</w:t>
      </w:r>
      <w:bookmarkEnd w:id="193"/>
      <w:bookmarkEnd w:id="194"/>
    </w:p>
    <w:p w14:paraId="22F911C1" w14:textId="77777777" w:rsidR="003E1462" w:rsidRPr="00CA49EB" w:rsidRDefault="003E1462" w:rsidP="009E3E61">
      <w:pPr>
        <w:spacing w:after="0" w:line="240" w:lineRule="auto"/>
        <w:jc w:val="both"/>
        <w:rPr>
          <w:rFonts w:ascii="Arial" w:hAnsi="Arial" w:cs="Arial"/>
          <w:i/>
          <w:sz w:val="16"/>
          <w:szCs w:val="16"/>
        </w:rPr>
      </w:pPr>
    </w:p>
    <w:p w14:paraId="482ADD26" w14:textId="77777777" w:rsidR="003E1462" w:rsidRPr="00CA49EB" w:rsidRDefault="003E1462" w:rsidP="009E3E61">
      <w:pPr>
        <w:spacing w:after="0" w:line="240" w:lineRule="auto"/>
        <w:jc w:val="both"/>
        <w:rPr>
          <w:rFonts w:ascii="Arial" w:hAnsi="Arial" w:cs="Arial"/>
          <w:i/>
          <w:sz w:val="16"/>
          <w:szCs w:val="16"/>
        </w:rPr>
      </w:pPr>
      <w:bookmarkStart w:id="195" w:name="_Toc43621251"/>
      <w:bookmarkStart w:id="196" w:name="_Toc43621459"/>
      <w:r w:rsidRPr="00CA49EB">
        <w:rPr>
          <w:rFonts w:ascii="Arial" w:hAnsi="Arial" w:cs="Arial"/>
          <w:i/>
          <w:sz w:val="16"/>
          <w:szCs w:val="16"/>
        </w:rPr>
        <w:t>Introducción</w:t>
      </w:r>
      <w:bookmarkEnd w:id="195"/>
      <w:bookmarkEnd w:id="196"/>
    </w:p>
    <w:p w14:paraId="2F72D1F3" w14:textId="77777777" w:rsidR="003E1462" w:rsidRPr="00CA49EB" w:rsidRDefault="003E1462" w:rsidP="009E3E61">
      <w:pPr>
        <w:spacing w:after="0" w:line="240" w:lineRule="auto"/>
        <w:jc w:val="both"/>
        <w:rPr>
          <w:rFonts w:ascii="Arial" w:hAnsi="Arial" w:cs="Arial"/>
          <w:i/>
          <w:sz w:val="16"/>
          <w:szCs w:val="16"/>
        </w:rPr>
      </w:pPr>
    </w:p>
    <w:p w14:paraId="62ED1444"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800.1 Se requiere que las firmas cumplan los principios fundamentales, sean independientes y apliquen el marco conceptual establecido en la Sección 120 para identificar, evaluar y hacer frente a las amenazas en relación con la independencia.</w:t>
      </w:r>
    </w:p>
    <w:p w14:paraId="3C2F6F5C" w14:textId="77777777" w:rsidR="003E1462" w:rsidRPr="00CA49EB" w:rsidRDefault="003E1462" w:rsidP="009E3E61">
      <w:pPr>
        <w:spacing w:after="0" w:line="240" w:lineRule="auto"/>
        <w:jc w:val="both"/>
        <w:rPr>
          <w:rFonts w:ascii="Arial" w:hAnsi="Arial" w:cs="Arial"/>
          <w:i/>
          <w:sz w:val="16"/>
          <w:szCs w:val="16"/>
        </w:rPr>
      </w:pPr>
    </w:p>
    <w:p w14:paraId="02D00387"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800.2 Esta sección establece determinadas modificaciones de los requerimientos de la parte 4A que están permitidas en ciertas circunstancias que involucran auditorías de estados financieros con fines específicos en las que el informe contiene una restricción a la utilización y distribución. En esta sección, un encargo para de emitir un informe que contiene una restricción a la utilización y distribución en las circunstancias establecidas en el apartado R800.3 se denomina “encargo de auditoría elegible”.</w:t>
      </w:r>
    </w:p>
    <w:p w14:paraId="01240320" w14:textId="77777777" w:rsidR="003E1462" w:rsidRPr="00CA49EB" w:rsidRDefault="003E1462" w:rsidP="009E3E61">
      <w:pPr>
        <w:spacing w:after="0" w:line="240" w:lineRule="auto"/>
        <w:jc w:val="both"/>
        <w:rPr>
          <w:rFonts w:ascii="Arial" w:hAnsi="Arial" w:cs="Arial"/>
          <w:i/>
          <w:sz w:val="16"/>
          <w:szCs w:val="16"/>
        </w:rPr>
      </w:pPr>
    </w:p>
    <w:p w14:paraId="5D989521" w14:textId="77777777" w:rsidR="003E1462" w:rsidRPr="00CA49EB" w:rsidRDefault="003E1462" w:rsidP="009E3E61">
      <w:pPr>
        <w:spacing w:after="0" w:line="240" w:lineRule="auto"/>
        <w:jc w:val="both"/>
        <w:rPr>
          <w:rFonts w:ascii="Arial" w:hAnsi="Arial" w:cs="Arial"/>
          <w:i/>
          <w:sz w:val="16"/>
          <w:szCs w:val="16"/>
        </w:rPr>
      </w:pPr>
      <w:bookmarkStart w:id="197" w:name="_Toc43621252"/>
      <w:bookmarkStart w:id="198" w:name="_Toc43621460"/>
      <w:r w:rsidRPr="00CA49EB">
        <w:rPr>
          <w:rFonts w:ascii="Arial" w:hAnsi="Arial" w:cs="Arial"/>
          <w:i/>
          <w:sz w:val="16"/>
          <w:szCs w:val="16"/>
        </w:rPr>
        <w:t>Requerimientos y guía de aplicación</w:t>
      </w:r>
      <w:bookmarkEnd w:id="197"/>
      <w:bookmarkEnd w:id="198"/>
    </w:p>
    <w:p w14:paraId="419DEDCC" w14:textId="77777777" w:rsidR="003E1462" w:rsidRPr="00CA49EB" w:rsidRDefault="003E1462" w:rsidP="009E3E61">
      <w:pPr>
        <w:spacing w:after="0" w:line="240" w:lineRule="auto"/>
        <w:jc w:val="both"/>
        <w:rPr>
          <w:rFonts w:ascii="Arial" w:hAnsi="Arial" w:cs="Arial"/>
          <w:i/>
          <w:sz w:val="16"/>
          <w:szCs w:val="16"/>
        </w:rPr>
      </w:pPr>
    </w:p>
    <w:p w14:paraId="62B87789"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General</w:t>
      </w:r>
    </w:p>
    <w:p w14:paraId="59CEA719" w14:textId="77777777" w:rsidR="003E1462" w:rsidRPr="00CA49EB" w:rsidRDefault="003E1462" w:rsidP="009E3E61">
      <w:pPr>
        <w:spacing w:after="0" w:line="240" w:lineRule="auto"/>
        <w:jc w:val="both"/>
        <w:rPr>
          <w:rFonts w:ascii="Arial" w:hAnsi="Arial" w:cs="Arial"/>
          <w:i/>
          <w:sz w:val="16"/>
          <w:szCs w:val="16"/>
        </w:rPr>
      </w:pPr>
    </w:p>
    <w:p w14:paraId="67ED4C3C"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R800.3 Cuando la firma tenga intención de emitir un informe sobre la auditoría de unos estados financieros con fines específicos que contiene una restricción a la utilización y distribución, los requerimientos de independencia establecidos en la parte 4A se podrán modificar de acuerdo con las modificaciones autorizadas en esta sección, pero sólo si:</w:t>
      </w:r>
    </w:p>
    <w:p w14:paraId="1592980E" w14:textId="77777777" w:rsidR="003E1462" w:rsidRPr="00CA49EB" w:rsidRDefault="003E1462" w:rsidP="009E3E61">
      <w:pPr>
        <w:spacing w:after="0" w:line="240" w:lineRule="auto"/>
        <w:jc w:val="both"/>
        <w:rPr>
          <w:rFonts w:ascii="Arial" w:hAnsi="Arial" w:cs="Arial"/>
          <w:i/>
          <w:sz w:val="16"/>
          <w:szCs w:val="16"/>
        </w:rPr>
      </w:pPr>
    </w:p>
    <w:p w14:paraId="33E00709" w14:textId="77777777" w:rsidR="003E1462" w:rsidRPr="00CA49EB" w:rsidRDefault="003E1462" w:rsidP="009E3E61">
      <w:pPr>
        <w:pStyle w:val="Prrafodelista"/>
        <w:numPr>
          <w:ilvl w:val="0"/>
          <w:numId w:val="50"/>
        </w:numPr>
        <w:spacing w:after="0" w:line="240" w:lineRule="auto"/>
        <w:jc w:val="both"/>
        <w:rPr>
          <w:i/>
          <w:sz w:val="16"/>
          <w:szCs w:val="16"/>
        </w:rPr>
      </w:pPr>
      <w:r w:rsidRPr="00CA49EB">
        <w:rPr>
          <w:i/>
          <w:sz w:val="16"/>
          <w:szCs w:val="16"/>
        </w:rPr>
        <w:t>la firma se comunica con los usuarios a quienes se destina el informe en relación con los requerimientos de independencia modificados que se aplicarán al prestar el servicio; y</w:t>
      </w:r>
    </w:p>
    <w:p w14:paraId="347AB5B8" w14:textId="06DA8CA3" w:rsidR="003E1462" w:rsidRPr="00CA49EB" w:rsidRDefault="003E1462" w:rsidP="009E3E61">
      <w:pPr>
        <w:pStyle w:val="Prrafodelista"/>
        <w:numPr>
          <w:ilvl w:val="0"/>
          <w:numId w:val="50"/>
        </w:numPr>
        <w:spacing w:after="0" w:line="240" w:lineRule="auto"/>
        <w:jc w:val="both"/>
        <w:rPr>
          <w:i/>
          <w:sz w:val="16"/>
          <w:szCs w:val="16"/>
        </w:rPr>
      </w:pPr>
      <w:r w:rsidRPr="00CA49EB">
        <w:rPr>
          <w:i/>
          <w:sz w:val="16"/>
          <w:szCs w:val="16"/>
        </w:rPr>
        <w:t>los usuarios a quienes se destina el informe comprenden el propósito y las limitaciones del informe, y dan explícitamente su conformidad a la aplicación de las modificaciones.</w:t>
      </w:r>
      <w:r w:rsidR="00BE734C" w:rsidRPr="00CA49EB">
        <w:rPr>
          <w:i/>
          <w:sz w:val="16"/>
          <w:szCs w:val="16"/>
        </w:rPr>
        <w:t>”</w:t>
      </w:r>
    </w:p>
    <w:p w14:paraId="629A1854" w14:textId="77777777" w:rsidR="003E1462" w:rsidRPr="00CA49EB" w:rsidRDefault="003E1462" w:rsidP="009E3E61">
      <w:pPr>
        <w:spacing w:after="0" w:line="240" w:lineRule="auto"/>
        <w:jc w:val="both"/>
        <w:rPr>
          <w:rFonts w:ascii="Arial" w:hAnsi="Arial" w:cs="Arial"/>
          <w:i/>
          <w:sz w:val="16"/>
          <w:szCs w:val="16"/>
        </w:rPr>
      </w:pPr>
    </w:p>
    <w:p w14:paraId="06E3A5CD" w14:textId="7D50F561" w:rsidR="00891360" w:rsidRPr="00CA49EB" w:rsidRDefault="00891360" w:rsidP="009E3E61">
      <w:pPr>
        <w:pStyle w:val="Ttulo1"/>
        <w:rPr>
          <w:sz w:val="20"/>
          <w:szCs w:val="20"/>
        </w:rPr>
      </w:pPr>
      <w:bookmarkStart w:id="199" w:name="_Toc46201398"/>
      <w:r w:rsidRPr="00CA49EB">
        <w:rPr>
          <w:sz w:val="20"/>
          <w:szCs w:val="20"/>
        </w:rPr>
        <w:t>Aplicación del marco conceptual</w:t>
      </w:r>
      <w:bookmarkEnd w:id="199"/>
    </w:p>
    <w:p w14:paraId="665C5FDE" w14:textId="77777777" w:rsidR="00891360" w:rsidRPr="00CA49EB" w:rsidRDefault="00891360" w:rsidP="009E3E61">
      <w:pPr>
        <w:spacing w:after="0" w:line="240" w:lineRule="auto"/>
        <w:jc w:val="both"/>
        <w:rPr>
          <w:rFonts w:ascii="Arial" w:hAnsi="Arial" w:cs="Arial"/>
          <w:sz w:val="20"/>
          <w:szCs w:val="20"/>
        </w:rPr>
      </w:pPr>
    </w:p>
    <w:p w14:paraId="00D6C2E9" w14:textId="6D5F30CE"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Pr="00CA49EB">
        <w:rPr>
          <w:rFonts w:ascii="Arial" w:hAnsi="Arial" w:cs="Arial"/>
          <w:b/>
          <w:sz w:val="20"/>
          <w:szCs w:val="20"/>
        </w:rPr>
        <w:t>Sección 400 Aplicación del marco conceptual en encargos de auditoría y de revisión</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4A001067" w14:textId="77777777" w:rsidR="00891360" w:rsidRPr="00CA49EB" w:rsidRDefault="00891360" w:rsidP="009E3E61">
      <w:pPr>
        <w:pStyle w:val="Ttulo2"/>
      </w:pPr>
    </w:p>
    <w:p w14:paraId="7F821C40" w14:textId="73547D1C" w:rsidR="00891360" w:rsidRPr="00CA49EB" w:rsidRDefault="00891360" w:rsidP="009E3E61">
      <w:pPr>
        <w:pStyle w:val="Ttulo2"/>
      </w:pPr>
      <w:bookmarkStart w:id="200" w:name="_Toc46201399"/>
      <w:r w:rsidRPr="00CA49EB">
        <w:t>Pregunta 3</w:t>
      </w:r>
      <w:r w:rsidR="004D1397" w:rsidRPr="00CA49EB">
        <w:t>0</w:t>
      </w:r>
      <w:bookmarkEnd w:id="200"/>
    </w:p>
    <w:p w14:paraId="2BD6ED55" w14:textId="77777777" w:rsidR="00891360" w:rsidRPr="00CA49EB" w:rsidRDefault="00891360" w:rsidP="009E3E61">
      <w:pPr>
        <w:spacing w:after="0" w:line="240" w:lineRule="auto"/>
        <w:rPr>
          <w:rFonts w:ascii="Arial" w:hAnsi="Arial" w:cs="Arial"/>
          <w:sz w:val="20"/>
          <w:szCs w:val="20"/>
        </w:rPr>
      </w:pPr>
    </w:p>
    <w:p w14:paraId="5DE6D0E8" w14:textId="77777777"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El código de ética del IESBA ha sido desarrollado para su aplicación universal por los contadores profesionales miembros de IFAC. La versión del Código 2014 del IESBA fue incorporada como parte de las normas de aseguramiento de la información mediante el D.R. 2132 de 2016, y se compiló en el anexo 4 del D.R. 2270 de 2019, modificatorio del DUR 2420 de 2015. </w:t>
      </w:r>
    </w:p>
    <w:p w14:paraId="5015583C" w14:textId="77777777" w:rsidR="00891360" w:rsidRPr="00CA49EB" w:rsidRDefault="00891360"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398E7A3" w14:textId="77777777" w:rsidTr="00F73ADC">
        <w:trPr>
          <w:tblHeader/>
        </w:trPr>
        <w:tc>
          <w:tcPr>
            <w:tcW w:w="4333" w:type="pct"/>
            <w:vMerge w:val="restart"/>
            <w:vAlign w:val="center"/>
          </w:tcPr>
          <w:p w14:paraId="52BB6AAD"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7AF85319"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750B2423" w14:textId="77777777" w:rsidTr="00F73ADC">
        <w:trPr>
          <w:tblHeader/>
        </w:trPr>
        <w:tc>
          <w:tcPr>
            <w:tcW w:w="4333" w:type="pct"/>
            <w:vMerge/>
          </w:tcPr>
          <w:p w14:paraId="3BFB0DF0" w14:textId="77777777" w:rsidR="003E1462" w:rsidRPr="00CA49EB" w:rsidRDefault="003E1462" w:rsidP="009E3E61">
            <w:pPr>
              <w:jc w:val="center"/>
              <w:rPr>
                <w:b/>
                <w:sz w:val="20"/>
                <w:szCs w:val="20"/>
              </w:rPr>
            </w:pPr>
          </w:p>
        </w:tc>
        <w:tc>
          <w:tcPr>
            <w:tcW w:w="334" w:type="pct"/>
          </w:tcPr>
          <w:p w14:paraId="29529318" w14:textId="77777777" w:rsidR="003E1462" w:rsidRPr="00CA49EB" w:rsidRDefault="003E1462" w:rsidP="009E3E61">
            <w:pPr>
              <w:jc w:val="center"/>
              <w:rPr>
                <w:b/>
                <w:sz w:val="20"/>
                <w:szCs w:val="20"/>
              </w:rPr>
            </w:pPr>
            <w:r w:rsidRPr="00CA49EB">
              <w:rPr>
                <w:b/>
                <w:sz w:val="20"/>
                <w:szCs w:val="20"/>
              </w:rPr>
              <w:t>Si</w:t>
            </w:r>
          </w:p>
        </w:tc>
        <w:tc>
          <w:tcPr>
            <w:tcW w:w="333" w:type="pct"/>
          </w:tcPr>
          <w:p w14:paraId="5FE1D091" w14:textId="77777777" w:rsidR="003E1462" w:rsidRPr="00CA49EB" w:rsidRDefault="003E1462" w:rsidP="009E3E61">
            <w:pPr>
              <w:jc w:val="center"/>
              <w:rPr>
                <w:b/>
                <w:sz w:val="20"/>
                <w:szCs w:val="20"/>
              </w:rPr>
            </w:pPr>
            <w:r w:rsidRPr="00CA49EB">
              <w:rPr>
                <w:b/>
                <w:sz w:val="20"/>
                <w:szCs w:val="20"/>
              </w:rPr>
              <w:t>No</w:t>
            </w:r>
          </w:p>
        </w:tc>
      </w:tr>
      <w:tr w:rsidR="003E1462" w:rsidRPr="00CA49EB" w14:paraId="29C06F83" w14:textId="77777777" w:rsidTr="00F73ADC">
        <w:trPr>
          <w:trHeight w:val="77"/>
          <w:tblHeader/>
        </w:trPr>
        <w:tc>
          <w:tcPr>
            <w:tcW w:w="4333" w:type="pct"/>
          </w:tcPr>
          <w:p w14:paraId="47764E45" w14:textId="77777777" w:rsidR="003E1462" w:rsidRPr="00CA49EB" w:rsidRDefault="003E1462" w:rsidP="009E3E61">
            <w:pPr>
              <w:jc w:val="center"/>
              <w:rPr>
                <w:b/>
                <w:sz w:val="12"/>
                <w:szCs w:val="12"/>
              </w:rPr>
            </w:pPr>
          </w:p>
        </w:tc>
        <w:tc>
          <w:tcPr>
            <w:tcW w:w="334" w:type="pct"/>
          </w:tcPr>
          <w:p w14:paraId="20A59B23" w14:textId="77777777" w:rsidR="003E1462" w:rsidRPr="00CA49EB" w:rsidRDefault="003E1462" w:rsidP="009E3E61">
            <w:pPr>
              <w:jc w:val="center"/>
              <w:rPr>
                <w:b/>
                <w:sz w:val="12"/>
                <w:szCs w:val="12"/>
              </w:rPr>
            </w:pPr>
          </w:p>
        </w:tc>
        <w:tc>
          <w:tcPr>
            <w:tcW w:w="333" w:type="pct"/>
          </w:tcPr>
          <w:p w14:paraId="0C3D610A" w14:textId="77777777" w:rsidR="003E1462" w:rsidRPr="00CA49EB" w:rsidRDefault="003E1462" w:rsidP="009E3E61">
            <w:pPr>
              <w:jc w:val="center"/>
              <w:rPr>
                <w:b/>
                <w:sz w:val="12"/>
                <w:szCs w:val="12"/>
              </w:rPr>
            </w:pPr>
          </w:p>
        </w:tc>
      </w:tr>
      <w:tr w:rsidR="003E1462" w:rsidRPr="00CA49EB" w14:paraId="20045E9C" w14:textId="77777777" w:rsidTr="00F73ADC">
        <w:tc>
          <w:tcPr>
            <w:tcW w:w="4333" w:type="pct"/>
          </w:tcPr>
          <w:p w14:paraId="5682B4E1" w14:textId="3D4DE16A"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BC75BC">
              <w:rPr>
                <w:b/>
                <w:sz w:val="20"/>
                <w:szCs w:val="20"/>
              </w:rPr>
              <w:t>Sección</w:t>
            </w:r>
            <w:r w:rsidR="003E1462" w:rsidRPr="00BC75BC">
              <w:rPr>
                <w:b/>
                <w:sz w:val="20"/>
                <w:szCs w:val="20"/>
              </w:rPr>
              <w:t xml:space="preserve"> 400 </w:t>
            </w:r>
            <w:r w:rsidR="00D22625" w:rsidRPr="00BC75BC">
              <w:rPr>
                <w:b/>
                <w:sz w:val="20"/>
                <w:szCs w:val="20"/>
              </w:rPr>
              <w:t>Aplicación del marco conceptual en encargos de auditoría y de revisión</w:t>
            </w:r>
            <w:r w:rsidR="00D22625" w:rsidRPr="00CA49EB">
              <w:rPr>
                <w:b/>
                <w:sz w:val="20"/>
                <w:szCs w:val="20"/>
              </w:rPr>
              <w:t xml:space="preserve">, </w:t>
            </w:r>
            <w:r w:rsidR="00D22625" w:rsidRPr="00CA49EB">
              <w:rPr>
                <w:sz w:val="20"/>
                <w:szCs w:val="20"/>
              </w:rPr>
              <w:t xml:space="preserve">del código reestructurado, </w:t>
            </w:r>
            <w:r w:rsidR="00CD08AD" w:rsidRPr="00CA49EB">
              <w:rPr>
                <w:sz w:val="20"/>
                <w:szCs w:val="20"/>
              </w:rPr>
              <w:t>o parte de ellas, incluyen</w:t>
            </w:r>
            <w:r w:rsidR="00D22625" w:rsidRPr="00CA49EB">
              <w:rPr>
                <w:sz w:val="20"/>
                <w:szCs w:val="20"/>
              </w:rPr>
              <w:t xml:space="preserve"> requerimientos </w:t>
            </w:r>
            <w:r w:rsidR="0047194B" w:rsidRPr="00CA49EB">
              <w:rPr>
                <w:sz w:val="20"/>
                <w:szCs w:val="20"/>
              </w:rPr>
              <w:t>que podrían resultar ineficaces o inapropiados</w:t>
            </w:r>
            <w:r w:rsidR="00D22625" w:rsidRPr="00CA49EB">
              <w:rPr>
                <w:sz w:val="20"/>
                <w:szCs w:val="20"/>
              </w:rPr>
              <w:t xml:space="preserve"> para ser exigidos a los Contadores Públicos en Colombia?</w:t>
            </w:r>
          </w:p>
        </w:tc>
        <w:tc>
          <w:tcPr>
            <w:tcW w:w="334" w:type="pct"/>
          </w:tcPr>
          <w:p w14:paraId="6F61EFBB" w14:textId="77777777" w:rsidR="003E1462" w:rsidRPr="00CA49EB" w:rsidRDefault="003E1462" w:rsidP="009E3E61">
            <w:pPr>
              <w:jc w:val="both"/>
              <w:rPr>
                <w:sz w:val="20"/>
                <w:szCs w:val="20"/>
              </w:rPr>
            </w:pPr>
          </w:p>
        </w:tc>
        <w:tc>
          <w:tcPr>
            <w:tcW w:w="333" w:type="pct"/>
          </w:tcPr>
          <w:p w14:paraId="1B36CA87" w14:textId="77777777" w:rsidR="003E1462" w:rsidRPr="00CA49EB" w:rsidRDefault="003E1462" w:rsidP="009E3E61">
            <w:pPr>
              <w:jc w:val="both"/>
              <w:rPr>
                <w:sz w:val="20"/>
                <w:szCs w:val="20"/>
              </w:rPr>
            </w:pPr>
          </w:p>
        </w:tc>
      </w:tr>
      <w:tr w:rsidR="003E1462" w:rsidRPr="00CA49EB" w14:paraId="297DB7A7" w14:textId="77777777" w:rsidTr="00F73ADC">
        <w:tc>
          <w:tcPr>
            <w:tcW w:w="4333" w:type="pct"/>
          </w:tcPr>
          <w:p w14:paraId="62AE37AC"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509AB9BE" w14:textId="77777777" w:rsidR="003E1462" w:rsidRPr="00CA49EB" w:rsidRDefault="003E1462" w:rsidP="009E3E61">
            <w:pPr>
              <w:jc w:val="both"/>
              <w:rPr>
                <w:sz w:val="20"/>
                <w:szCs w:val="20"/>
              </w:rPr>
            </w:pPr>
          </w:p>
        </w:tc>
        <w:tc>
          <w:tcPr>
            <w:tcW w:w="333" w:type="pct"/>
          </w:tcPr>
          <w:p w14:paraId="5AD49C51" w14:textId="77777777" w:rsidR="003E1462" w:rsidRPr="00CA49EB" w:rsidRDefault="003E1462" w:rsidP="009E3E61">
            <w:pPr>
              <w:jc w:val="both"/>
              <w:rPr>
                <w:sz w:val="20"/>
                <w:szCs w:val="20"/>
              </w:rPr>
            </w:pPr>
          </w:p>
        </w:tc>
      </w:tr>
      <w:tr w:rsidR="003E1462" w:rsidRPr="00CA49EB" w14:paraId="32276210" w14:textId="77777777" w:rsidTr="00F73ADC">
        <w:tc>
          <w:tcPr>
            <w:tcW w:w="4333" w:type="pct"/>
          </w:tcPr>
          <w:p w14:paraId="56FB4E8B" w14:textId="77777777" w:rsidR="003E1462" w:rsidRPr="00CA49EB" w:rsidRDefault="003E1462" w:rsidP="009E3E61">
            <w:pPr>
              <w:jc w:val="both"/>
              <w:rPr>
                <w:sz w:val="20"/>
                <w:szCs w:val="20"/>
              </w:rPr>
            </w:pPr>
            <w:r w:rsidRPr="00CA49EB">
              <w:rPr>
                <w:sz w:val="20"/>
                <w:szCs w:val="20"/>
              </w:rPr>
              <w:t>¿Tiene algún comentario específico para la aplicación de los requerimientos del marco conceptual por parte de contadores o sociedades de contadores que prestan servicios de revisoría fiscal?</w:t>
            </w:r>
          </w:p>
        </w:tc>
        <w:tc>
          <w:tcPr>
            <w:tcW w:w="334" w:type="pct"/>
          </w:tcPr>
          <w:p w14:paraId="02011247" w14:textId="77777777" w:rsidR="003E1462" w:rsidRPr="00CA49EB" w:rsidRDefault="003E1462" w:rsidP="009E3E61">
            <w:pPr>
              <w:jc w:val="both"/>
              <w:rPr>
                <w:sz w:val="20"/>
                <w:szCs w:val="20"/>
              </w:rPr>
            </w:pPr>
          </w:p>
        </w:tc>
        <w:tc>
          <w:tcPr>
            <w:tcW w:w="333" w:type="pct"/>
          </w:tcPr>
          <w:p w14:paraId="7E26D0DB" w14:textId="77777777" w:rsidR="003E1462" w:rsidRPr="00CA49EB" w:rsidRDefault="003E1462" w:rsidP="009E3E61">
            <w:pPr>
              <w:jc w:val="both"/>
              <w:rPr>
                <w:sz w:val="20"/>
                <w:szCs w:val="20"/>
              </w:rPr>
            </w:pPr>
          </w:p>
        </w:tc>
      </w:tr>
    </w:tbl>
    <w:p w14:paraId="45F665D7"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18ADB9A8" w14:textId="05CBFF19" w:rsidR="003E1462" w:rsidRPr="00CA49EB" w:rsidRDefault="003E1462" w:rsidP="009E3E61">
      <w:pPr>
        <w:spacing w:after="0" w:line="240" w:lineRule="auto"/>
        <w:jc w:val="both"/>
        <w:rPr>
          <w:rFonts w:ascii="Arial" w:hAnsi="Arial" w:cs="Arial"/>
          <w:b/>
          <w:i/>
          <w:sz w:val="20"/>
          <w:szCs w:val="20"/>
        </w:rPr>
      </w:pPr>
    </w:p>
    <w:p w14:paraId="5CA8A193" w14:textId="6C72ADAD" w:rsidR="00891360" w:rsidRPr="00CA49EB" w:rsidRDefault="007816A8" w:rsidP="009E3E61">
      <w:pPr>
        <w:pStyle w:val="Ttulo1"/>
        <w:rPr>
          <w:sz w:val="20"/>
          <w:szCs w:val="20"/>
        </w:rPr>
      </w:pPr>
      <w:bookmarkStart w:id="201" w:name="_Toc46201400"/>
      <w:r w:rsidRPr="00CA49EB">
        <w:rPr>
          <w:sz w:val="20"/>
          <w:szCs w:val="20"/>
        </w:rPr>
        <w:t>Honorarios</w:t>
      </w:r>
      <w:bookmarkEnd w:id="201"/>
    </w:p>
    <w:p w14:paraId="4C4B7C83" w14:textId="77777777" w:rsidR="00891360" w:rsidRPr="00CA49EB" w:rsidRDefault="00891360" w:rsidP="009E3E61">
      <w:pPr>
        <w:spacing w:after="0" w:line="240" w:lineRule="auto"/>
        <w:jc w:val="both"/>
        <w:rPr>
          <w:rFonts w:ascii="Arial" w:hAnsi="Arial" w:cs="Arial"/>
          <w:sz w:val="20"/>
          <w:szCs w:val="20"/>
        </w:rPr>
      </w:pPr>
    </w:p>
    <w:p w14:paraId="06F48DF4" w14:textId="7195D7C7"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Pr="00CA49EB">
        <w:rPr>
          <w:rFonts w:ascii="Arial" w:hAnsi="Arial" w:cs="Arial"/>
          <w:b/>
          <w:sz w:val="20"/>
          <w:szCs w:val="20"/>
        </w:rPr>
        <w:t>Sección 4</w:t>
      </w:r>
      <w:r w:rsidR="00F82954" w:rsidRPr="00CA49EB">
        <w:rPr>
          <w:rFonts w:ascii="Arial" w:hAnsi="Arial" w:cs="Arial"/>
          <w:b/>
          <w:sz w:val="20"/>
          <w:szCs w:val="20"/>
        </w:rPr>
        <w:t>1</w:t>
      </w:r>
      <w:r w:rsidRPr="00CA49EB">
        <w:rPr>
          <w:rFonts w:ascii="Arial" w:hAnsi="Arial" w:cs="Arial"/>
          <w:b/>
          <w:sz w:val="20"/>
          <w:szCs w:val="20"/>
        </w:rPr>
        <w:t xml:space="preserve">0 </w:t>
      </w:r>
      <w:r w:rsidR="00F82954" w:rsidRPr="00CA49EB">
        <w:rPr>
          <w:rFonts w:ascii="Arial" w:hAnsi="Arial" w:cs="Arial"/>
          <w:b/>
          <w:sz w:val="20"/>
          <w:szCs w:val="20"/>
        </w:rPr>
        <w:t>Honorarios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6EF66D61" w14:textId="77777777" w:rsidR="00891360" w:rsidRPr="00CA49EB" w:rsidRDefault="00891360" w:rsidP="009E3E61">
      <w:pPr>
        <w:pStyle w:val="Ttulo2"/>
      </w:pPr>
    </w:p>
    <w:p w14:paraId="7ECF14BA" w14:textId="2A6071EC" w:rsidR="00891360" w:rsidRPr="00CA49EB" w:rsidRDefault="00891360" w:rsidP="009E3E61">
      <w:pPr>
        <w:pStyle w:val="Ttulo2"/>
      </w:pPr>
      <w:bookmarkStart w:id="202" w:name="_Toc46201401"/>
      <w:r w:rsidRPr="00CA49EB">
        <w:t>Pregunta 3</w:t>
      </w:r>
      <w:r w:rsidR="004D1397" w:rsidRPr="00CA49EB">
        <w:t>1</w:t>
      </w:r>
      <w:bookmarkEnd w:id="202"/>
    </w:p>
    <w:p w14:paraId="7E060A9D" w14:textId="77777777" w:rsidR="00D22625" w:rsidRPr="00CA49EB" w:rsidRDefault="00D22625" w:rsidP="009E3E61">
      <w:pPr>
        <w:spacing w:after="0" w:line="240" w:lineRule="auto"/>
        <w:jc w:val="both"/>
        <w:rPr>
          <w:rFonts w:ascii="Arial" w:hAnsi="Arial" w:cs="Arial"/>
          <w:b/>
          <w:i/>
          <w:sz w:val="20"/>
          <w:szCs w:val="20"/>
        </w:rPr>
      </w:pPr>
    </w:p>
    <w:tbl>
      <w:tblPr>
        <w:tblStyle w:val="Tablaconcuadrcula"/>
        <w:tblW w:w="5000" w:type="pct"/>
        <w:tblLook w:val="04A0" w:firstRow="1" w:lastRow="0" w:firstColumn="1" w:lastColumn="0" w:noHBand="0" w:noVBand="1"/>
      </w:tblPr>
      <w:tblGrid>
        <w:gridCol w:w="7600"/>
        <w:gridCol w:w="614"/>
        <w:gridCol w:w="614"/>
      </w:tblGrid>
      <w:tr w:rsidR="003E1462" w:rsidRPr="00CA49EB" w14:paraId="4D088C2F" w14:textId="77777777" w:rsidTr="004D1397">
        <w:trPr>
          <w:tblHeader/>
        </w:trPr>
        <w:tc>
          <w:tcPr>
            <w:tcW w:w="4304" w:type="pct"/>
            <w:vMerge w:val="restart"/>
            <w:vAlign w:val="center"/>
          </w:tcPr>
          <w:p w14:paraId="3256BEB9" w14:textId="77777777" w:rsidR="003E1462" w:rsidRPr="00CA49EB" w:rsidRDefault="003E1462" w:rsidP="009E3E61">
            <w:pPr>
              <w:jc w:val="center"/>
              <w:rPr>
                <w:b/>
                <w:sz w:val="20"/>
                <w:szCs w:val="20"/>
              </w:rPr>
            </w:pPr>
            <w:r w:rsidRPr="00CA49EB">
              <w:rPr>
                <w:b/>
                <w:sz w:val="20"/>
                <w:szCs w:val="20"/>
              </w:rPr>
              <w:t>Pregunta</w:t>
            </w:r>
          </w:p>
        </w:tc>
        <w:tc>
          <w:tcPr>
            <w:tcW w:w="696" w:type="pct"/>
            <w:gridSpan w:val="2"/>
            <w:vAlign w:val="center"/>
          </w:tcPr>
          <w:p w14:paraId="44DF7E99"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4CFE7E62" w14:textId="77777777" w:rsidTr="004D1397">
        <w:trPr>
          <w:tblHeader/>
        </w:trPr>
        <w:tc>
          <w:tcPr>
            <w:tcW w:w="4304" w:type="pct"/>
            <w:vMerge/>
          </w:tcPr>
          <w:p w14:paraId="5BF6CC14" w14:textId="77777777" w:rsidR="003E1462" w:rsidRPr="00CA49EB" w:rsidRDefault="003E1462" w:rsidP="009E3E61">
            <w:pPr>
              <w:jc w:val="center"/>
              <w:rPr>
                <w:b/>
                <w:sz w:val="20"/>
                <w:szCs w:val="20"/>
              </w:rPr>
            </w:pPr>
          </w:p>
        </w:tc>
        <w:tc>
          <w:tcPr>
            <w:tcW w:w="348" w:type="pct"/>
          </w:tcPr>
          <w:p w14:paraId="25FFEF69" w14:textId="77777777" w:rsidR="003E1462" w:rsidRPr="00CA49EB" w:rsidRDefault="003E1462" w:rsidP="009E3E61">
            <w:pPr>
              <w:jc w:val="center"/>
              <w:rPr>
                <w:b/>
                <w:sz w:val="20"/>
                <w:szCs w:val="20"/>
              </w:rPr>
            </w:pPr>
            <w:r w:rsidRPr="00CA49EB">
              <w:rPr>
                <w:b/>
                <w:sz w:val="20"/>
                <w:szCs w:val="20"/>
              </w:rPr>
              <w:t>Si</w:t>
            </w:r>
          </w:p>
        </w:tc>
        <w:tc>
          <w:tcPr>
            <w:tcW w:w="347" w:type="pct"/>
          </w:tcPr>
          <w:p w14:paraId="6690684F" w14:textId="77777777" w:rsidR="003E1462" w:rsidRPr="00CA49EB" w:rsidRDefault="003E1462" w:rsidP="009E3E61">
            <w:pPr>
              <w:jc w:val="center"/>
              <w:rPr>
                <w:b/>
                <w:sz w:val="20"/>
                <w:szCs w:val="20"/>
              </w:rPr>
            </w:pPr>
            <w:r w:rsidRPr="00CA49EB">
              <w:rPr>
                <w:b/>
                <w:sz w:val="20"/>
                <w:szCs w:val="20"/>
              </w:rPr>
              <w:t>No</w:t>
            </w:r>
          </w:p>
        </w:tc>
      </w:tr>
      <w:tr w:rsidR="003E1462" w:rsidRPr="00CA49EB" w14:paraId="29D5DC25" w14:textId="77777777" w:rsidTr="004D1397">
        <w:trPr>
          <w:trHeight w:val="77"/>
          <w:tblHeader/>
        </w:trPr>
        <w:tc>
          <w:tcPr>
            <w:tcW w:w="4304" w:type="pct"/>
          </w:tcPr>
          <w:p w14:paraId="5A434DB7" w14:textId="77777777" w:rsidR="003E1462" w:rsidRPr="00CA49EB" w:rsidRDefault="003E1462" w:rsidP="009E3E61">
            <w:pPr>
              <w:jc w:val="center"/>
              <w:rPr>
                <w:b/>
                <w:sz w:val="12"/>
                <w:szCs w:val="12"/>
              </w:rPr>
            </w:pPr>
          </w:p>
        </w:tc>
        <w:tc>
          <w:tcPr>
            <w:tcW w:w="348" w:type="pct"/>
          </w:tcPr>
          <w:p w14:paraId="630956B2" w14:textId="77777777" w:rsidR="003E1462" w:rsidRPr="00CA49EB" w:rsidRDefault="003E1462" w:rsidP="009E3E61">
            <w:pPr>
              <w:jc w:val="center"/>
              <w:rPr>
                <w:b/>
                <w:sz w:val="12"/>
                <w:szCs w:val="12"/>
              </w:rPr>
            </w:pPr>
          </w:p>
        </w:tc>
        <w:tc>
          <w:tcPr>
            <w:tcW w:w="347" w:type="pct"/>
          </w:tcPr>
          <w:p w14:paraId="784FD61C" w14:textId="77777777" w:rsidR="003E1462" w:rsidRPr="00CA49EB" w:rsidRDefault="003E1462" w:rsidP="009E3E61">
            <w:pPr>
              <w:jc w:val="center"/>
              <w:rPr>
                <w:b/>
                <w:sz w:val="12"/>
                <w:szCs w:val="12"/>
              </w:rPr>
            </w:pPr>
          </w:p>
        </w:tc>
      </w:tr>
      <w:tr w:rsidR="003E1462" w:rsidRPr="00CA49EB" w14:paraId="1D5D57A6" w14:textId="77777777" w:rsidTr="004D1397">
        <w:tc>
          <w:tcPr>
            <w:tcW w:w="4304" w:type="pct"/>
          </w:tcPr>
          <w:p w14:paraId="0C6B478B" w14:textId="39EB8F0A"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BC75BC">
              <w:rPr>
                <w:b/>
                <w:sz w:val="20"/>
                <w:szCs w:val="20"/>
              </w:rPr>
              <w:t>Sección</w:t>
            </w:r>
            <w:r w:rsidR="003E1462" w:rsidRPr="00BC75BC">
              <w:rPr>
                <w:b/>
                <w:sz w:val="20"/>
                <w:szCs w:val="20"/>
              </w:rPr>
              <w:t xml:space="preserve"> 410 Honorarios</w:t>
            </w:r>
            <w:r w:rsidR="003E1462" w:rsidRPr="00CA49EB">
              <w:rPr>
                <w:b/>
                <w:sz w:val="20"/>
                <w:szCs w:val="20"/>
              </w:rPr>
              <w:t xml:space="preserve">,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48" w:type="pct"/>
          </w:tcPr>
          <w:p w14:paraId="0AA459A5" w14:textId="77777777" w:rsidR="003E1462" w:rsidRPr="00CA49EB" w:rsidRDefault="003E1462" w:rsidP="009E3E61">
            <w:pPr>
              <w:jc w:val="both"/>
              <w:rPr>
                <w:sz w:val="20"/>
                <w:szCs w:val="20"/>
              </w:rPr>
            </w:pPr>
          </w:p>
        </w:tc>
        <w:tc>
          <w:tcPr>
            <w:tcW w:w="347" w:type="pct"/>
          </w:tcPr>
          <w:p w14:paraId="5E0FC09E" w14:textId="77777777" w:rsidR="003E1462" w:rsidRPr="00CA49EB" w:rsidRDefault="003E1462" w:rsidP="009E3E61">
            <w:pPr>
              <w:jc w:val="both"/>
              <w:rPr>
                <w:sz w:val="20"/>
                <w:szCs w:val="20"/>
              </w:rPr>
            </w:pPr>
          </w:p>
        </w:tc>
      </w:tr>
      <w:tr w:rsidR="003E1462" w:rsidRPr="00CA49EB" w14:paraId="0ADD4063" w14:textId="77777777" w:rsidTr="004D1397">
        <w:tc>
          <w:tcPr>
            <w:tcW w:w="4304" w:type="pct"/>
          </w:tcPr>
          <w:p w14:paraId="20F84483"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48" w:type="pct"/>
          </w:tcPr>
          <w:p w14:paraId="6F691AD2" w14:textId="77777777" w:rsidR="003E1462" w:rsidRPr="00CA49EB" w:rsidRDefault="003E1462" w:rsidP="009E3E61">
            <w:pPr>
              <w:jc w:val="both"/>
              <w:rPr>
                <w:sz w:val="20"/>
                <w:szCs w:val="20"/>
              </w:rPr>
            </w:pPr>
          </w:p>
        </w:tc>
        <w:tc>
          <w:tcPr>
            <w:tcW w:w="347" w:type="pct"/>
          </w:tcPr>
          <w:p w14:paraId="2E36E433" w14:textId="77777777" w:rsidR="003E1462" w:rsidRPr="00CA49EB" w:rsidRDefault="003E1462" w:rsidP="009E3E61">
            <w:pPr>
              <w:jc w:val="both"/>
              <w:rPr>
                <w:sz w:val="20"/>
                <w:szCs w:val="20"/>
              </w:rPr>
            </w:pPr>
          </w:p>
        </w:tc>
      </w:tr>
      <w:tr w:rsidR="003E1462" w:rsidRPr="00CA49EB" w14:paraId="1F1E76E2" w14:textId="77777777" w:rsidTr="004D1397">
        <w:tc>
          <w:tcPr>
            <w:tcW w:w="4304" w:type="pct"/>
          </w:tcPr>
          <w:p w14:paraId="64FBD0DB"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honorarios por parte de contadores o sociedades de contadores que prestan servicios de revisoría fiscal?</w:t>
            </w:r>
          </w:p>
        </w:tc>
        <w:tc>
          <w:tcPr>
            <w:tcW w:w="348" w:type="pct"/>
          </w:tcPr>
          <w:p w14:paraId="2B8858EC" w14:textId="77777777" w:rsidR="003E1462" w:rsidRPr="00CA49EB" w:rsidRDefault="003E1462" w:rsidP="009E3E61">
            <w:pPr>
              <w:jc w:val="both"/>
              <w:rPr>
                <w:sz w:val="20"/>
                <w:szCs w:val="20"/>
              </w:rPr>
            </w:pPr>
          </w:p>
        </w:tc>
        <w:tc>
          <w:tcPr>
            <w:tcW w:w="347" w:type="pct"/>
          </w:tcPr>
          <w:p w14:paraId="28C816C6" w14:textId="77777777" w:rsidR="003E1462" w:rsidRPr="00CA49EB" w:rsidRDefault="003E1462" w:rsidP="009E3E61">
            <w:pPr>
              <w:jc w:val="both"/>
              <w:rPr>
                <w:sz w:val="20"/>
                <w:szCs w:val="20"/>
              </w:rPr>
            </w:pPr>
          </w:p>
        </w:tc>
      </w:tr>
    </w:tbl>
    <w:p w14:paraId="6EC3847B" w14:textId="77777777" w:rsidR="003E1462" w:rsidRPr="00CA49EB" w:rsidRDefault="003E1462" w:rsidP="009E3E61">
      <w:pPr>
        <w:spacing w:after="0" w:line="240" w:lineRule="auto"/>
        <w:jc w:val="both"/>
        <w:rPr>
          <w:rFonts w:ascii="Arial" w:hAnsi="Arial" w:cs="Arial"/>
          <w:sz w:val="20"/>
          <w:szCs w:val="20"/>
        </w:rPr>
      </w:pPr>
    </w:p>
    <w:p w14:paraId="5DBE4E5B"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60ABEC93" w14:textId="77777777" w:rsidR="007816A8" w:rsidRPr="00CA49EB" w:rsidRDefault="007816A8" w:rsidP="009E3E61">
      <w:pPr>
        <w:spacing w:after="0" w:line="240" w:lineRule="auto"/>
        <w:jc w:val="both"/>
        <w:rPr>
          <w:rFonts w:ascii="Arial" w:hAnsi="Arial" w:cs="Arial"/>
          <w:sz w:val="20"/>
          <w:szCs w:val="20"/>
        </w:rPr>
      </w:pPr>
    </w:p>
    <w:p w14:paraId="65DD52AE" w14:textId="3EBC80F4" w:rsidR="00891360" w:rsidRPr="00CA49EB" w:rsidRDefault="007816A8" w:rsidP="009E3E61">
      <w:pPr>
        <w:pStyle w:val="Ttulo1"/>
        <w:rPr>
          <w:sz w:val="20"/>
          <w:szCs w:val="20"/>
        </w:rPr>
      </w:pPr>
      <w:bookmarkStart w:id="203" w:name="_Toc46201402"/>
      <w:r w:rsidRPr="00CA49EB">
        <w:rPr>
          <w:sz w:val="20"/>
          <w:szCs w:val="20"/>
        </w:rPr>
        <w:t>Políticas de remuneración y evaluación</w:t>
      </w:r>
      <w:bookmarkEnd w:id="203"/>
    </w:p>
    <w:p w14:paraId="3E9FBEBC" w14:textId="77777777" w:rsidR="007816A8" w:rsidRPr="00CA49EB" w:rsidRDefault="007816A8" w:rsidP="009E3E61">
      <w:pPr>
        <w:spacing w:after="0" w:line="240" w:lineRule="auto"/>
        <w:jc w:val="both"/>
        <w:rPr>
          <w:rFonts w:ascii="Arial" w:hAnsi="Arial" w:cs="Arial"/>
          <w:sz w:val="20"/>
          <w:szCs w:val="20"/>
        </w:rPr>
      </w:pPr>
    </w:p>
    <w:p w14:paraId="76B9BA92" w14:textId="081EE238"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4D1397" w:rsidRPr="00CA49EB">
        <w:rPr>
          <w:rFonts w:ascii="Arial" w:hAnsi="Arial" w:cs="Arial"/>
          <w:b/>
          <w:sz w:val="20"/>
          <w:szCs w:val="20"/>
        </w:rPr>
        <w:t>Sección 411 Políticas de remuneración y evaluación</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4E375951" w14:textId="77777777" w:rsidR="00891360" w:rsidRPr="00CA49EB" w:rsidRDefault="00891360" w:rsidP="009E3E61">
      <w:pPr>
        <w:pStyle w:val="Ttulo2"/>
      </w:pPr>
    </w:p>
    <w:p w14:paraId="3C6A5004" w14:textId="41CE8AA8" w:rsidR="00891360" w:rsidRPr="00CA49EB" w:rsidRDefault="00891360" w:rsidP="009E3E61">
      <w:pPr>
        <w:pStyle w:val="Ttulo2"/>
      </w:pPr>
      <w:bookmarkStart w:id="204" w:name="_Toc46201403"/>
      <w:r w:rsidRPr="00CA49EB">
        <w:t>Pregunta 3</w:t>
      </w:r>
      <w:r w:rsidR="00ED3689" w:rsidRPr="00CA49EB">
        <w:t>2</w:t>
      </w:r>
      <w:bookmarkEnd w:id="204"/>
    </w:p>
    <w:p w14:paraId="68D0D3A5" w14:textId="77777777" w:rsidR="003E1462" w:rsidRPr="00CA49EB" w:rsidRDefault="003E1462" w:rsidP="009E3E61">
      <w:pPr>
        <w:spacing w:after="0" w:line="240" w:lineRule="auto"/>
        <w:jc w:val="both"/>
        <w:rPr>
          <w:rFonts w:ascii="Arial" w:hAnsi="Arial" w:cs="Arial"/>
          <w:i/>
          <w:sz w:val="20"/>
          <w:szCs w:val="20"/>
        </w:rPr>
      </w:pPr>
    </w:p>
    <w:tbl>
      <w:tblPr>
        <w:tblStyle w:val="Tablaconcuadrcula"/>
        <w:tblW w:w="5000" w:type="pct"/>
        <w:tblLook w:val="04A0" w:firstRow="1" w:lastRow="0" w:firstColumn="1" w:lastColumn="0" w:noHBand="0" w:noVBand="1"/>
      </w:tblPr>
      <w:tblGrid>
        <w:gridCol w:w="7600"/>
        <w:gridCol w:w="614"/>
        <w:gridCol w:w="614"/>
      </w:tblGrid>
      <w:tr w:rsidR="003E1462" w:rsidRPr="00CA49EB" w14:paraId="53E878BD" w14:textId="77777777" w:rsidTr="00ED3689">
        <w:trPr>
          <w:tblHeader/>
        </w:trPr>
        <w:tc>
          <w:tcPr>
            <w:tcW w:w="4304" w:type="pct"/>
            <w:vMerge w:val="restart"/>
            <w:vAlign w:val="center"/>
          </w:tcPr>
          <w:p w14:paraId="43922C1F" w14:textId="77777777" w:rsidR="003E1462" w:rsidRPr="00CA49EB" w:rsidRDefault="003E1462" w:rsidP="009E3E61">
            <w:pPr>
              <w:jc w:val="center"/>
              <w:rPr>
                <w:b/>
                <w:sz w:val="20"/>
                <w:szCs w:val="20"/>
              </w:rPr>
            </w:pPr>
            <w:r w:rsidRPr="00CA49EB">
              <w:rPr>
                <w:b/>
                <w:sz w:val="20"/>
                <w:szCs w:val="20"/>
              </w:rPr>
              <w:t>Pregunta</w:t>
            </w:r>
          </w:p>
        </w:tc>
        <w:tc>
          <w:tcPr>
            <w:tcW w:w="696" w:type="pct"/>
            <w:gridSpan w:val="2"/>
            <w:vAlign w:val="center"/>
          </w:tcPr>
          <w:p w14:paraId="59B3704F"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4312618C" w14:textId="77777777" w:rsidTr="00ED3689">
        <w:trPr>
          <w:tblHeader/>
        </w:trPr>
        <w:tc>
          <w:tcPr>
            <w:tcW w:w="4304" w:type="pct"/>
            <w:vMerge/>
          </w:tcPr>
          <w:p w14:paraId="186CD609" w14:textId="77777777" w:rsidR="003E1462" w:rsidRPr="00CA49EB" w:rsidRDefault="003E1462" w:rsidP="009E3E61">
            <w:pPr>
              <w:jc w:val="center"/>
              <w:rPr>
                <w:b/>
                <w:sz w:val="20"/>
                <w:szCs w:val="20"/>
              </w:rPr>
            </w:pPr>
          </w:p>
        </w:tc>
        <w:tc>
          <w:tcPr>
            <w:tcW w:w="348" w:type="pct"/>
          </w:tcPr>
          <w:p w14:paraId="225BD5E9" w14:textId="77777777" w:rsidR="003E1462" w:rsidRPr="00CA49EB" w:rsidRDefault="003E1462" w:rsidP="009E3E61">
            <w:pPr>
              <w:jc w:val="center"/>
              <w:rPr>
                <w:b/>
                <w:sz w:val="20"/>
                <w:szCs w:val="20"/>
              </w:rPr>
            </w:pPr>
            <w:r w:rsidRPr="00CA49EB">
              <w:rPr>
                <w:b/>
                <w:sz w:val="20"/>
                <w:szCs w:val="20"/>
              </w:rPr>
              <w:t>Si</w:t>
            </w:r>
          </w:p>
        </w:tc>
        <w:tc>
          <w:tcPr>
            <w:tcW w:w="347" w:type="pct"/>
          </w:tcPr>
          <w:p w14:paraId="382A1FCA" w14:textId="77777777" w:rsidR="003E1462" w:rsidRPr="00CA49EB" w:rsidRDefault="003E1462" w:rsidP="009E3E61">
            <w:pPr>
              <w:jc w:val="center"/>
              <w:rPr>
                <w:b/>
                <w:sz w:val="20"/>
                <w:szCs w:val="20"/>
              </w:rPr>
            </w:pPr>
            <w:r w:rsidRPr="00CA49EB">
              <w:rPr>
                <w:b/>
                <w:sz w:val="20"/>
                <w:szCs w:val="20"/>
              </w:rPr>
              <w:t>No</w:t>
            </w:r>
          </w:p>
        </w:tc>
      </w:tr>
      <w:tr w:rsidR="003E1462" w:rsidRPr="00CA49EB" w14:paraId="47D3DBE9" w14:textId="77777777" w:rsidTr="00ED3689">
        <w:trPr>
          <w:trHeight w:val="77"/>
          <w:tblHeader/>
        </w:trPr>
        <w:tc>
          <w:tcPr>
            <w:tcW w:w="4304" w:type="pct"/>
          </w:tcPr>
          <w:p w14:paraId="3335178B" w14:textId="77777777" w:rsidR="003E1462" w:rsidRPr="00CA49EB" w:rsidRDefault="003E1462" w:rsidP="009E3E61">
            <w:pPr>
              <w:jc w:val="center"/>
              <w:rPr>
                <w:b/>
                <w:sz w:val="12"/>
                <w:szCs w:val="12"/>
              </w:rPr>
            </w:pPr>
          </w:p>
        </w:tc>
        <w:tc>
          <w:tcPr>
            <w:tcW w:w="348" w:type="pct"/>
          </w:tcPr>
          <w:p w14:paraId="16D5079D" w14:textId="77777777" w:rsidR="003E1462" w:rsidRPr="00CA49EB" w:rsidRDefault="003E1462" w:rsidP="009E3E61">
            <w:pPr>
              <w:jc w:val="center"/>
              <w:rPr>
                <w:b/>
                <w:sz w:val="12"/>
                <w:szCs w:val="12"/>
              </w:rPr>
            </w:pPr>
          </w:p>
        </w:tc>
        <w:tc>
          <w:tcPr>
            <w:tcW w:w="347" w:type="pct"/>
          </w:tcPr>
          <w:p w14:paraId="0591DCE4" w14:textId="77777777" w:rsidR="003E1462" w:rsidRPr="00CA49EB" w:rsidRDefault="003E1462" w:rsidP="009E3E61">
            <w:pPr>
              <w:jc w:val="center"/>
              <w:rPr>
                <w:b/>
                <w:sz w:val="12"/>
                <w:szCs w:val="12"/>
              </w:rPr>
            </w:pPr>
          </w:p>
        </w:tc>
      </w:tr>
      <w:tr w:rsidR="003E1462" w:rsidRPr="00CA49EB" w14:paraId="51078E17" w14:textId="77777777" w:rsidTr="00ED3689">
        <w:tc>
          <w:tcPr>
            <w:tcW w:w="4304" w:type="pct"/>
          </w:tcPr>
          <w:p w14:paraId="25A8659E" w14:textId="2090B7FB"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BC75BC">
              <w:rPr>
                <w:b/>
                <w:sz w:val="20"/>
                <w:szCs w:val="20"/>
              </w:rPr>
              <w:t>Sección</w:t>
            </w:r>
            <w:r w:rsidR="003E1462" w:rsidRPr="00BC75BC">
              <w:rPr>
                <w:b/>
                <w:sz w:val="20"/>
                <w:szCs w:val="20"/>
              </w:rPr>
              <w:t xml:space="preserve"> 411 Políticas de remuneración y evaluación</w:t>
            </w:r>
            <w:r w:rsidR="003E1462" w:rsidRPr="00CA49EB">
              <w:rPr>
                <w:b/>
                <w:sz w:val="20"/>
                <w:szCs w:val="20"/>
              </w:rPr>
              <w:t xml:space="preserve">,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48" w:type="pct"/>
          </w:tcPr>
          <w:p w14:paraId="484F2E6C" w14:textId="77777777" w:rsidR="003E1462" w:rsidRPr="00CA49EB" w:rsidRDefault="003E1462" w:rsidP="009E3E61">
            <w:pPr>
              <w:jc w:val="both"/>
              <w:rPr>
                <w:sz w:val="20"/>
                <w:szCs w:val="20"/>
              </w:rPr>
            </w:pPr>
          </w:p>
        </w:tc>
        <w:tc>
          <w:tcPr>
            <w:tcW w:w="347" w:type="pct"/>
          </w:tcPr>
          <w:p w14:paraId="20B4BEC7" w14:textId="77777777" w:rsidR="003E1462" w:rsidRPr="00CA49EB" w:rsidRDefault="003E1462" w:rsidP="009E3E61">
            <w:pPr>
              <w:jc w:val="both"/>
              <w:rPr>
                <w:sz w:val="20"/>
                <w:szCs w:val="20"/>
              </w:rPr>
            </w:pPr>
          </w:p>
        </w:tc>
      </w:tr>
      <w:tr w:rsidR="003E1462" w:rsidRPr="00CA49EB" w14:paraId="7153C1F8" w14:textId="77777777" w:rsidTr="00ED3689">
        <w:tc>
          <w:tcPr>
            <w:tcW w:w="4304" w:type="pct"/>
          </w:tcPr>
          <w:p w14:paraId="29E2F23B"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48" w:type="pct"/>
          </w:tcPr>
          <w:p w14:paraId="02738E2A" w14:textId="77777777" w:rsidR="003E1462" w:rsidRPr="00CA49EB" w:rsidRDefault="003E1462" w:rsidP="009E3E61">
            <w:pPr>
              <w:jc w:val="both"/>
              <w:rPr>
                <w:sz w:val="20"/>
                <w:szCs w:val="20"/>
              </w:rPr>
            </w:pPr>
          </w:p>
        </w:tc>
        <w:tc>
          <w:tcPr>
            <w:tcW w:w="347" w:type="pct"/>
          </w:tcPr>
          <w:p w14:paraId="262194BC" w14:textId="77777777" w:rsidR="003E1462" w:rsidRPr="00CA49EB" w:rsidRDefault="003E1462" w:rsidP="009E3E61">
            <w:pPr>
              <w:jc w:val="both"/>
              <w:rPr>
                <w:sz w:val="20"/>
                <w:szCs w:val="20"/>
              </w:rPr>
            </w:pPr>
          </w:p>
        </w:tc>
      </w:tr>
      <w:tr w:rsidR="003E1462" w:rsidRPr="00CA49EB" w14:paraId="1BF8E54E" w14:textId="77777777" w:rsidTr="00ED3689">
        <w:tc>
          <w:tcPr>
            <w:tcW w:w="4304" w:type="pct"/>
          </w:tcPr>
          <w:p w14:paraId="3545377D"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políticas de remuneración y evaluación por parte de contadores o sociedades de contadores que prestan servicios de revisoría fiscal?</w:t>
            </w:r>
          </w:p>
        </w:tc>
        <w:tc>
          <w:tcPr>
            <w:tcW w:w="348" w:type="pct"/>
          </w:tcPr>
          <w:p w14:paraId="3B6E7B92" w14:textId="77777777" w:rsidR="003E1462" w:rsidRPr="00CA49EB" w:rsidRDefault="003E1462" w:rsidP="009E3E61">
            <w:pPr>
              <w:jc w:val="both"/>
              <w:rPr>
                <w:sz w:val="20"/>
                <w:szCs w:val="20"/>
              </w:rPr>
            </w:pPr>
          </w:p>
        </w:tc>
        <w:tc>
          <w:tcPr>
            <w:tcW w:w="347" w:type="pct"/>
          </w:tcPr>
          <w:p w14:paraId="18875C9E" w14:textId="77777777" w:rsidR="003E1462" w:rsidRPr="00CA49EB" w:rsidRDefault="003E1462" w:rsidP="009E3E61">
            <w:pPr>
              <w:jc w:val="both"/>
              <w:rPr>
                <w:sz w:val="20"/>
                <w:szCs w:val="20"/>
              </w:rPr>
            </w:pPr>
          </w:p>
        </w:tc>
      </w:tr>
    </w:tbl>
    <w:p w14:paraId="368194E3" w14:textId="77777777" w:rsidR="003E1462" w:rsidRPr="00CA49EB" w:rsidRDefault="003E1462" w:rsidP="009E3E61">
      <w:pPr>
        <w:spacing w:after="0" w:line="240" w:lineRule="auto"/>
        <w:jc w:val="both"/>
        <w:rPr>
          <w:rFonts w:ascii="Arial" w:hAnsi="Arial" w:cs="Arial"/>
          <w:sz w:val="20"/>
          <w:szCs w:val="20"/>
        </w:rPr>
      </w:pPr>
    </w:p>
    <w:p w14:paraId="2439A11B"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51E65E14" w14:textId="77777777" w:rsidR="003E1462" w:rsidRPr="00CA49EB" w:rsidRDefault="003E1462" w:rsidP="009E3E61">
      <w:pPr>
        <w:spacing w:after="0" w:line="240" w:lineRule="auto"/>
        <w:jc w:val="both"/>
        <w:rPr>
          <w:rFonts w:ascii="Arial" w:hAnsi="Arial" w:cs="Arial"/>
          <w:i/>
          <w:sz w:val="20"/>
          <w:szCs w:val="20"/>
        </w:rPr>
      </w:pPr>
    </w:p>
    <w:p w14:paraId="2FA090D9" w14:textId="50238341" w:rsidR="00891360" w:rsidRPr="00CA49EB" w:rsidRDefault="007816A8" w:rsidP="009E3E61">
      <w:pPr>
        <w:pStyle w:val="Ttulo1"/>
        <w:rPr>
          <w:sz w:val="20"/>
          <w:szCs w:val="20"/>
        </w:rPr>
      </w:pPr>
      <w:bookmarkStart w:id="205" w:name="_Toc46201404"/>
      <w:bookmarkStart w:id="206" w:name="_Toc45882471"/>
      <w:r w:rsidRPr="00CA49EB">
        <w:rPr>
          <w:sz w:val="20"/>
          <w:szCs w:val="20"/>
        </w:rPr>
        <w:t>Regalos e invitaciones</w:t>
      </w:r>
      <w:bookmarkEnd w:id="205"/>
    </w:p>
    <w:p w14:paraId="7D6F3F28" w14:textId="77777777" w:rsidR="007816A8" w:rsidRPr="00CA49EB" w:rsidRDefault="007816A8" w:rsidP="009E3E61">
      <w:pPr>
        <w:spacing w:after="0" w:line="240" w:lineRule="auto"/>
        <w:jc w:val="both"/>
        <w:rPr>
          <w:rFonts w:ascii="Arial" w:hAnsi="Arial" w:cs="Arial"/>
          <w:sz w:val="20"/>
          <w:szCs w:val="20"/>
        </w:rPr>
      </w:pPr>
    </w:p>
    <w:p w14:paraId="3DE19725" w14:textId="6124D6C2"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0E6F4E" w:rsidRPr="00CA49EB">
        <w:rPr>
          <w:rFonts w:ascii="Arial" w:hAnsi="Arial" w:cs="Arial"/>
          <w:b/>
          <w:sz w:val="20"/>
          <w:szCs w:val="20"/>
        </w:rPr>
        <w:t>Sección 420 Regalos e invitaciones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75F1CC40" w14:textId="446BBB1C" w:rsidR="00891360" w:rsidRPr="00CA49EB" w:rsidRDefault="00891360" w:rsidP="009E3E61">
      <w:pPr>
        <w:pStyle w:val="Ttulo2"/>
      </w:pPr>
      <w:bookmarkStart w:id="207" w:name="_Toc46201405"/>
      <w:r w:rsidRPr="00CA49EB">
        <w:t>Pregunta 3</w:t>
      </w:r>
      <w:r w:rsidR="000E6F4E" w:rsidRPr="00CA49EB">
        <w:t>3</w:t>
      </w:r>
      <w:bookmarkEnd w:id="207"/>
    </w:p>
    <w:bookmarkEnd w:id="206"/>
    <w:p w14:paraId="4B9F53E1"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528D3F64" w14:textId="77777777" w:rsidTr="00F73ADC">
        <w:trPr>
          <w:tblHeader/>
        </w:trPr>
        <w:tc>
          <w:tcPr>
            <w:tcW w:w="4333" w:type="pct"/>
            <w:vMerge w:val="restart"/>
            <w:vAlign w:val="center"/>
          </w:tcPr>
          <w:p w14:paraId="3A61BC79"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528850B6"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1A7156BC" w14:textId="77777777" w:rsidTr="00F73ADC">
        <w:trPr>
          <w:tblHeader/>
        </w:trPr>
        <w:tc>
          <w:tcPr>
            <w:tcW w:w="4333" w:type="pct"/>
            <w:vMerge/>
          </w:tcPr>
          <w:p w14:paraId="0FC5C10A" w14:textId="77777777" w:rsidR="003E1462" w:rsidRPr="00CA49EB" w:rsidRDefault="003E1462" w:rsidP="009E3E61">
            <w:pPr>
              <w:jc w:val="center"/>
              <w:rPr>
                <w:b/>
                <w:sz w:val="20"/>
                <w:szCs w:val="20"/>
              </w:rPr>
            </w:pPr>
          </w:p>
        </w:tc>
        <w:tc>
          <w:tcPr>
            <w:tcW w:w="334" w:type="pct"/>
          </w:tcPr>
          <w:p w14:paraId="308B4AB7" w14:textId="77777777" w:rsidR="003E1462" w:rsidRPr="00CA49EB" w:rsidRDefault="003E1462" w:rsidP="009E3E61">
            <w:pPr>
              <w:jc w:val="center"/>
              <w:rPr>
                <w:b/>
                <w:sz w:val="20"/>
                <w:szCs w:val="20"/>
              </w:rPr>
            </w:pPr>
            <w:r w:rsidRPr="00CA49EB">
              <w:rPr>
                <w:b/>
                <w:sz w:val="20"/>
                <w:szCs w:val="20"/>
              </w:rPr>
              <w:t>Si</w:t>
            </w:r>
          </w:p>
        </w:tc>
        <w:tc>
          <w:tcPr>
            <w:tcW w:w="333" w:type="pct"/>
          </w:tcPr>
          <w:p w14:paraId="6ABE1D27" w14:textId="77777777" w:rsidR="003E1462" w:rsidRPr="00CA49EB" w:rsidRDefault="003E1462" w:rsidP="009E3E61">
            <w:pPr>
              <w:jc w:val="center"/>
              <w:rPr>
                <w:b/>
                <w:sz w:val="20"/>
                <w:szCs w:val="20"/>
              </w:rPr>
            </w:pPr>
            <w:r w:rsidRPr="00CA49EB">
              <w:rPr>
                <w:b/>
                <w:sz w:val="20"/>
                <w:szCs w:val="20"/>
              </w:rPr>
              <w:t>No</w:t>
            </w:r>
          </w:p>
        </w:tc>
      </w:tr>
      <w:tr w:rsidR="003E1462" w:rsidRPr="00CA49EB" w14:paraId="6B3A8FDB" w14:textId="77777777" w:rsidTr="00F73ADC">
        <w:trPr>
          <w:trHeight w:val="77"/>
          <w:tblHeader/>
        </w:trPr>
        <w:tc>
          <w:tcPr>
            <w:tcW w:w="4333" w:type="pct"/>
          </w:tcPr>
          <w:p w14:paraId="09191D8D" w14:textId="77777777" w:rsidR="003E1462" w:rsidRPr="00CA49EB" w:rsidRDefault="003E1462" w:rsidP="009E3E61">
            <w:pPr>
              <w:jc w:val="center"/>
              <w:rPr>
                <w:b/>
                <w:sz w:val="12"/>
                <w:szCs w:val="12"/>
              </w:rPr>
            </w:pPr>
          </w:p>
        </w:tc>
        <w:tc>
          <w:tcPr>
            <w:tcW w:w="334" w:type="pct"/>
          </w:tcPr>
          <w:p w14:paraId="238F66FE" w14:textId="77777777" w:rsidR="003E1462" w:rsidRPr="00CA49EB" w:rsidRDefault="003E1462" w:rsidP="009E3E61">
            <w:pPr>
              <w:jc w:val="center"/>
              <w:rPr>
                <w:b/>
                <w:sz w:val="12"/>
                <w:szCs w:val="12"/>
              </w:rPr>
            </w:pPr>
          </w:p>
        </w:tc>
        <w:tc>
          <w:tcPr>
            <w:tcW w:w="333" w:type="pct"/>
          </w:tcPr>
          <w:p w14:paraId="4F6EDDAA" w14:textId="77777777" w:rsidR="003E1462" w:rsidRPr="00CA49EB" w:rsidRDefault="003E1462" w:rsidP="009E3E61">
            <w:pPr>
              <w:jc w:val="center"/>
              <w:rPr>
                <w:b/>
                <w:sz w:val="12"/>
                <w:szCs w:val="12"/>
              </w:rPr>
            </w:pPr>
          </w:p>
        </w:tc>
      </w:tr>
      <w:tr w:rsidR="003E1462" w:rsidRPr="00CA49EB" w14:paraId="1100B1E2" w14:textId="77777777" w:rsidTr="00F73ADC">
        <w:tc>
          <w:tcPr>
            <w:tcW w:w="4333" w:type="pct"/>
          </w:tcPr>
          <w:p w14:paraId="40ADC13D" w14:textId="68ED82B3"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BC75BC">
              <w:rPr>
                <w:b/>
                <w:sz w:val="20"/>
                <w:szCs w:val="20"/>
              </w:rPr>
              <w:t>Sección</w:t>
            </w:r>
            <w:r w:rsidR="003E1462" w:rsidRPr="00BC75BC">
              <w:rPr>
                <w:b/>
                <w:sz w:val="20"/>
                <w:szCs w:val="20"/>
              </w:rPr>
              <w:t xml:space="preserve"> 4</w:t>
            </w:r>
            <w:r w:rsidR="003E1462" w:rsidRPr="00CA49EB">
              <w:rPr>
                <w:b/>
                <w:sz w:val="20"/>
                <w:szCs w:val="20"/>
              </w:rPr>
              <w:t xml:space="preserve">20 Regalos e invitaciones,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64DB2497" w14:textId="77777777" w:rsidR="003E1462" w:rsidRPr="00CA49EB" w:rsidRDefault="003E1462" w:rsidP="009E3E61">
            <w:pPr>
              <w:jc w:val="both"/>
              <w:rPr>
                <w:sz w:val="20"/>
                <w:szCs w:val="20"/>
              </w:rPr>
            </w:pPr>
          </w:p>
        </w:tc>
        <w:tc>
          <w:tcPr>
            <w:tcW w:w="333" w:type="pct"/>
          </w:tcPr>
          <w:p w14:paraId="4617901E" w14:textId="77777777" w:rsidR="003E1462" w:rsidRPr="00CA49EB" w:rsidRDefault="003E1462" w:rsidP="009E3E61">
            <w:pPr>
              <w:jc w:val="both"/>
              <w:rPr>
                <w:sz w:val="20"/>
                <w:szCs w:val="20"/>
              </w:rPr>
            </w:pPr>
          </w:p>
        </w:tc>
      </w:tr>
      <w:tr w:rsidR="003E1462" w:rsidRPr="00CA49EB" w14:paraId="1C88BF05" w14:textId="77777777" w:rsidTr="00F73ADC">
        <w:tc>
          <w:tcPr>
            <w:tcW w:w="4333" w:type="pct"/>
          </w:tcPr>
          <w:p w14:paraId="62B4DC8D"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4F7E08EE" w14:textId="77777777" w:rsidR="003E1462" w:rsidRPr="00CA49EB" w:rsidRDefault="003E1462" w:rsidP="009E3E61">
            <w:pPr>
              <w:jc w:val="both"/>
              <w:rPr>
                <w:sz w:val="20"/>
                <w:szCs w:val="20"/>
              </w:rPr>
            </w:pPr>
          </w:p>
        </w:tc>
        <w:tc>
          <w:tcPr>
            <w:tcW w:w="333" w:type="pct"/>
          </w:tcPr>
          <w:p w14:paraId="31296808" w14:textId="77777777" w:rsidR="003E1462" w:rsidRPr="00CA49EB" w:rsidRDefault="003E1462" w:rsidP="009E3E61">
            <w:pPr>
              <w:jc w:val="both"/>
              <w:rPr>
                <w:sz w:val="20"/>
                <w:szCs w:val="20"/>
              </w:rPr>
            </w:pPr>
          </w:p>
        </w:tc>
      </w:tr>
      <w:tr w:rsidR="003E1462" w:rsidRPr="00CA49EB" w14:paraId="56CEDE9F" w14:textId="77777777" w:rsidTr="00F73ADC">
        <w:tc>
          <w:tcPr>
            <w:tcW w:w="4333" w:type="pct"/>
          </w:tcPr>
          <w:p w14:paraId="4514DA90"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regalos e invitaciones por parte de contadores o sociedades de contadores que prestan servicios de revisoría fiscal?</w:t>
            </w:r>
          </w:p>
        </w:tc>
        <w:tc>
          <w:tcPr>
            <w:tcW w:w="334" w:type="pct"/>
          </w:tcPr>
          <w:p w14:paraId="4C11A58C" w14:textId="77777777" w:rsidR="003E1462" w:rsidRPr="00CA49EB" w:rsidRDefault="003E1462" w:rsidP="009E3E61">
            <w:pPr>
              <w:jc w:val="both"/>
              <w:rPr>
                <w:sz w:val="20"/>
                <w:szCs w:val="20"/>
              </w:rPr>
            </w:pPr>
          </w:p>
        </w:tc>
        <w:tc>
          <w:tcPr>
            <w:tcW w:w="333" w:type="pct"/>
          </w:tcPr>
          <w:p w14:paraId="5C08C087" w14:textId="77777777" w:rsidR="003E1462" w:rsidRPr="00CA49EB" w:rsidRDefault="003E1462" w:rsidP="009E3E61">
            <w:pPr>
              <w:jc w:val="both"/>
              <w:rPr>
                <w:sz w:val="20"/>
                <w:szCs w:val="20"/>
              </w:rPr>
            </w:pPr>
          </w:p>
        </w:tc>
      </w:tr>
    </w:tbl>
    <w:p w14:paraId="593F62F6" w14:textId="77777777" w:rsidR="003E1462" w:rsidRPr="00CA49EB" w:rsidRDefault="003E1462" w:rsidP="009E3E61">
      <w:pPr>
        <w:spacing w:after="0" w:line="240" w:lineRule="auto"/>
        <w:jc w:val="both"/>
        <w:rPr>
          <w:rFonts w:ascii="Arial" w:hAnsi="Arial" w:cs="Arial"/>
          <w:sz w:val="20"/>
          <w:szCs w:val="20"/>
        </w:rPr>
      </w:pPr>
    </w:p>
    <w:p w14:paraId="6FC4521A"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598EAE5F" w14:textId="77777777" w:rsidR="003E1462" w:rsidRPr="00CA49EB" w:rsidRDefault="003E1462" w:rsidP="009E3E61">
      <w:pPr>
        <w:spacing w:after="0" w:line="240" w:lineRule="auto"/>
        <w:jc w:val="both"/>
        <w:rPr>
          <w:rFonts w:ascii="Arial" w:hAnsi="Arial" w:cs="Arial"/>
        </w:rPr>
      </w:pPr>
    </w:p>
    <w:p w14:paraId="7B10A95B" w14:textId="4EC2A1E1" w:rsidR="00891360" w:rsidRPr="00CA49EB" w:rsidRDefault="007816A8" w:rsidP="009E3E61">
      <w:pPr>
        <w:pStyle w:val="Ttulo1"/>
        <w:rPr>
          <w:sz w:val="20"/>
          <w:szCs w:val="20"/>
        </w:rPr>
      </w:pPr>
      <w:bookmarkStart w:id="208" w:name="_Toc46201406"/>
      <w:bookmarkStart w:id="209" w:name="_Toc45882472"/>
      <w:r w:rsidRPr="00CA49EB">
        <w:rPr>
          <w:sz w:val="20"/>
          <w:szCs w:val="20"/>
        </w:rPr>
        <w:t>Litigios en curso o amenazas de demandas</w:t>
      </w:r>
      <w:bookmarkEnd w:id="208"/>
    </w:p>
    <w:p w14:paraId="1BC90836" w14:textId="77777777" w:rsidR="007816A8" w:rsidRPr="00CA49EB" w:rsidRDefault="007816A8" w:rsidP="009E3E61">
      <w:pPr>
        <w:spacing w:after="0" w:line="240" w:lineRule="auto"/>
        <w:jc w:val="both"/>
        <w:rPr>
          <w:rFonts w:ascii="Arial" w:hAnsi="Arial" w:cs="Arial"/>
          <w:sz w:val="20"/>
          <w:szCs w:val="20"/>
        </w:rPr>
      </w:pPr>
    </w:p>
    <w:p w14:paraId="493DFA53" w14:textId="5CFFD8D4"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0E6F4E" w:rsidRPr="00CA49EB">
        <w:rPr>
          <w:rFonts w:ascii="Arial" w:hAnsi="Arial" w:cs="Arial"/>
          <w:b/>
          <w:sz w:val="20"/>
          <w:szCs w:val="20"/>
        </w:rPr>
        <w:t>Sección 430 Litigios en curso o amenazas de demandas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69B91C24" w14:textId="77777777" w:rsidR="00891360" w:rsidRPr="00CA49EB" w:rsidRDefault="00891360" w:rsidP="009E3E61">
      <w:pPr>
        <w:pStyle w:val="Ttulo2"/>
      </w:pPr>
    </w:p>
    <w:p w14:paraId="7D7970AF" w14:textId="5406A9DE" w:rsidR="00891360" w:rsidRPr="00CA49EB" w:rsidRDefault="00891360" w:rsidP="009E3E61">
      <w:pPr>
        <w:pStyle w:val="Ttulo2"/>
      </w:pPr>
      <w:bookmarkStart w:id="210" w:name="_Toc46201407"/>
      <w:r w:rsidRPr="00CA49EB">
        <w:t>Pregunta 3</w:t>
      </w:r>
      <w:r w:rsidR="000E6F4E" w:rsidRPr="00CA49EB">
        <w:t>4</w:t>
      </w:r>
      <w:bookmarkEnd w:id="210"/>
    </w:p>
    <w:p w14:paraId="5835A54A" w14:textId="77777777" w:rsidR="00891360" w:rsidRPr="00CA49EB" w:rsidRDefault="00891360" w:rsidP="009E3E61">
      <w:pPr>
        <w:pStyle w:val="Ttulo2"/>
      </w:pPr>
    </w:p>
    <w:tbl>
      <w:tblPr>
        <w:tblStyle w:val="Tablaconcuadrcula"/>
        <w:tblW w:w="5000" w:type="pct"/>
        <w:tblLook w:val="04A0" w:firstRow="1" w:lastRow="0" w:firstColumn="1" w:lastColumn="0" w:noHBand="0" w:noVBand="1"/>
      </w:tblPr>
      <w:tblGrid>
        <w:gridCol w:w="7600"/>
        <w:gridCol w:w="614"/>
        <w:gridCol w:w="614"/>
      </w:tblGrid>
      <w:tr w:rsidR="003E1462" w:rsidRPr="00CA49EB" w14:paraId="56C096E2" w14:textId="77777777" w:rsidTr="000E6F4E">
        <w:trPr>
          <w:tblHeader/>
        </w:trPr>
        <w:tc>
          <w:tcPr>
            <w:tcW w:w="4304" w:type="pct"/>
            <w:vMerge w:val="restart"/>
            <w:vAlign w:val="center"/>
          </w:tcPr>
          <w:bookmarkEnd w:id="209"/>
          <w:p w14:paraId="417DDA2D" w14:textId="77777777" w:rsidR="003E1462" w:rsidRPr="00CA49EB" w:rsidRDefault="003E1462" w:rsidP="009E3E61">
            <w:pPr>
              <w:jc w:val="center"/>
              <w:rPr>
                <w:b/>
                <w:sz w:val="20"/>
                <w:szCs w:val="20"/>
              </w:rPr>
            </w:pPr>
            <w:r w:rsidRPr="00CA49EB">
              <w:rPr>
                <w:b/>
                <w:sz w:val="20"/>
                <w:szCs w:val="20"/>
              </w:rPr>
              <w:t>Pregunta</w:t>
            </w:r>
          </w:p>
        </w:tc>
        <w:tc>
          <w:tcPr>
            <w:tcW w:w="696" w:type="pct"/>
            <w:gridSpan w:val="2"/>
            <w:vAlign w:val="center"/>
          </w:tcPr>
          <w:p w14:paraId="1427D26F"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773E2326" w14:textId="77777777" w:rsidTr="000E6F4E">
        <w:trPr>
          <w:tblHeader/>
        </w:trPr>
        <w:tc>
          <w:tcPr>
            <w:tcW w:w="4304" w:type="pct"/>
            <w:vMerge/>
          </w:tcPr>
          <w:p w14:paraId="35693C89" w14:textId="77777777" w:rsidR="003E1462" w:rsidRPr="00CA49EB" w:rsidRDefault="003E1462" w:rsidP="009E3E61">
            <w:pPr>
              <w:jc w:val="center"/>
              <w:rPr>
                <w:b/>
                <w:sz w:val="20"/>
                <w:szCs w:val="20"/>
              </w:rPr>
            </w:pPr>
          </w:p>
        </w:tc>
        <w:tc>
          <w:tcPr>
            <w:tcW w:w="348" w:type="pct"/>
          </w:tcPr>
          <w:p w14:paraId="214424D8" w14:textId="77777777" w:rsidR="003E1462" w:rsidRPr="00CA49EB" w:rsidRDefault="003E1462" w:rsidP="009E3E61">
            <w:pPr>
              <w:jc w:val="center"/>
              <w:rPr>
                <w:b/>
                <w:sz w:val="20"/>
                <w:szCs w:val="20"/>
              </w:rPr>
            </w:pPr>
            <w:r w:rsidRPr="00CA49EB">
              <w:rPr>
                <w:b/>
                <w:sz w:val="20"/>
                <w:szCs w:val="20"/>
              </w:rPr>
              <w:t>Si</w:t>
            </w:r>
          </w:p>
        </w:tc>
        <w:tc>
          <w:tcPr>
            <w:tcW w:w="347" w:type="pct"/>
          </w:tcPr>
          <w:p w14:paraId="4E463A79" w14:textId="77777777" w:rsidR="003E1462" w:rsidRPr="00CA49EB" w:rsidRDefault="003E1462" w:rsidP="009E3E61">
            <w:pPr>
              <w:jc w:val="center"/>
              <w:rPr>
                <w:b/>
                <w:sz w:val="20"/>
                <w:szCs w:val="20"/>
              </w:rPr>
            </w:pPr>
            <w:r w:rsidRPr="00CA49EB">
              <w:rPr>
                <w:b/>
                <w:sz w:val="20"/>
                <w:szCs w:val="20"/>
              </w:rPr>
              <w:t>No</w:t>
            </w:r>
          </w:p>
        </w:tc>
      </w:tr>
      <w:tr w:rsidR="003E1462" w:rsidRPr="00CA49EB" w14:paraId="0060D44E" w14:textId="77777777" w:rsidTr="000E6F4E">
        <w:trPr>
          <w:trHeight w:val="77"/>
          <w:tblHeader/>
        </w:trPr>
        <w:tc>
          <w:tcPr>
            <w:tcW w:w="4304" w:type="pct"/>
          </w:tcPr>
          <w:p w14:paraId="25D757ED" w14:textId="77777777" w:rsidR="003E1462" w:rsidRPr="00CA49EB" w:rsidRDefault="003E1462" w:rsidP="009E3E61">
            <w:pPr>
              <w:jc w:val="center"/>
              <w:rPr>
                <w:b/>
                <w:sz w:val="12"/>
                <w:szCs w:val="12"/>
              </w:rPr>
            </w:pPr>
          </w:p>
        </w:tc>
        <w:tc>
          <w:tcPr>
            <w:tcW w:w="348" w:type="pct"/>
          </w:tcPr>
          <w:p w14:paraId="5154E0F5" w14:textId="77777777" w:rsidR="003E1462" w:rsidRPr="00CA49EB" w:rsidRDefault="003E1462" w:rsidP="009E3E61">
            <w:pPr>
              <w:jc w:val="center"/>
              <w:rPr>
                <w:b/>
                <w:sz w:val="12"/>
                <w:szCs w:val="12"/>
              </w:rPr>
            </w:pPr>
          </w:p>
        </w:tc>
        <w:tc>
          <w:tcPr>
            <w:tcW w:w="347" w:type="pct"/>
          </w:tcPr>
          <w:p w14:paraId="40470A3E" w14:textId="77777777" w:rsidR="003E1462" w:rsidRPr="00CA49EB" w:rsidRDefault="003E1462" w:rsidP="009E3E61">
            <w:pPr>
              <w:jc w:val="center"/>
              <w:rPr>
                <w:b/>
                <w:sz w:val="12"/>
                <w:szCs w:val="12"/>
              </w:rPr>
            </w:pPr>
          </w:p>
        </w:tc>
      </w:tr>
      <w:tr w:rsidR="003E1462" w:rsidRPr="00CA49EB" w14:paraId="644A0D6D" w14:textId="77777777" w:rsidTr="000E6F4E">
        <w:tc>
          <w:tcPr>
            <w:tcW w:w="4304" w:type="pct"/>
          </w:tcPr>
          <w:p w14:paraId="1DBD5768" w14:textId="17271238"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430 Litigios en curso o amenazas de demandas,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48" w:type="pct"/>
          </w:tcPr>
          <w:p w14:paraId="03CEE490" w14:textId="77777777" w:rsidR="003E1462" w:rsidRPr="00CA49EB" w:rsidRDefault="003E1462" w:rsidP="009E3E61">
            <w:pPr>
              <w:jc w:val="both"/>
              <w:rPr>
                <w:sz w:val="20"/>
                <w:szCs w:val="20"/>
              </w:rPr>
            </w:pPr>
          </w:p>
        </w:tc>
        <w:tc>
          <w:tcPr>
            <w:tcW w:w="347" w:type="pct"/>
          </w:tcPr>
          <w:p w14:paraId="33231785" w14:textId="77777777" w:rsidR="003E1462" w:rsidRPr="00CA49EB" w:rsidRDefault="003E1462" w:rsidP="009E3E61">
            <w:pPr>
              <w:jc w:val="both"/>
              <w:rPr>
                <w:sz w:val="20"/>
                <w:szCs w:val="20"/>
              </w:rPr>
            </w:pPr>
          </w:p>
        </w:tc>
      </w:tr>
      <w:tr w:rsidR="003E1462" w:rsidRPr="00CA49EB" w14:paraId="0BCC2159" w14:textId="77777777" w:rsidTr="000E6F4E">
        <w:tc>
          <w:tcPr>
            <w:tcW w:w="4304" w:type="pct"/>
          </w:tcPr>
          <w:p w14:paraId="07F1ECB6"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48" w:type="pct"/>
          </w:tcPr>
          <w:p w14:paraId="6712BAFC" w14:textId="77777777" w:rsidR="003E1462" w:rsidRPr="00CA49EB" w:rsidRDefault="003E1462" w:rsidP="009E3E61">
            <w:pPr>
              <w:jc w:val="both"/>
              <w:rPr>
                <w:sz w:val="20"/>
                <w:szCs w:val="20"/>
              </w:rPr>
            </w:pPr>
          </w:p>
        </w:tc>
        <w:tc>
          <w:tcPr>
            <w:tcW w:w="347" w:type="pct"/>
          </w:tcPr>
          <w:p w14:paraId="549C5094" w14:textId="77777777" w:rsidR="003E1462" w:rsidRPr="00CA49EB" w:rsidRDefault="003E1462" w:rsidP="009E3E61">
            <w:pPr>
              <w:jc w:val="both"/>
              <w:rPr>
                <w:sz w:val="20"/>
                <w:szCs w:val="20"/>
              </w:rPr>
            </w:pPr>
          </w:p>
        </w:tc>
      </w:tr>
      <w:tr w:rsidR="003E1462" w:rsidRPr="00CA49EB" w14:paraId="06004F37" w14:textId="77777777" w:rsidTr="000E6F4E">
        <w:tc>
          <w:tcPr>
            <w:tcW w:w="4304" w:type="pct"/>
          </w:tcPr>
          <w:p w14:paraId="3128162B"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litigios en curso o amenazas de demandas por parte de contadores o sociedades de contadores que prestan servicios de revisoría fiscal?</w:t>
            </w:r>
          </w:p>
        </w:tc>
        <w:tc>
          <w:tcPr>
            <w:tcW w:w="348" w:type="pct"/>
          </w:tcPr>
          <w:p w14:paraId="69E74A5B" w14:textId="77777777" w:rsidR="003E1462" w:rsidRPr="00CA49EB" w:rsidRDefault="003E1462" w:rsidP="009E3E61">
            <w:pPr>
              <w:jc w:val="both"/>
              <w:rPr>
                <w:sz w:val="20"/>
                <w:szCs w:val="20"/>
              </w:rPr>
            </w:pPr>
          </w:p>
        </w:tc>
        <w:tc>
          <w:tcPr>
            <w:tcW w:w="347" w:type="pct"/>
          </w:tcPr>
          <w:p w14:paraId="691C83FC" w14:textId="77777777" w:rsidR="003E1462" w:rsidRPr="00CA49EB" w:rsidRDefault="003E1462" w:rsidP="009E3E61">
            <w:pPr>
              <w:jc w:val="both"/>
              <w:rPr>
                <w:sz w:val="20"/>
                <w:szCs w:val="20"/>
              </w:rPr>
            </w:pPr>
          </w:p>
        </w:tc>
      </w:tr>
    </w:tbl>
    <w:p w14:paraId="54EB9D56" w14:textId="77777777" w:rsidR="003E1462" w:rsidRPr="00CA49EB" w:rsidRDefault="003E1462" w:rsidP="009E3E61">
      <w:pPr>
        <w:spacing w:after="0" w:line="240" w:lineRule="auto"/>
        <w:jc w:val="both"/>
        <w:rPr>
          <w:rFonts w:ascii="Arial" w:hAnsi="Arial" w:cs="Arial"/>
          <w:sz w:val="20"/>
          <w:szCs w:val="20"/>
        </w:rPr>
      </w:pPr>
    </w:p>
    <w:p w14:paraId="6DFFDA76"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0B6CC221" w14:textId="77777777" w:rsidR="003E1462" w:rsidRPr="00CA49EB" w:rsidRDefault="003E1462" w:rsidP="009E3E61">
      <w:pPr>
        <w:spacing w:after="0" w:line="240" w:lineRule="auto"/>
        <w:jc w:val="both"/>
        <w:rPr>
          <w:rFonts w:ascii="Arial" w:hAnsi="Arial" w:cs="Arial"/>
        </w:rPr>
      </w:pPr>
    </w:p>
    <w:p w14:paraId="46BBE9AC" w14:textId="594FDDE4" w:rsidR="00891360" w:rsidRPr="00CA49EB" w:rsidRDefault="007816A8" w:rsidP="009E3E61">
      <w:pPr>
        <w:pStyle w:val="Ttulo1"/>
        <w:rPr>
          <w:sz w:val="20"/>
          <w:szCs w:val="20"/>
        </w:rPr>
      </w:pPr>
      <w:bookmarkStart w:id="211" w:name="_Toc46201408"/>
      <w:r w:rsidRPr="00CA49EB">
        <w:rPr>
          <w:sz w:val="20"/>
          <w:szCs w:val="20"/>
        </w:rPr>
        <w:t>Intereses financieros</w:t>
      </w:r>
      <w:bookmarkEnd w:id="211"/>
    </w:p>
    <w:p w14:paraId="68006305" w14:textId="77777777" w:rsidR="007816A8" w:rsidRPr="00CA49EB" w:rsidRDefault="007816A8" w:rsidP="009E3E61">
      <w:pPr>
        <w:spacing w:after="0" w:line="240" w:lineRule="auto"/>
        <w:jc w:val="both"/>
        <w:rPr>
          <w:rFonts w:ascii="Arial" w:hAnsi="Arial" w:cs="Arial"/>
          <w:sz w:val="20"/>
          <w:szCs w:val="20"/>
        </w:rPr>
      </w:pPr>
    </w:p>
    <w:p w14:paraId="320056DC" w14:textId="2934997C"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0E6F4E" w:rsidRPr="00CA49EB">
        <w:rPr>
          <w:rFonts w:ascii="Arial" w:hAnsi="Arial" w:cs="Arial"/>
          <w:b/>
          <w:sz w:val="20"/>
          <w:szCs w:val="20"/>
        </w:rPr>
        <w:t>Sección 510 Intereses financieros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5210F490" w14:textId="77777777" w:rsidR="00891360" w:rsidRPr="00CA49EB" w:rsidRDefault="00891360" w:rsidP="009E3E61">
      <w:pPr>
        <w:pStyle w:val="Ttulo2"/>
      </w:pPr>
    </w:p>
    <w:p w14:paraId="6F830C74" w14:textId="1F9A6842" w:rsidR="00891360" w:rsidRPr="00CA49EB" w:rsidRDefault="00891360" w:rsidP="009E3E61">
      <w:pPr>
        <w:pStyle w:val="Ttulo2"/>
      </w:pPr>
      <w:bookmarkStart w:id="212" w:name="_Toc46201409"/>
      <w:r w:rsidRPr="00CA49EB">
        <w:t>Pregunta 3</w:t>
      </w:r>
      <w:r w:rsidR="000E6F4E" w:rsidRPr="00CA49EB">
        <w:t>5</w:t>
      </w:r>
      <w:bookmarkEnd w:id="212"/>
    </w:p>
    <w:p w14:paraId="36E4E116" w14:textId="77777777" w:rsidR="00891360" w:rsidRPr="00CA49EB" w:rsidRDefault="00891360" w:rsidP="009E3E61">
      <w:pPr>
        <w:spacing w:after="0" w:line="240" w:lineRule="auto"/>
        <w:jc w:val="both"/>
        <w:rPr>
          <w:rFonts w:ascii="Arial" w:hAnsi="Arial" w:cs="Arial"/>
        </w:rPr>
      </w:pPr>
    </w:p>
    <w:tbl>
      <w:tblPr>
        <w:tblStyle w:val="Tablaconcuadrcula"/>
        <w:tblW w:w="5000" w:type="pct"/>
        <w:tblLook w:val="04A0" w:firstRow="1" w:lastRow="0" w:firstColumn="1" w:lastColumn="0" w:noHBand="0" w:noVBand="1"/>
      </w:tblPr>
      <w:tblGrid>
        <w:gridCol w:w="7600"/>
        <w:gridCol w:w="614"/>
        <w:gridCol w:w="614"/>
      </w:tblGrid>
      <w:tr w:rsidR="003E1462" w:rsidRPr="00CA49EB" w14:paraId="32F5490C" w14:textId="77777777" w:rsidTr="000E6F4E">
        <w:trPr>
          <w:tblHeader/>
        </w:trPr>
        <w:tc>
          <w:tcPr>
            <w:tcW w:w="4304" w:type="pct"/>
            <w:vMerge w:val="restart"/>
            <w:vAlign w:val="center"/>
          </w:tcPr>
          <w:p w14:paraId="036920FF" w14:textId="77777777" w:rsidR="003E1462" w:rsidRPr="00CA49EB" w:rsidRDefault="003E1462" w:rsidP="009E3E61">
            <w:pPr>
              <w:jc w:val="center"/>
              <w:rPr>
                <w:b/>
                <w:sz w:val="20"/>
                <w:szCs w:val="20"/>
              </w:rPr>
            </w:pPr>
            <w:r w:rsidRPr="00CA49EB">
              <w:rPr>
                <w:b/>
                <w:sz w:val="20"/>
                <w:szCs w:val="20"/>
              </w:rPr>
              <w:t>Pregunta</w:t>
            </w:r>
          </w:p>
        </w:tc>
        <w:tc>
          <w:tcPr>
            <w:tcW w:w="696" w:type="pct"/>
            <w:gridSpan w:val="2"/>
            <w:vAlign w:val="center"/>
          </w:tcPr>
          <w:p w14:paraId="73237967"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3D9E25EB" w14:textId="77777777" w:rsidTr="000E6F4E">
        <w:trPr>
          <w:tblHeader/>
        </w:trPr>
        <w:tc>
          <w:tcPr>
            <w:tcW w:w="4304" w:type="pct"/>
            <w:vMerge/>
          </w:tcPr>
          <w:p w14:paraId="0700291B" w14:textId="77777777" w:rsidR="003E1462" w:rsidRPr="00CA49EB" w:rsidRDefault="003E1462" w:rsidP="009E3E61">
            <w:pPr>
              <w:jc w:val="center"/>
              <w:rPr>
                <w:b/>
                <w:sz w:val="20"/>
                <w:szCs w:val="20"/>
              </w:rPr>
            </w:pPr>
          </w:p>
        </w:tc>
        <w:tc>
          <w:tcPr>
            <w:tcW w:w="348" w:type="pct"/>
          </w:tcPr>
          <w:p w14:paraId="2C3598D2" w14:textId="77777777" w:rsidR="003E1462" w:rsidRPr="00CA49EB" w:rsidRDefault="003E1462" w:rsidP="009E3E61">
            <w:pPr>
              <w:jc w:val="center"/>
              <w:rPr>
                <w:b/>
                <w:sz w:val="20"/>
                <w:szCs w:val="20"/>
              </w:rPr>
            </w:pPr>
            <w:r w:rsidRPr="00CA49EB">
              <w:rPr>
                <w:b/>
                <w:sz w:val="20"/>
                <w:szCs w:val="20"/>
              </w:rPr>
              <w:t>Si</w:t>
            </w:r>
          </w:p>
        </w:tc>
        <w:tc>
          <w:tcPr>
            <w:tcW w:w="347" w:type="pct"/>
          </w:tcPr>
          <w:p w14:paraId="1F3489FB" w14:textId="77777777" w:rsidR="003E1462" w:rsidRPr="00CA49EB" w:rsidRDefault="003E1462" w:rsidP="009E3E61">
            <w:pPr>
              <w:jc w:val="center"/>
              <w:rPr>
                <w:b/>
                <w:sz w:val="20"/>
                <w:szCs w:val="20"/>
              </w:rPr>
            </w:pPr>
            <w:r w:rsidRPr="00CA49EB">
              <w:rPr>
                <w:b/>
                <w:sz w:val="20"/>
                <w:szCs w:val="20"/>
              </w:rPr>
              <w:t>No</w:t>
            </w:r>
          </w:p>
        </w:tc>
      </w:tr>
      <w:tr w:rsidR="003E1462" w:rsidRPr="00CA49EB" w14:paraId="09174B7D" w14:textId="77777777" w:rsidTr="000E6F4E">
        <w:trPr>
          <w:trHeight w:val="77"/>
          <w:tblHeader/>
        </w:trPr>
        <w:tc>
          <w:tcPr>
            <w:tcW w:w="4304" w:type="pct"/>
          </w:tcPr>
          <w:p w14:paraId="77218A00" w14:textId="77777777" w:rsidR="003E1462" w:rsidRPr="00CA49EB" w:rsidRDefault="003E1462" w:rsidP="009E3E61">
            <w:pPr>
              <w:jc w:val="center"/>
              <w:rPr>
                <w:b/>
                <w:sz w:val="12"/>
                <w:szCs w:val="12"/>
              </w:rPr>
            </w:pPr>
          </w:p>
        </w:tc>
        <w:tc>
          <w:tcPr>
            <w:tcW w:w="348" w:type="pct"/>
          </w:tcPr>
          <w:p w14:paraId="5CB815D6" w14:textId="77777777" w:rsidR="003E1462" w:rsidRPr="00CA49EB" w:rsidRDefault="003E1462" w:rsidP="009E3E61">
            <w:pPr>
              <w:jc w:val="center"/>
              <w:rPr>
                <w:b/>
                <w:sz w:val="12"/>
                <w:szCs w:val="12"/>
              </w:rPr>
            </w:pPr>
          </w:p>
        </w:tc>
        <w:tc>
          <w:tcPr>
            <w:tcW w:w="347" w:type="pct"/>
          </w:tcPr>
          <w:p w14:paraId="1D2AAC0E" w14:textId="77777777" w:rsidR="003E1462" w:rsidRPr="00CA49EB" w:rsidRDefault="003E1462" w:rsidP="009E3E61">
            <w:pPr>
              <w:jc w:val="center"/>
              <w:rPr>
                <w:b/>
                <w:sz w:val="12"/>
                <w:szCs w:val="12"/>
              </w:rPr>
            </w:pPr>
          </w:p>
        </w:tc>
      </w:tr>
      <w:tr w:rsidR="003E1462" w:rsidRPr="00CA49EB" w14:paraId="47094BA7" w14:textId="77777777" w:rsidTr="000E6F4E">
        <w:tc>
          <w:tcPr>
            <w:tcW w:w="4304" w:type="pct"/>
          </w:tcPr>
          <w:p w14:paraId="5DB7A8F0" w14:textId="06F1CA12"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510 Intereses financieros,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48" w:type="pct"/>
          </w:tcPr>
          <w:p w14:paraId="69D8F7AC" w14:textId="77777777" w:rsidR="003E1462" w:rsidRPr="00CA49EB" w:rsidRDefault="003E1462" w:rsidP="009E3E61">
            <w:pPr>
              <w:jc w:val="both"/>
              <w:rPr>
                <w:sz w:val="20"/>
                <w:szCs w:val="20"/>
              </w:rPr>
            </w:pPr>
          </w:p>
        </w:tc>
        <w:tc>
          <w:tcPr>
            <w:tcW w:w="347" w:type="pct"/>
          </w:tcPr>
          <w:p w14:paraId="43A25E52" w14:textId="77777777" w:rsidR="003E1462" w:rsidRPr="00CA49EB" w:rsidRDefault="003E1462" w:rsidP="009E3E61">
            <w:pPr>
              <w:jc w:val="both"/>
              <w:rPr>
                <w:sz w:val="20"/>
                <w:szCs w:val="20"/>
              </w:rPr>
            </w:pPr>
          </w:p>
        </w:tc>
      </w:tr>
      <w:tr w:rsidR="003E1462" w:rsidRPr="00CA49EB" w14:paraId="2B1FE91B" w14:textId="77777777" w:rsidTr="000E6F4E">
        <w:tc>
          <w:tcPr>
            <w:tcW w:w="4304" w:type="pct"/>
          </w:tcPr>
          <w:p w14:paraId="4AA813AB"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48" w:type="pct"/>
          </w:tcPr>
          <w:p w14:paraId="2D076455" w14:textId="77777777" w:rsidR="003E1462" w:rsidRPr="00CA49EB" w:rsidRDefault="003E1462" w:rsidP="009E3E61">
            <w:pPr>
              <w:jc w:val="both"/>
              <w:rPr>
                <w:sz w:val="20"/>
                <w:szCs w:val="20"/>
              </w:rPr>
            </w:pPr>
          </w:p>
        </w:tc>
        <w:tc>
          <w:tcPr>
            <w:tcW w:w="347" w:type="pct"/>
          </w:tcPr>
          <w:p w14:paraId="0FA0E939" w14:textId="77777777" w:rsidR="003E1462" w:rsidRPr="00CA49EB" w:rsidRDefault="003E1462" w:rsidP="009E3E61">
            <w:pPr>
              <w:jc w:val="both"/>
              <w:rPr>
                <w:sz w:val="20"/>
                <w:szCs w:val="20"/>
              </w:rPr>
            </w:pPr>
          </w:p>
        </w:tc>
      </w:tr>
      <w:tr w:rsidR="003E1462" w:rsidRPr="00CA49EB" w14:paraId="1AC73E3A" w14:textId="77777777" w:rsidTr="000E6F4E">
        <w:tc>
          <w:tcPr>
            <w:tcW w:w="4304" w:type="pct"/>
          </w:tcPr>
          <w:p w14:paraId="023E6989"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intereses financieros por parte de contadores o sociedades de contadores que prestan servicios de revisoría fiscal?</w:t>
            </w:r>
          </w:p>
        </w:tc>
        <w:tc>
          <w:tcPr>
            <w:tcW w:w="348" w:type="pct"/>
          </w:tcPr>
          <w:p w14:paraId="2F634D24" w14:textId="77777777" w:rsidR="003E1462" w:rsidRPr="00CA49EB" w:rsidRDefault="003E1462" w:rsidP="009E3E61">
            <w:pPr>
              <w:jc w:val="both"/>
              <w:rPr>
                <w:sz w:val="20"/>
                <w:szCs w:val="20"/>
              </w:rPr>
            </w:pPr>
          </w:p>
        </w:tc>
        <w:tc>
          <w:tcPr>
            <w:tcW w:w="347" w:type="pct"/>
          </w:tcPr>
          <w:p w14:paraId="0F93238B" w14:textId="77777777" w:rsidR="003E1462" w:rsidRPr="00CA49EB" w:rsidRDefault="003E1462" w:rsidP="009E3E61">
            <w:pPr>
              <w:jc w:val="both"/>
              <w:rPr>
                <w:sz w:val="20"/>
                <w:szCs w:val="20"/>
              </w:rPr>
            </w:pPr>
          </w:p>
        </w:tc>
      </w:tr>
    </w:tbl>
    <w:p w14:paraId="68AAE96C" w14:textId="77777777" w:rsidR="003E1462" w:rsidRPr="00CA49EB" w:rsidRDefault="003E1462" w:rsidP="009E3E61">
      <w:pPr>
        <w:spacing w:after="0" w:line="240" w:lineRule="auto"/>
        <w:jc w:val="both"/>
        <w:rPr>
          <w:rFonts w:ascii="Arial" w:hAnsi="Arial" w:cs="Arial"/>
          <w:sz w:val="20"/>
          <w:szCs w:val="20"/>
        </w:rPr>
      </w:pPr>
    </w:p>
    <w:p w14:paraId="7FC9B078"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783DC6F" w14:textId="77777777" w:rsidR="003E1462" w:rsidRPr="00CA49EB" w:rsidRDefault="003E1462" w:rsidP="009E3E61">
      <w:pPr>
        <w:spacing w:after="0" w:line="240" w:lineRule="auto"/>
        <w:jc w:val="both"/>
        <w:rPr>
          <w:rFonts w:ascii="Arial" w:hAnsi="Arial" w:cs="Arial"/>
        </w:rPr>
      </w:pPr>
    </w:p>
    <w:p w14:paraId="20C72AA1" w14:textId="1507D407" w:rsidR="00891360" w:rsidRPr="00CA49EB" w:rsidRDefault="007816A8" w:rsidP="009E3E61">
      <w:pPr>
        <w:pStyle w:val="Ttulo1"/>
        <w:rPr>
          <w:sz w:val="20"/>
          <w:szCs w:val="20"/>
        </w:rPr>
      </w:pPr>
      <w:bookmarkStart w:id="213" w:name="_Toc46201410"/>
      <w:r w:rsidRPr="00CA49EB">
        <w:rPr>
          <w:sz w:val="20"/>
          <w:szCs w:val="20"/>
        </w:rPr>
        <w:t>Préstamos y garantías</w:t>
      </w:r>
      <w:bookmarkEnd w:id="213"/>
    </w:p>
    <w:p w14:paraId="685DD21A" w14:textId="77777777" w:rsidR="007816A8" w:rsidRPr="00CA49EB" w:rsidRDefault="007816A8" w:rsidP="009E3E61">
      <w:pPr>
        <w:spacing w:after="0" w:line="240" w:lineRule="auto"/>
        <w:jc w:val="both"/>
        <w:rPr>
          <w:rFonts w:ascii="Arial" w:hAnsi="Arial" w:cs="Arial"/>
          <w:sz w:val="20"/>
          <w:szCs w:val="20"/>
        </w:rPr>
      </w:pPr>
    </w:p>
    <w:p w14:paraId="13BB210E" w14:textId="72BC74D6"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0E6F4E" w:rsidRPr="00CA49EB">
        <w:rPr>
          <w:rFonts w:ascii="Arial" w:hAnsi="Arial" w:cs="Arial"/>
          <w:b/>
          <w:sz w:val="20"/>
          <w:szCs w:val="20"/>
        </w:rPr>
        <w:t>Sección 511 Préstamos y garantías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0CEFE344" w14:textId="77777777" w:rsidR="00891360" w:rsidRPr="00CA49EB" w:rsidRDefault="00891360" w:rsidP="009E3E61">
      <w:pPr>
        <w:pStyle w:val="Ttulo2"/>
      </w:pPr>
    </w:p>
    <w:p w14:paraId="69EE5EA0" w14:textId="418B70EF" w:rsidR="00891360" w:rsidRPr="00CA49EB" w:rsidRDefault="00891360" w:rsidP="009E3E61">
      <w:pPr>
        <w:pStyle w:val="Ttulo2"/>
      </w:pPr>
      <w:bookmarkStart w:id="214" w:name="_Toc46201411"/>
      <w:r w:rsidRPr="00CA49EB">
        <w:t>Pregunta 3</w:t>
      </w:r>
      <w:r w:rsidR="000E6F4E" w:rsidRPr="00CA49EB">
        <w:t>6</w:t>
      </w:r>
      <w:bookmarkEnd w:id="214"/>
    </w:p>
    <w:p w14:paraId="1181BDAC" w14:textId="77777777" w:rsidR="00891360" w:rsidRPr="00CA49EB" w:rsidRDefault="00891360" w:rsidP="009E3E61">
      <w:pPr>
        <w:spacing w:after="0" w:line="240" w:lineRule="auto"/>
        <w:jc w:val="both"/>
        <w:rPr>
          <w:rFonts w:ascii="Arial" w:hAnsi="Arial" w:cs="Arial"/>
        </w:rPr>
      </w:pPr>
    </w:p>
    <w:tbl>
      <w:tblPr>
        <w:tblStyle w:val="Tablaconcuadrcula"/>
        <w:tblW w:w="5000" w:type="pct"/>
        <w:tblLook w:val="04A0" w:firstRow="1" w:lastRow="0" w:firstColumn="1" w:lastColumn="0" w:noHBand="0" w:noVBand="1"/>
      </w:tblPr>
      <w:tblGrid>
        <w:gridCol w:w="7600"/>
        <w:gridCol w:w="614"/>
        <w:gridCol w:w="614"/>
      </w:tblGrid>
      <w:tr w:rsidR="003E1462" w:rsidRPr="00CA49EB" w14:paraId="0AF97BFD" w14:textId="77777777" w:rsidTr="000E6F4E">
        <w:trPr>
          <w:tblHeader/>
        </w:trPr>
        <w:tc>
          <w:tcPr>
            <w:tcW w:w="4304" w:type="pct"/>
            <w:vMerge w:val="restart"/>
            <w:vAlign w:val="center"/>
          </w:tcPr>
          <w:p w14:paraId="5D8FB0AB" w14:textId="77777777" w:rsidR="003E1462" w:rsidRPr="00CA49EB" w:rsidRDefault="003E1462" w:rsidP="009E3E61">
            <w:pPr>
              <w:jc w:val="center"/>
              <w:rPr>
                <w:b/>
                <w:sz w:val="20"/>
                <w:szCs w:val="20"/>
              </w:rPr>
            </w:pPr>
            <w:r w:rsidRPr="00CA49EB">
              <w:rPr>
                <w:b/>
                <w:sz w:val="20"/>
                <w:szCs w:val="20"/>
              </w:rPr>
              <w:t>Pregunta</w:t>
            </w:r>
          </w:p>
        </w:tc>
        <w:tc>
          <w:tcPr>
            <w:tcW w:w="696" w:type="pct"/>
            <w:gridSpan w:val="2"/>
            <w:vAlign w:val="center"/>
          </w:tcPr>
          <w:p w14:paraId="6C7977E5"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09145259" w14:textId="77777777" w:rsidTr="000E6F4E">
        <w:trPr>
          <w:tblHeader/>
        </w:trPr>
        <w:tc>
          <w:tcPr>
            <w:tcW w:w="4304" w:type="pct"/>
            <w:vMerge/>
          </w:tcPr>
          <w:p w14:paraId="20164CB0" w14:textId="77777777" w:rsidR="003E1462" w:rsidRPr="00CA49EB" w:rsidRDefault="003E1462" w:rsidP="009E3E61">
            <w:pPr>
              <w:jc w:val="center"/>
              <w:rPr>
                <w:b/>
                <w:sz w:val="20"/>
                <w:szCs w:val="20"/>
              </w:rPr>
            </w:pPr>
          </w:p>
        </w:tc>
        <w:tc>
          <w:tcPr>
            <w:tcW w:w="348" w:type="pct"/>
          </w:tcPr>
          <w:p w14:paraId="1288C31F" w14:textId="77777777" w:rsidR="003E1462" w:rsidRPr="00CA49EB" w:rsidRDefault="003E1462" w:rsidP="009E3E61">
            <w:pPr>
              <w:jc w:val="center"/>
              <w:rPr>
                <w:b/>
                <w:sz w:val="20"/>
                <w:szCs w:val="20"/>
              </w:rPr>
            </w:pPr>
            <w:r w:rsidRPr="00CA49EB">
              <w:rPr>
                <w:b/>
                <w:sz w:val="20"/>
                <w:szCs w:val="20"/>
              </w:rPr>
              <w:t>Si</w:t>
            </w:r>
          </w:p>
        </w:tc>
        <w:tc>
          <w:tcPr>
            <w:tcW w:w="347" w:type="pct"/>
          </w:tcPr>
          <w:p w14:paraId="23B2452B" w14:textId="77777777" w:rsidR="003E1462" w:rsidRPr="00CA49EB" w:rsidRDefault="003E1462" w:rsidP="009E3E61">
            <w:pPr>
              <w:jc w:val="center"/>
              <w:rPr>
                <w:b/>
                <w:sz w:val="20"/>
                <w:szCs w:val="20"/>
              </w:rPr>
            </w:pPr>
            <w:r w:rsidRPr="00CA49EB">
              <w:rPr>
                <w:b/>
                <w:sz w:val="20"/>
                <w:szCs w:val="20"/>
              </w:rPr>
              <w:t>No</w:t>
            </w:r>
          </w:p>
        </w:tc>
      </w:tr>
      <w:tr w:rsidR="003E1462" w:rsidRPr="00CA49EB" w14:paraId="161B71F7" w14:textId="77777777" w:rsidTr="000E6F4E">
        <w:trPr>
          <w:trHeight w:val="77"/>
          <w:tblHeader/>
        </w:trPr>
        <w:tc>
          <w:tcPr>
            <w:tcW w:w="4304" w:type="pct"/>
          </w:tcPr>
          <w:p w14:paraId="6BA7DDFF" w14:textId="77777777" w:rsidR="003E1462" w:rsidRPr="00CA49EB" w:rsidRDefault="003E1462" w:rsidP="009E3E61">
            <w:pPr>
              <w:jc w:val="center"/>
              <w:rPr>
                <w:b/>
                <w:sz w:val="12"/>
                <w:szCs w:val="12"/>
              </w:rPr>
            </w:pPr>
          </w:p>
        </w:tc>
        <w:tc>
          <w:tcPr>
            <w:tcW w:w="348" w:type="pct"/>
          </w:tcPr>
          <w:p w14:paraId="21FC6C49" w14:textId="77777777" w:rsidR="003E1462" w:rsidRPr="00CA49EB" w:rsidRDefault="003E1462" w:rsidP="009E3E61">
            <w:pPr>
              <w:jc w:val="center"/>
              <w:rPr>
                <w:b/>
                <w:sz w:val="12"/>
                <w:szCs w:val="12"/>
              </w:rPr>
            </w:pPr>
          </w:p>
        </w:tc>
        <w:tc>
          <w:tcPr>
            <w:tcW w:w="347" w:type="pct"/>
          </w:tcPr>
          <w:p w14:paraId="6BD2EEAE" w14:textId="77777777" w:rsidR="003E1462" w:rsidRPr="00CA49EB" w:rsidRDefault="003E1462" w:rsidP="009E3E61">
            <w:pPr>
              <w:jc w:val="center"/>
              <w:rPr>
                <w:b/>
                <w:sz w:val="12"/>
                <w:szCs w:val="12"/>
              </w:rPr>
            </w:pPr>
          </w:p>
        </w:tc>
      </w:tr>
      <w:tr w:rsidR="003E1462" w:rsidRPr="00CA49EB" w14:paraId="7F4A7225" w14:textId="77777777" w:rsidTr="000E6F4E">
        <w:tc>
          <w:tcPr>
            <w:tcW w:w="4304" w:type="pct"/>
          </w:tcPr>
          <w:p w14:paraId="35EFC1CF" w14:textId="6244EFD5"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511 Préstamos y garantías,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48" w:type="pct"/>
          </w:tcPr>
          <w:p w14:paraId="49EAFB10" w14:textId="77777777" w:rsidR="003E1462" w:rsidRPr="00CA49EB" w:rsidRDefault="003E1462" w:rsidP="009E3E61">
            <w:pPr>
              <w:jc w:val="both"/>
              <w:rPr>
                <w:sz w:val="20"/>
                <w:szCs w:val="20"/>
              </w:rPr>
            </w:pPr>
          </w:p>
        </w:tc>
        <w:tc>
          <w:tcPr>
            <w:tcW w:w="347" w:type="pct"/>
          </w:tcPr>
          <w:p w14:paraId="56AE7EFC" w14:textId="77777777" w:rsidR="003E1462" w:rsidRPr="00CA49EB" w:rsidRDefault="003E1462" w:rsidP="009E3E61">
            <w:pPr>
              <w:jc w:val="both"/>
              <w:rPr>
                <w:sz w:val="20"/>
                <w:szCs w:val="20"/>
              </w:rPr>
            </w:pPr>
          </w:p>
        </w:tc>
      </w:tr>
      <w:tr w:rsidR="003E1462" w:rsidRPr="00CA49EB" w14:paraId="67F86D1A" w14:textId="77777777" w:rsidTr="000E6F4E">
        <w:tc>
          <w:tcPr>
            <w:tcW w:w="4304" w:type="pct"/>
          </w:tcPr>
          <w:p w14:paraId="6609E528"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48" w:type="pct"/>
          </w:tcPr>
          <w:p w14:paraId="24A92924" w14:textId="77777777" w:rsidR="003E1462" w:rsidRPr="00CA49EB" w:rsidRDefault="003E1462" w:rsidP="009E3E61">
            <w:pPr>
              <w:jc w:val="both"/>
              <w:rPr>
                <w:sz w:val="20"/>
                <w:szCs w:val="20"/>
              </w:rPr>
            </w:pPr>
          </w:p>
        </w:tc>
        <w:tc>
          <w:tcPr>
            <w:tcW w:w="347" w:type="pct"/>
          </w:tcPr>
          <w:p w14:paraId="089C1C5A" w14:textId="77777777" w:rsidR="003E1462" w:rsidRPr="00CA49EB" w:rsidRDefault="003E1462" w:rsidP="009E3E61">
            <w:pPr>
              <w:jc w:val="both"/>
              <w:rPr>
                <w:sz w:val="20"/>
                <w:szCs w:val="20"/>
              </w:rPr>
            </w:pPr>
          </w:p>
        </w:tc>
      </w:tr>
      <w:tr w:rsidR="003E1462" w:rsidRPr="00CA49EB" w14:paraId="04AB6404" w14:textId="77777777" w:rsidTr="000E6F4E">
        <w:tc>
          <w:tcPr>
            <w:tcW w:w="4304" w:type="pct"/>
          </w:tcPr>
          <w:p w14:paraId="407E786E"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préstamos y garantías por parte de contadores o sociedades de contadores que prestan servicios de revisoría fiscal?</w:t>
            </w:r>
          </w:p>
        </w:tc>
        <w:tc>
          <w:tcPr>
            <w:tcW w:w="348" w:type="pct"/>
          </w:tcPr>
          <w:p w14:paraId="4EDEE2B6" w14:textId="77777777" w:rsidR="003E1462" w:rsidRPr="00CA49EB" w:rsidRDefault="003E1462" w:rsidP="009E3E61">
            <w:pPr>
              <w:jc w:val="both"/>
              <w:rPr>
                <w:sz w:val="20"/>
                <w:szCs w:val="20"/>
              </w:rPr>
            </w:pPr>
          </w:p>
        </w:tc>
        <w:tc>
          <w:tcPr>
            <w:tcW w:w="347" w:type="pct"/>
          </w:tcPr>
          <w:p w14:paraId="57AC3649" w14:textId="77777777" w:rsidR="003E1462" w:rsidRPr="00CA49EB" w:rsidRDefault="003E1462" w:rsidP="009E3E61">
            <w:pPr>
              <w:jc w:val="both"/>
              <w:rPr>
                <w:sz w:val="20"/>
                <w:szCs w:val="20"/>
              </w:rPr>
            </w:pPr>
          </w:p>
        </w:tc>
      </w:tr>
    </w:tbl>
    <w:p w14:paraId="3E28AA98" w14:textId="77777777" w:rsidR="003E1462" w:rsidRPr="00CA49EB" w:rsidRDefault="003E1462" w:rsidP="009E3E61">
      <w:pPr>
        <w:spacing w:after="0" w:line="240" w:lineRule="auto"/>
        <w:jc w:val="both"/>
        <w:rPr>
          <w:rFonts w:ascii="Arial" w:hAnsi="Arial" w:cs="Arial"/>
          <w:sz w:val="20"/>
          <w:szCs w:val="20"/>
        </w:rPr>
      </w:pPr>
    </w:p>
    <w:p w14:paraId="39256B73"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6B97F9A2" w14:textId="77777777" w:rsidR="003E1462" w:rsidRPr="00CA49EB" w:rsidRDefault="003E1462" w:rsidP="009E3E61">
      <w:pPr>
        <w:spacing w:after="0" w:line="240" w:lineRule="auto"/>
        <w:jc w:val="both"/>
        <w:rPr>
          <w:rFonts w:ascii="Arial" w:hAnsi="Arial" w:cs="Arial"/>
        </w:rPr>
      </w:pPr>
    </w:p>
    <w:p w14:paraId="05B15CE8" w14:textId="1DC1B28A" w:rsidR="00891360" w:rsidRPr="00CA49EB" w:rsidRDefault="007816A8" w:rsidP="009E3E61">
      <w:pPr>
        <w:pStyle w:val="Ttulo1"/>
        <w:rPr>
          <w:sz w:val="20"/>
          <w:szCs w:val="20"/>
        </w:rPr>
      </w:pPr>
      <w:bookmarkStart w:id="215" w:name="_Toc46201412"/>
      <w:bookmarkStart w:id="216" w:name="_Toc45882475"/>
      <w:r w:rsidRPr="00CA49EB">
        <w:rPr>
          <w:sz w:val="20"/>
          <w:szCs w:val="20"/>
        </w:rPr>
        <w:t>Relaciones empresariales</w:t>
      </w:r>
      <w:bookmarkEnd w:id="215"/>
    </w:p>
    <w:p w14:paraId="2AEB0B03" w14:textId="77777777" w:rsidR="007816A8" w:rsidRPr="00CA49EB" w:rsidRDefault="007816A8" w:rsidP="009E3E61">
      <w:pPr>
        <w:spacing w:after="0" w:line="240" w:lineRule="auto"/>
        <w:jc w:val="both"/>
        <w:rPr>
          <w:rFonts w:ascii="Arial" w:hAnsi="Arial" w:cs="Arial"/>
          <w:sz w:val="20"/>
          <w:szCs w:val="20"/>
        </w:rPr>
      </w:pPr>
    </w:p>
    <w:p w14:paraId="0045D41A" w14:textId="6E8078EF"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0E6F4E" w:rsidRPr="00CA49EB">
        <w:rPr>
          <w:rFonts w:ascii="Arial" w:hAnsi="Arial" w:cs="Arial"/>
          <w:b/>
          <w:sz w:val="20"/>
          <w:szCs w:val="20"/>
        </w:rPr>
        <w:t>Sección 520 Relaciones empresariales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11E6962E" w14:textId="77777777" w:rsidR="00891360" w:rsidRPr="00CA49EB" w:rsidRDefault="00891360" w:rsidP="009E3E61">
      <w:pPr>
        <w:pStyle w:val="Ttulo2"/>
      </w:pPr>
    </w:p>
    <w:p w14:paraId="561C270C" w14:textId="3015B7A8" w:rsidR="00891360" w:rsidRPr="00CA49EB" w:rsidRDefault="00891360" w:rsidP="009E3E61">
      <w:pPr>
        <w:pStyle w:val="Ttulo2"/>
      </w:pPr>
      <w:bookmarkStart w:id="217" w:name="_Toc46201413"/>
      <w:r w:rsidRPr="00CA49EB">
        <w:t>Pregunta 3</w:t>
      </w:r>
      <w:r w:rsidR="000E6F4E" w:rsidRPr="00CA49EB">
        <w:t>7</w:t>
      </w:r>
      <w:bookmarkEnd w:id="217"/>
    </w:p>
    <w:p w14:paraId="78B0FF6E" w14:textId="77777777" w:rsidR="00891360" w:rsidRPr="00CA49EB" w:rsidRDefault="00891360" w:rsidP="009E3E61">
      <w:pPr>
        <w:pStyle w:val="Ttulo2"/>
      </w:pPr>
    </w:p>
    <w:tbl>
      <w:tblPr>
        <w:tblStyle w:val="Tablaconcuadrcula"/>
        <w:tblW w:w="5000" w:type="pct"/>
        <w:tblLook w:val="04A0" w:firstRow="1" w:lastRow="0" w:firstColumn="1" w:lastColumn="0" w:noHBand="0" w:noVBand="1"/>
      </w:tblPr>
      <w:tblGrid>
        <w:gridCol w:w="7600"/>
        <w:gridCol w:w="614"/>
        <w:gridCol w:w="614"/>
      </w:tblGrid>
      <w:tr w:rsidR="003E1462" w:rsidRPr="00CA49EB" w14:paraId="68214636" w14:textId="77777777" w:rsidTr="000E6F4E">
        <w:trPr>
          <w:tblHeader/>
        </w:trPr>
        <w:tc>
          <w:tcPr>
            <w:tcW w:w="4304" w:type="pct"/>
            <w:vMerge w:val="restart"/>
            <w:vAlign w:val="center"/>
          </w:tcPr>
          <w:bookmarkEnd w:id="216"/>
          <w:p w14:paraId="0A765025" w14:textId="77777777" w:rsidR="003E1462" w:rsidRPr="00CA49EB" w:rsidRDefault="003E1462" w:rsidP="009E3E61">
            <w:pPr>
              <w:jc w:val="center"/>
              <w:rPr>
                <w:b/>
                <w:sz w:val="20"/>
                <w:szCs w:val="20"/>
              </w:rPr>
            </w:pPr>
            <w:r w:rsidRPr="00CA49EB">
              <w:rPr>
                <w:b/>
                <w:sz w:val="20"/>
                <w:szCs w:val="20"/>
              </w:rPr>
              <w:t>Pregunta</w:t>
            </w:r>
          </w:p>
        </w:tc>
        <w:tc>
          <w:tcPr>
            <w:tcW w:w="696" w:type="pct"/>
            <w:gridSpan w:val="2"/>
            <w:vAlign w:val="center"/>
          </w:tcPr>
          <w:p w14:paraId="77ED5D4D"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4C076701" w14:textId="77777777" w:rsidTr="000E6F4E">
        <w:trPr>
          <w:tblHeader/>
        </w:trPr>
        <w:tc>
          <w:tcPr>
            <w:tcW w:w="4304" w:type="pct"/>
            <w:vMerge/>
          </w:tcPr>
          <w:p w14:paraId="5F8F6D8B" w14:textId="77777777" w:rsidR="003E1462" w:rsidRPr="00CA49EB" w:rsidRDefault="003E1462" w:rsidP="009E3E61">
            <w:pPr>
              <w:jc w:val="center"/>
              <w:rPr>
                <w:b/>
                <w:sz w:val="20"/>
                <w:szCs w:val="20"/>
              </w:rPr>
            </w:pPr>
          </w:p>
        </w:tc>
        <w:tc>
          <w:tcPr>
            <w:tcW w:w="348" w:type="pct"/>
          </w:tcPr>
          <w:p w14:paraId="1C6A44DD" w14:textId="77777777" w:rsidR="003E1462" w:rsidRPr="00CA49EB" w:rsidRDefault="003E1462" w:rsidP="009E3E61">
            <w:pPr>
              <w:jc w:val="center"/>
              <w:rPr>
                <w:b/>
                <w:sz w:val="20"/>
                <w:szCs w:val="20"/>
              </w:rPr>
            </w:pPr>
            <w:r w:rsidRPr="00CA49EB">
              <w:rPr>
                <w:b/>
                <w:sz w:val="20"/>
                <w:szCs w:val="20"/>
              </w:rPr>
              <w:t>Si</w:t>
            </w:r>
          </w:p>
        </w:tc>
        <w:tc>
          <w:tcPr>
            <w:tcW w:w="347" w:type="pct"/>
          </w:tcPr>
          <w:p w14:paraId="33E0A42F" w14:textId="77777777" w:rsidR="003E1462" w:rsidRPr="00CA49EB" w:rsidRDefault="003E1462" w:rsidP="009E3E61">
            <w:pPr>
              <w:jc w:val="center"/>
              <w:rPr>
                <w:b/>
                <w:sz w:val="20"/>
                <w:szCs w:val="20"/>
              </w:rPr>
            </w:pPr>
            <w:r w:rsidRPr="00CA49EB">
              <w:rPr>
                <w:b/>
                <w:sz w:val="20"/>
                <w:szCs w:val="20"/>
              </w:rPr>
              <w:t>No</w:t>
            </w:r>
          </w:p>
        </w:tc>
      </w:tr>
      <w:tr w:rsidR="003E1462" w:rsidRPr="00CA49EB" w14:paraId="062B1A8D" w14:textId="77777777" w:rsidTr="000E6F4E">
        <w:trPr>
          <w:trHeight w:val="77"/>
          <w:tblHeader/>
        </w:trPr>
        <w:tc>
          <w:tcPr>
            <w:tcW w:w="4304" w:type="pct"/>
          </w:tcPr>
          <w:p w14:paraId="53077996" w14:textId="77777777" w:rsidR="003E1462" w:rsidRPr="00CA49EB" w:rsidRDefault="003E1462" w:rsidP="009E3E61">
            <w:pPr>
              <w:jc w:val="center"/>
              <w:rPr>
                <w:b/>
                <w:sz w:val="12"/>
                <w:szCs w:val="12"/>
              </w:rPr>
            </w:pPr>
          </w:p>
        </w:tc>
        <w:tc>
          <w:tcPr>
            <w:tcW w:w="348" w:type="pct"/>
          </w:tcPr>
          <w:p w14:paraId="60D062BB" w14:textId="77777777" w:rsidR="003E1462" w:rsidRPr="00CA49EB" w:rsidRDefault="003E1462" w:rsidP="009E3E61">
            <w:pPr>
              <w:jc w:val="center"/>
              <w:rPr>
                <w:b/>
                <w:sz w:val="12"/>
                <w:szCs w:val="12"/>
              </w:rPr>
            </w:pPr>
          </w:p>
        </w:tc>
        <w:tc>
          <w:tcPr>
            <w:tcW w:w="347" w:type="pct"/>
          </w:tcPr>
          <w:p w14:paraId="356887B6" w14:textId="77777777" w:rsidR="003E1462" w:rsidRPr="00CA49EB" w:rsidRDefault="003E1462" w:rsidP="009E3E61">
            <w:pPr>
              <w:jc w:val="center"/>
              <w:rPr>
                <w:b/>
                <w:sz w:val="12"/>
                <w:szCs w:val="12"/>
              </w:rPr>
            </w:pPr>
          </w:p>
        </w:tc>
      </w:tr>
      <w:tr w:rsidR="003E1462" w:rsidRPr="00CA49EB" w14:paraId="2D62B5E9" w14:textId="77777777" w:rsidTr="000E6F4E">
        <w:tc>
          <w:tcPr>
            <w:tcW w:w="4304" w:type="pct"/>
          </w:tcPr>
          <w:p w14:paraId="3EA64700" w14:textId="01F7B6AB"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520 Relaciones empresariales,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48" w:type="pct"/>
          </w:tcPr>
          <w:p w14:paraId="0BFE922F" w14:textId="77777777" w:rsidR="003E1462" w:rsidRPr="00CA49EB" w:rsidRDefault="003E1462" w:rsidP="009E3E61">
            <w:pPr>
              <w:jc w:val="both"/>
              <w:rPr>
                <w:sz w:val="20"/>
                <w:szCs w:val="20"/>
              </w:rPr>
            </w:pPr>
          </w:p>
        </w:tc>
        <w:tc>
          <w:tcPr>
            <w:tcW w:w="347" w:type="pct"/>
          </w:tcPr>
          <w:p w14:paraId="403ADDFB" w14:textId="77777777" w:rsidR="003E1462" w:rsidRPr="00CA49EB" w:rsidRDefault="003E1462" w:rsidP="009E3E61">
            <w:pPr>
              <w:jc w:val="both"/>
              <w:rPr>
                <w:sz w:val="20"/>
                <w:szCs w:val="20"/>
              </w:rPr>
            </w:pPr>
          </w:p>
        </w:tc>
      </w:tr>
      <w:tr w:rsidR="003E1462" w:rsidRPr="00CA49EB" w14:paraId="7E23EAC7" w14:textId="77777777" w:rsidTr="000E6F4E">
        <w:tc>
          <w:tcPr>
            <w:tcW w:w="4304" w:type="pct"/>
          </w:tcPr>
          <w:p w14:paraId="3EE96950"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48" w:type="pct"/>
          </w:tcPr>
          <w:p w14:paraId="1B79E859" w14:textId="77777777" w:rsidR="003E1462" w:rsidRPr="00CA49EB" w:rsidRDefault="003E1462" w:rsidP="009E3E61">
            <w:pPr>
              <w:jc w:val="both"/>
              <w:rPr>
                <w:sz w:val="20"/>
                <w:szCs w:val="20"/>
              </w:rPr>
            </w:pPr>
          </w:p>
        </w:tc>
        <w:tc>
          <w:tcPr>
            <w:tcW w:w="347" w:type="pct"/>
          </w:tcPr>
          <w:p w14:paraId="2ED36058" w14:textId="77777777" w:rsidR="003E1462" w:rsidRPr="00CA49EB" w:rsidRDefault="003E1462" w:rsidP="009E3E61">
            <w:pPr>
              <w:jc w:val="both"/>
              <w:rPr>
                <w:sz w:val="20"/>
                <w:szCs w:val="20"/>
              </w:rPr>
            </w:pPr>
          </w:p>
        </w:tc>
      </w:tr>
      <w:tr w:rsidR="003E1462" w:rsidRPr="00CA49EB" w14:paraId="5C89D388" w14:textId="77777777" w:rsidTr="000E6F4E">
        <w:tc>
          <w:tcPr>
            <w:tcW w:w="4304" w:type="pct"/>
          </w:tcPr>
          <w:p w14:paraId="42F2DA31"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relaciones empresariales por parte de contadores o sociedades de contadores que prestan servicios de revisoría fiscal?</w:t>
            </w:r>
          </w:p>
        </w:tc>
        <w:tc>
          <w:tcPr>
            <w:tcW w:w="348" w:type="pct"/>
          </w:tcPr>
          <w:p w14:paraId="79A9540D" w14:textId="77777777" w:rsidR="003E1462" w:rsidRPr="00CA49EB" w:rsidRDefault="003E1462" w:rsidP="009E3E61">
            <w:pPr>
              <w:jc w:val="both"/>
              <w:rPr>
                <w:sz w:val="20"/>
                <w:szCs w:val="20"/>
              </w:rPr>
            </w:pPr>
          </w:p>
        </w:tc>
        <w:tc>
          <w:tcPr>
            <w:tcW w:w="347" w:type="pct"/>
          </w:tcPr>
          <w:p w14:paraId="700A7726" w14:textId="77777777" w:rsidR="003E1462" w:rsidRPr="00CA49EB" w:rsidRDefault="003E1462" w:rsidP="009E3E61">
            <w:pPr>
              <w:jc w:val="both"/>
              <w:rPr>
                <w:sz w:val="20"/>
                <w:szCs w:val="20"/>
              </w:rPr>
            </w:pPr>
          </w:p>
        </w:tc>
      </w:tr>
    </w:tbl>
    <w:p w14:paraId="2E84E372" w14:textId="77777777" w:rsidR="003E1462" w:rsidRPr="00CA49EB" w:rsidRDefault="003E1462" w:rsidP="009E3E61">
      <w:pPr>
        <w:spacing w:after="0" w:line="240" w:lineRule="auto"/>
        <w:jc w:val="both"/>
        <w:rPr>
          <w:rFonts w:ascii="Arial" w:hAnsi="Arial" w:cs="Arial"/>
          <w:sz w:val="20"/>
          <w:szCs w:val="20"/>
        </w:rPr>
      </w:pPr>
    </w:p>
    <w:p w14:paraId="3B165A7D"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639A5196" w14:textId="77777777" w:rsidR="003E1462" w:rsidRPr="00CA49EB" w:rsidRDefault="003E1462" w:rsidP="009E3E61">
      <w:pPr>
        <w:spacing w:after="0" w:line="240" w:lineRule="auto"/>
        <w:jc w:val="both"/>
        <w:rPr>
          <w:rFonts w:ascii="Arial" w:hAnsi="Arial" w:cs="Arial"/>
        </w:rPr>
      </w:pPr>
    </w:p>
    <w:p w14:paraId="1A1DA92F" w14:textId="0C7EEA12" w:rsidR="00891360" w:rsidRPr="00CA49EB" w:rsidRDefault="007816A8" w:rsidP="009E3E61">
      <w:pPr>
        <w:pStyle w:val="Ttulo1"/>
        <w:rPr>
          <w:sz w:val="20"/>
          <w:szCs w:val="20"/>
        </w:rPr>
      </w:pPr>
      <w:bookmarkStart w:id="218" w:name="_Toc46201414"/>
      <w:bookmarkStart w:id="219" w:name="_Toc45882476"/>
      <w:r w:rsidRPr="00CA49EB">
        <w:rPr>
          <w:sz w:val="20"/>
          <w:szCs w:val="20"/>
        </w:rPr>
        <w:t>Relaciones familiares y personales</w:t>
      </w:r>
      <w:bookmarkEnd w:id="218"/>
    </w:p>
    <w:p w14:paraId="7BE667A3" w14:textId="77777777" w:rsidR="007816A8" w:rsidRPr="00CA49EB" w:rsidRDefault="007816A8" w:rsidP="009E3E61">
      <w:pPr>
        <w:spacing w:after="0" w:line="240" w:lineRule="auto"/>
        <w:jc w:val="both"/>
        <w:rPr>
          <w:rFonts w:ascii="Arial" w:hAnsi="Arial" w:cs="Arial"/>
          <w:sz w:val="20"/>
          <w:szCs w:val="20"/>
        </w:rPr>
      </w:pPr>
    </w:p>
    <w:p w14:paraId="7EF030A9" w14:textId="788E1D50"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0E6F4E" w:rsidRPr="00CA49EB">
        <w:rPr>
          <w:rFonts w:ascii="Arial" w:hAnsi="Arial" w:cs="Arial"/>
          <w:b/>
          <w:sz w:val="20"/>
          <w:szCs w:val="20"/>
        </w:rPr>
        <w:t>Sección 521 Relaciones familiares y personales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5F87B343" w14:textId="77777777" w:rsidR="00891360" w:rsidRPr="00CA49EB" w:rsidRDefault="00891360" w:rsidP="009E3E61">
      <w:pPr>
        <w:pStyle w:val="Ttulo2"/>
      </w:pPr>
    </w:p>
    <w:p w14:paraId="73F4F285" w14:textId="5A126224" w:rsidR="00891360" w:rsidRPr="00CA49EB" w:rsidRDefault="00891360" w:rsidP="009E3E61">
      <w:pPr>
        <w:pStyle w:val="Ttulo2"/>
      </w:pPr>
      <w:bookmarkStart w:id="220" w:name="_Toc46201415"/>
      <w:r w:rsidRPr="00CA49EB">
        <w:t>Pregunta 3</w:t>
      </w:r>
      <w:r w:rsidR="000E6F4E" w:rsidRPr="00CA49EB">
        <w:t>8</w:t>
      </w:r>
      <w:bookmarkEnd w:id="220"/>
    </w:p>
    <w:bookmarkEnd w:id="219"/>
    <w:p w14:paraId="4B45D309"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1422FC59" w14:textId="77777777" w:rsidTr="00F73ADC">
        <w:trPr>
          <w:tblHeader/>
        </w:trPr>
        <w:tc>
          <w:tcPr>
            <w:tcW w:w="4333" w:type="pct"/>
            <w:vMerge w:val="restart"/>
            <w:vAlign w:val="center"/>
          </w:tcPr>
          <w:p w14:paraId="50BDDBD5"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1EA752DF"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7EFD589B" w14:textId="77777777" w:rsidTr="00F73ADC">
        <w:trPr>
          <w:tblHeader/>
        </w:trPr>
        <w:tc>
          <w:tcPr>
            <w:tcW w:w="4333" w:type="pct"/>
            <w:vMerge/>
          </w:tcPr>
          <w:p w14:paraId="1D3792D0" w14:textId="77777777" w:rsidR="003E1462" w:rsidRPr="00CA49EB" w:rsidRDefault="003E1462" w:rsidP="009E3E61">
            <w:pPr>
              <w:jc w:val="center"/>
              <w:rPr>
                <w:b/>
                <w:sz w:val="20"/>
                <w:szCs w:val="20"/>
              </w:rPr>
            </w:pPr>
          </w:p>
        </w:tc>
        <w:tc>
          <w:tcPr>
            <w:tcW w:w="334" w:type="pct"/>
          </w:tcPr>
          <w:p w14:paraId="7807FD0A" w14:textId="77777777" w:rsidR="003E1462" w:rsidRPr="00CA49EB" w:rsidRDefault="003E1462" w:rsidP="009E3E61">
            <w:pPr>
              <w:jc w:val="center"/>
              <w:rPr>
                <w:b/>
                <w:sz w:val="20"/>
                <w:szCs w:val="20"/>
              </w:rPr>
            </w:pPr>
            <w:r w:rsidRPr="00CA49EB">
              <w:rPr>
                <w:b/>
                <w:sz w:val="20"/>
                <w:szCs w:val="20"/>
              </w:rPr>
              <w:t>Si</w:t>
            </w:r>
          </w:p>
        </w:tc>
        <w:tc>
          <w:tcPr>
            <w:tcW w:w="333" w:type="pct"/>
          </w:tcPr>
          <w:p w14:paraId="658373C6" w14:textId="77777777" w:rsidR="003E1462" w:rsidRPr="00CA49EB" w:rsidRDefault="003E1462" w:rsidP="009E3E61">
            <w:pPr>
              <w:jc w:val="center"/>
              <w:rPr>
                <w:b/>
                <w:sz w:val="20"/>
                <w:szCs w:val="20"/>
              </w:rPr>
            </w:pPr>
            <w:r w:rsidRPr="00CA49EB">
              <w:rPr>
                <w:b/>
                <w:sz w:val="20"/>
                <w:szCs w:val="20"/>
              </w:rPr>
              <w:t>No</w:t>
            </w:r>
          </w:p>
        </w:tc>
      </w:tr>
      <w:tr w:rsidR="003E1462" w:rsidRPr="00CA49EB" w14:paraId="41682AD5" w14:textId="77777777" w:rsidTr="00F73ADC">
        <w:trPr>
          <w:trHeight w:val="77"/>
          <w:tblHeader/>
        </w:trPr>
        <w:tc>
          <w:tcPr>
            <w:tcW w:w="4333" w:type="pct"/>
          </w:tcPr>
          <w:p w14:paraId="583D1ECE" w14:textId="77777777" w:rsidR="003E1462" w:rsidRPr="00CA49EB" w:rsidRDefault="003E1462" w:rsidP="009E3E61">
            <w:pPr>
              <w:jc w:val="center"/>
              <w:rPr>
                <w:b/>
                <w:sz w:val="12"/>
                <w:szCs w:val="12"/>
              </w:rPr>
            </w:pPr>
          </w:p>
        </w:tc>
        <w:tc>
          <w:tcPr>
            <w:tcW w:w="334" w:type="pct"/>
          </w:tcPr>
          <w:p w14:paraId="3BD39F46" w14:textId="77777777" w:rsidR="003E1462" w:rsidRPr="00CA49EB" w:rsidRDefault="003E1462" w:rsidP="009E3E61">
            <w:pPr>
              <w:jc w:val="center"/>
              <w:rPr>
                <w:b/>
                <w:sz w:val="12"/>
                <w:szCs w:val="12"/>
              </w:rPr>
            </w:pPr>
          </w:p>
        </w:tc>
        <w:tc>
          <w:tcPr>
            <w:tcW w:w="333" w:type="pct"/>
          </w:tcPr>
          <w:p w14:paraId="4092237C" w14:textId="77777777" w:rsidR="003E1462" w:rsidRPr="00CA49EB" w:rsidRDefault="003E1462" w:rsidP="009E3E61">
            <w:pPr>
              <w:jc w:val="center"/>
              <w:rPr>
                <w:b/>
                <w:sz w:val="12"/>
                <w:szCs w:val="12"/>
              </w:rPr>
            </w:pPr>
          </w:p>
        </w:tc>
      </w:tr>
      <w:tr w:rsidR="003E1462" w:rsidRPr="00CA49EB" w14:paraId="18F11861" w14:textId="77777777" w:rsidTr="00F73ADC">
        <w:tc>
          <w:tcPr>
            <w:tcW w:w="4333" w:type="pct"/>
          </w:tcPr>
          <w:p w14:paraId="543FFE9A" w14:textId="5F4F0B7B"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521 Relaciones familiares y personales,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36172FE4" w14:textId="77777777" w:rsidR="003E1462" w:rsidRPr="00CA49EB" w:rsidRDefault="003E1462" w:rsidP="009E3E61">
            <w:pPr>
              <w:jc w:val="both"/>
              <w:rPr>
                <w:sz w:val="20"/>
                <w:szCs w:val="20"/>
              </w:rPr>
            </w:pPr>
          </w:p>
        </w:tc>
        <w:tc>
          <w:tcPr>
            <w:tcW w:w="333" w:type="pct"/>
          </w:tcPr>
          <w:p w14:paraId="3294FE6B" w14:textId="77777777" w:rsidR="003E1462" w:rsidRPr="00CA49EB" w:rsidRDefault="003E1462" w:rsidP="009E3E61">
            <w:pPr>
              <w:jc w:val="both"/>
              <w:rPr>
                <w:sz w:val="20"/>
                <w:szCs w:val="20"/>
              </w:rPr>
            </w:pPr>
          </w:p>
        </w:tc>
      </w:tr>
      <w:tr w:rsidR="003E1462" w:rsidRPr="00CA49EB" w14:paraId="61633EC9" w14:textId="77777777" w:rsidTr="00F73ADC">
        <w:tc>
          <w:tcPr>
            <w:tcW w:w="4333" w:type="pct"/>
          </w:tcPr>
          <w:p w14:paraId="7440FBFB"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7C0FB59B" w14:textId="77777777" w:rsidR="003E1462" w:rsidRPr="00CA49EB" w:rsidRDefault="003E1462" w:rsidP="009E3E61">
            <w:pPr>
              <w:jc w:val="both"/>
              <w:rPr>
                <w:sz w:val="20"/>
                <w:szCs w:val="20"/>
              </w:rPr>
            </w:pPr>
          </w:p>
        </w:tc>
        <w:tc>
          <w:tcPr>
            <w:tcW w:w="333" w:type="pct"/>
          </w:tcPr>
          <w:p w14:paraId="01B6EB08" w14:textId="77777777" w:rsidR="003E1462" w:rsidRPr="00CA49EB" w:rsidRDefault="003E1462" w:rsidP="009E3E61">
            <w:pPr>
              <w:jc w:val="both"/>
              <w:rPr>
                <w:sz w:val="20"/>
                <w:szCs w:val="20"/>
              </w:rPr>
            </w:pPr>
          </w:p>
        </w:tc>
      </w:tr>
      <w:tr w:rsidR="003E1462" w:rsidRPr="00CA49EB" w14:paraId="17B155AC" w14:textId="77777777" w:rsidTr="00F73ADC">
        <w:tc>
          <w:tcPr>
            <w:tcW w:w="4333" w:type="pct"/>
          </w:tcPr>
          <w:p w14:paraId="376C9DA8"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relaciones familiares y personales por parte de contadores o sociedades de contadores que prestan servicios de revisoría fiscal?</w:t>
            </w:r>
          </w:p>
        </w:tc>
        <w:tc>
          <w:tcPr>
            <w:tcW w:w="334" w:type="pct"/>
          </w:tcPr>
          <w:p w14:paraId="5CE91171" w14:textId="77777777" w:rsidR="003E1462" w:rsidRPr="00CA49EB" w:rsidRDefault="003E1462" w:rsidP="009E3E61">
            <w:pPr>
              <w:jc w:val="both"/>
              <w:rPr>
                <w:sz w:val="20"/>
                <w:szCs w:val="20"/>
              </w:rPr>
            </w:pPr>
          </w:p>
        </w:tc>
        <w:tc>
          <w:tcPr>
            <w:tcW w:w="333" w:type="pct"/>
          </w:tcPr>
          <w:p w14:paraId="744F0CF7" w14:textId="77777777" w:rsidR="003E1462" w:rsidRPr="00CA49EB" w:rsidRDefault="003E1462" w:rsidP="009E3E61">
            <w:pPr>
              <w:jc w:val="both"/>
              <w:rPr>
                <w:sz w:val="20"/>
                <w:szCs w:val="20"/>
              </w:rPr>
            </w:pPr>
          </w:p>
        </w:tc>
      </w:tr>
    </w:tbl>
    <w:p w14:paraId="0930575E" w14:textId="77777777" w:rsidR="003E1462" w:rsidRPr="00CA49EB" w:rsidRDefault="003E1462" w:rsidP="009E3E61">
      <w:pPr>
        <w:spacing w:after="0" w:line="240" w:lineRule="auto"/>
        <w:jc w:val="both"/>
        <w:rPr>
          <w:rFonts w:ascii="Arial" w:hAnsi="Arial" w:cs="Arial"/>
          <w:sz w:val="20"/>
          <w:szCs w:val="20"/>
        </w:rPr>
      </w:pPr>
    </w:p>
    <w:p w14:paraId="1E946740"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3E49BB45" w14:textId="77777777" w:rsidR="003E1462" w:rsidRPr="00CA49EB" w:rsidRDefault="003E1462" w:rsidP="009E3E61">
      <w:pPr>
        <w:spacing w:after="0" w:line="240" w:lineRule="auto"/>
        <w:jc w:val="both"/>
        <w:rPr>
          <w:rFonts w:ascii="Arial" w:hAnsi="Arial" w:cs="Arial"/>
          <w:i/>
          <w:sz w:val="20"/>
          <w:szCs w:val="20"/>
        </w:rPr>
      </w:pPr>
    </w:p>
    <w:p w14:paraId="3CBE1B70" w14:textId="77777777" w:rsidR="007816A8" w:rsidRPr="00CA49EB" w:rsidRDefault="007816A8" w:rsidP="009E3E61">
      <w:pPr>
        <w:pStyle w:val="Ttulo1"/>
        <w:rPr>
          <w:sz w:val="20"/>
          <w:szCs w:val="20"/>
        </w:rPr>
      </w:pPr>
      <w:bookmarkStart w:id="221" w:name="_Toc46201416"/>
      <w:bookmarkStart w:id="222" w:name="_Toc45882477"/>
      <w:r w:rsidRPr="00CA49EB">
        <w:rPr>
          <w:sz w:val="20"/>
          <w:szCs w:val="20"/>
        </w:rPr>
        <w:t>Relación de servicio reciente con un cliente de auditoría</w:t>
      </w:r>
      <w:bookmarkEnd w:id="221"/>
    </w:p>
    <w:p w14:paraId="4708B347" w14:textId="77777777" w:rsidR="00891360" w:rsidRPr="00CA49EB" w:rsidRDefault="00891360" w:rsidP="009E3E61">
      <w:pPr>
        <w:spacing w:after="0" w:line="240" w:lineRule="auto"/>
        <w:jc w:val="both"/>
        <w:rPr>
          <w:rFonts w:ascii="Arial" w:hAnsi="Arial" w:cs="Arial"/>
          <w:sz w:val="20"/>
          <w:szCs w:val="20"/>
          <w:lang w:val="es-MX"/>
        </w:rPr>
      </w:pPr>
    </w:p>
    <w:p w14:paraId="33D2775F" w14:textId="31CB56ED"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0E6F4E" w:rsidRPr="00CA49EB">
        <w:rPr>
          <w:rFonts w:ascii="Arial" w:hAnsi="Arial" w:cs="Arial"/>
          <w:b/>
          <w:sz w:val="20"/>
          <w:szCs w:val="20"/>
        </w:rPr>
        <w:t>Sección 522 Relación de servicio reciente con un cliente de auditoría</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2C3A436A" w14:textId="77777777" w:rsidR="00891360" w:rsidRPr="00CA49EB" w:rsidRDefault="00891360" w:rsidP="009E3E61">
      <w:pPr>
        <w:pStyle w:val="Ttulo2"/>
      </w:pPr>
    </w:p>
    <w:p w14:paraId="5239136C" w14:textId="3C66F326" w:rsidR="00891360" w:rsidRPr="00CA49EB" w:rsidRDefault="00891360" w:rsidP="009E3E61">
      <w:pPr>
        <w:pStyle w:val="Ttulo2"/>
      </w:pPr>
      <w:bookmarkStart w:id="223" w:name="_Toc46201417"/>
      <w:r w:rsidRPr="00CA49EB">
        <w:t>Pregunta 3</w:t>
      </w:r>
      <w:r w:rsidR="000E6F4E" w:rsidRPr="00CA49EB">
        <w:t>9</w:t>
      </w:r>
      <w:bookmarkEnd w:id="223"/>
    </w:p>
    <w:bookmarkEnd w:id="222"/>
    <w:p w14:paraId="40FF29D2"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55092147" w14:textId="77777777" w:rsidTr="00F73ADC">
        <w:trPr>
          <w:tblHeader/>
        </w:trPr>
        <w:tc>
          <w:tcPr>
            <w:tcW w:w="4333" w:type="pct"/>
            <w:vMerge w:val="restart"/>
            <w:vAlign w:val="center"/>
          </w:tcPr>
          <w:p w14:paraId="17F4473E"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115DC2DC"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3E099BAD" w14:textId="77777777" w:rsidTr="00F73ADC">
        <w:trPr>
          <w:tblHeader/>
        </w:trPr>
        <w:tc>
          <w:tcPr>
            <w:tcW w:w="4333" w:type="pct"/>
            <w:vMerge/>
          </w:tcPr>
          <w:p w14:paraId="5A4E72D7" w14:textId="77777777" w:rsidR="003E1462" w:rsidRPr="00CA49EB" w:rsidRDefault="003E1462" w:rsidP="009E3E61">
            <w:pPr>
              <w:jc w:val="center"/>
              <w:rPr>
                <w:b/>
                <w:sz w:val="20"/>
                <w:szCs w:val="20"/>
              </w:rPr>
            </w:pPr>
          </w:p>
        </w:tc>
        <w:tc>
          <w:tcPr>
            <w:tcW w:w="334" w:type="pct"/>
          </w:tcPr>
          <w:p w14:paraId="0E9877FA" w14:textId="77777777" w:rsidR="003E1462" w:rsidRPr="00CA49EB" w:rsidRDefault="003E1462" w:rsidP="009E3E61">
            <w:pPr>
              <w:jc w:val="center"/>
              <w:rPr>
                <w:b/>
                <w:sz w:val="20"/>
                <w:szCs w:val="20"/>
              </w:rPr>
            </w:pPr>
            <w:r w:rsidRPr="00CA49EB">
              <w:rPr>
                <w:b/>
                <w:sz w:val="20"/>
                <w:szCs w:val="20"/>
              </w:rPr>
              <w:t>Si</w:t>
            </w:r>
          </w:p>
        </w:tc>
        <w:tc>
          <w:tcPr>
            <w:tcW w:w="333" w:type="pct"/>
          </w:tcPr>
          <w:p w14:paraId="0A3F6B72" w14:textId="77777777" w:rsidR="003E1462" w:rsidRPr="00CA49EB" w:rsidRDefault="003E1462" w:rsidP="009E3E61">
            <w:pPr>
              <w:jc w:val="center"/>
              <w:rPr>
                <w:b/>
                <w:sz w:val="20"/>
                <w:szCs w:val="20"/>
              </w:rPr>
            </w:pPr>
            <w:r w:rsidRPr="00CA49EB">
              <w:rPr>
                <w:b/>
                <w:sz w:val="20"/>
                <w:szCs w:val="20"/>
              </w:rPr>
              <w:t>No</w:t>
            </w:r>
          </w:p>
        </w:tc>
      </w:tr>
      <w:tr w:rsidR="003E1462" w:rsidRPr="00CA49EB" w14:paraId="3ED9FAB1" w14:textId="77777777" w:rsidTr="00F73ADC">
        <w:trPr>
          <w:trHeight w:val="77"/>
          <w:tblHeader/>
        </w:trPr>
        <w:tc>
          <w:tcPr>
            <w:tcW w:w="4333" w:type="pct"/>
          </w:tcPr>
          <w:p w14:paraId="11A61C95" w14:textId="77777777" w:rsidR="003E1462" w:rsidRPr="00CA49EB" w:rsidRDefault="003E1462" w:rsidP="009E3E61">
            <w:pPr>
              <w:jc w:val="center"/>
              <w:rPr>
                <w:b/>
                <w:sz w:val="12"/>
                <w:szCs w:val="12"/>
              </w:rPr>
            </w:pPr>
          </w:p>
        </w:tc>
        <w:tc>
          <w:tcPr>
            <w:tcW w:w="334" w:type="pct"/>
          </w:tcPr>
          <w:p w14:paraId="2CA346B6" w14:textId="77777777" w:rsidR="003E1462" w:rsidRPr="00CA49EB" w:rsidRDefault="003E1462" w:rsidP="009E3E61">
            <w:pPr>
              <w:jc w:val="center"/>
              <w:rPr>
                <w:b/>
                <w:sz w:val="12"/>
                <w:szCs w:val="12"/>
              </w:rPr>
            </w:pPr>
          </w:p>
        </w:tc>
        <w:tc>
          <w:tcPr>
            <w:tcW w:w="333" w:type="pct"/>
          </w:tcPr>
          <w:p w14:paraId="0EDC9201" w14:textId="77777777" w:rsidR="003E1462" w:rsidRPr="00CA49EB" w:rsidRDefault="003E1462" w:rsidP="009E3E61">
            <w:pPr>
              <w:jc w:val="center"/>
              <w:rPr>
                <w:b/>
                <w:sz w:val="12"/>
                <w:szCs w:val="12"/>
              </w:rPr>
            </w:pPr>
          </w:p>
        </w:tc>
      </w:tr>
      <w:tr w:rsidR="003E1462" w:rsidRPr="00CA49EB" w14:paraId="0EE369C6" w14:textId="77777777" w:rsidTr="00F73ADC">
        <w:tc>
          <w:tcPr>
            <w:tcW w:w="4333" w:type="pct"/>
          </w:tcPr>
          <w:p w14:paraId="4B733955" w14:textId="7F095519"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522 </w:t>
            </w:r>
            <w:r w:rsidR="006B439F" w:rsidRPr="00CA49EB">
              <w:rPr>
                <w:b/>
                <w:sz w:val="20"/>
                <w:szCs w:val="20"/>
              </w:rPr>
              <w:t xml:space="preserve">Relación de servicio reciente con un cliente de auditoría, </w:t>
            </w:r>
            <w:r w:rsidR="006B439F" w:rsidRPr="00CA49EB">
              <w:rPr>
                <w:sz w:val="20"/>
                <w:szCs w:val="20"/>
              </w:rPr>
              <w:t xml:space="preserve">del código reestructurado, </w:t>
            </w:r>
            <w:r w:rsidR="00CD08AD" w:rsidRPr="00CA49EB">
              <w:rPr>
                <w:sz w:val="20"/>
                <w:szCs w:val="20"/>
              </w:rPr>
              <w:t>o parte de ellas, incluyen</w:t>
            </w:r>
            <w:r w:rsidR="006B439F" w:rsidRPr="00CA49EB">
              <w:rPr>
                <w:sz w:val="20"/>
                <w:szCs w:val="20"/>
              </w:rPr>
              <w:t xml:space="preserve"> requerimientos </w:t>
            </w:r>
            <w:r w:rsidR="0047194B" w:rsidRPr="00CA49EB">
              <w:rPr>
                <w:sz w:val="20"/>
                <w:szCs w:val="20"/>
              </w:rPr>
              <w:t>que podrían resultar ineficaces o inapropiados</w:t>
            </w:r>
            <w:r w:rsidR="006B439F" w:rsidRPr="00CA49EB">
              <w:rPr>
                <w:sz w:val="20"/>
                <w:szCs w:val="20"/>
              </w:rPr>
              <w:t xml:space="preserve"> para ser exigidos a los Contadores Públicos en Colombia?</w:t>
            </w:r>
          </w:p>
        </w:tc>
        <w:tc>
          <w:tcPr>
            <w:tcW w:w="334" w:type="pct"/>
          </w:tcPr>
          <w:p w14:paraId="1E6B5456" w14:textId="77777777" w:rsidR="003E1462" w:rsidRPr="00CA49EB" w:rsidRDefault="003E1462" w:rsidP="009E3E61">
            <w:pPr>
              <w:jc w:val="both"/>
              <w:rPr>
                <w:sz w:val="20"/>
                <w:szCs w:val="20"/>
              </w:rPr>
            </w:pPr>
          </w:p>
        </w:tc>
        <w:tc>
          <w:tcPr>
            <w:tcW w:w="333" w:type="pct"/>
          </w:tcPr>
          <w:p w14:paraId="168F34A5" w14:textId="77777777" w:rsidR="003E1462" w:rsidRPr="00CA49EB" w:rsidRDefault="003E1462" w:rsidP="009E3E61">
            <w:pPr>
              <w:jc w:val="both"/>
              <w:rPr>
                <w:sz w:val="20"/>
                <w:szCs w:val="20"/>
              </w:rPr>
            </w:pPr>
          </w:p>
        </w:tc>
      </w:tr>
      <w:tr w:rsidR="003E1462" w:rsidRPr="00CA49EB" w14:paraId="12BD3EFB" w14:textId="77777777" w:rsidTr="00F73ADC">
        <w:tc>
          <w:tcPr>
            <w:tcW w:w="4333" w:type="pct"/>
          </w:tcPr>
          <w:p w14:paraId="455D7D83"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2EA4E75A" w14:textId="77777777" w:rsidR="003E1462" w:rsidRPr="00CA49EB" w:rsidRDefault="003E1462" w:rsidP="009E3E61">
            <w:pPr>
              <w:jc w:val="both"/>
              <w:rPr>
                <w:sz w:val="20"/>
                <w:szCs w:val="20"/>
              </w:rPr>
            </w:pPr>
          </w:p>
        </w:tc>
        <w:tc>
          <w:tcPr>
            <w:tcW w:w="333" w:type="pct"/>
          </w:tcPr>
          <w:p w14:paraId="074C3C98" w14:textId="77777777" w:rsidR="003E1462" w:rsidRPr="00CA49EB" w:rsidRDefault="003E1462" w:rsidP="009E3E61">
            <w:pPr>
              <w:jc w:val="both"/>
              <w:rPr>
                <w:sz w:val="20"/>
                <w:szCs w:val="20"/>
              </w:rPr>
            </w:pPr>
          </w:p>
        </w:tc>
      </w:tr>
      <w:tr w:rsidR="003E1462" w:rsidRPr="00CA49EB" w14:paraId="48D60883" w14:textId="77777777" w:rsidTr="00F73ADC">
        <w:tc>
          <w:tcPr>
            <w:tcW w:w="4333" w:type="pct"/>
          </w:tcPr>
          <w:p w14:paraId="0125D9A9"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relación de servicios con un cliente de auditoría por parte de contadores o sociedades de contadores que prestan servicios de revisoría fiscal?</w:t>
            </w:r>
          </w:p>
        </w:tc>
        <w:tc>
          <w:tcPr>
            <w:tcW w:w="334" w:type="pct"/>
          </w:tcPr>
          <w:p w14:paraId="241BDDE5" w14:textId="77777777" w:rsidR="003E1462" w:rsidRPr="00CA49EB" w:rsidRDefault="003E1462" w:rsidP="009E3E61">
            <w:pPr>
              <w:jc w:val="both"/>
              <w:rPr>
                <w:sz w:val="20"/>
                <w:szCs w:val="20"/>
              </w:rPr>
            </w:pPr>
          </w:p>
        </w:tc>
        <w:tc>
          <w:tcPr>
            <w:tcW w:w="333" w:type="pct"/>
          </w:tcPr>
          <w:p w14:paraId="5C1C6831" w14:textId="77777777" w:rsidR="003E1462" w:rsidRPr="00CA49EB" w:rsidRDefault="003E1462" w:rsidP="009E3E61">
            <w:pPr>
              <w:jc w:val="both"/>
              <w:rPr>
                <w:sz w:val="20"/>
                <w:szCs w:val="20"/>
              </w:rPr>
            </w:pPr>
          </w:p>
        </w:tc>
      </w:tr>
    </w:tbl>
    <w:p w14:paraId="5611708A" w14:textId="77777777" w:rsidR="003E1462" w:rsidRPr="00CA49EB" w:rsidRDefault="003E1462" w:rsidP="009E3E61">
      <w:pPr>
        <w:spacing w:after="0" w:line="240" w:lineRule="auto"/>
        <w:jc w:val="both"/>
        <w:rPr>
          <w:rFonts w:ascii="Arial" w:hAnsi="Arial" w:cs="Arial"/>
          <w:sz w:val="20"/>
          <w:szCs w:val="20"/>
        </w:rPr>
      </w:pPr>
    </w:p>
    <w:p w14:paraId="76174DFF"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718371B" w14:textId="77777777" w:rsidR="003E1462" w:rsidRPr="00CA49EB" w:rsidRDefault="003E1462" w:rsidP="009E3E61">
      <w:pPr>
        <w:spacing w:after="0" w:line="240" w:lineRule="auto"/>
        <w:jc w:val="both"/>
        <w:rPr>
          <w:rFonts w:ascii="Arial" w:hAnsi="Arial" w:cs="Arial"/>
          <w:i/>
          <w:sz w:val="20"/>
          <w:szCs w:val="20"/>
        </w:rPr>
      </w:pPr>
    </w:p>
    <w:p w14:paraId="229ADCA5" w14:textId="3ED9F8B3" w:rsidR="00891360" w:rsidRPr="00CA49EB" w:rsidRDefault="007816A8" w:rsidP="009E3E61">
      <w:pPr>
        <w:pStyle w:val="Ttulo1"/>
        <w:rPr>
          <w:sz w:val="20"/>
          <w:szCs w:val="20"/>
        </w:rPr>
      </w:pPr>
      <w:bookmarkStart w:id="224" w:name="_Toc46201418"/>
      <w:bookmarkStart w:id="225" w:name="_Toc45882478"/>
      <w:r w:rsidRPr="00CA49EB">
        <w:rPr>
          <w:sz w:val="20"/>
          <w:szCs w:val="20"/>
        </w:rPr>
        <w:t>Relación como administrador o directivo de un cliente de auditoría</w:t>
      </w:r>
      <w:bookmarkEnd w:id="224"/>
    </w:p>
    <w:p w14:paraId="4B26C7A3" w14:textId="77777777" w:rsidR="007816A8" w:rsidRPr="00CA49EB" w:rsidRDefault="007816A8" w:rsidP="009E3E61">
      <w:pPr>
        <w:spacing w:after="0" w:line="240" w:lineRule="auto"/>
        <w:jc w:val="both"/>
        <w:rPr>
          <w:rFonts w:ascii="Arial" w:hAnsi="Arial" w:cs="Arial"/>
          <w:sz w:val="20"/>
          <w:szCs w:val="20"/>
        </w:rPr>
      </w:pPr>
    </w:p>
    <w:p w14:paraId="2A0F74B1" w14:textId="6E1A5F8F"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520346" w:rsidRPr="00CA49EB">
        <w:rPr>
          <w:rFonts w:ascii="Arial" w:hAnsi="Arial" w:cs="Arial"/>
          <w:b/>
          <w:sz w:val="20"/>
          <w:szCs w:val="20"/>
        </w:rPr>
        <w:t>Sección 523 Relación como administrador o directivo de un cliente de auditoría</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2DFC8078" w14:textId="77777777" w:rsidR="00891360" w:rsidRPr="00CA49EB" w:rsidRDefault="00891360" w:rsidP="009E3E61">
      <w:pPr>
        <w:pStyle w:val="Ttulo2"/>
      </w:pPr>
    </w:p>
    <w:p w14:paraId="4AD95116" w14:textId="1F940F2E" w:rsidR="00891360" w:rsidRPr="00CA49EB" w:rsidRDefault="00891360" w:rsidP="009E3E61">
      <w:pPr>
        <w:pStyle w:val="Ttulo2"/>
      </w:pPr>
      <w:bookmarkStart w:id="226" w:name="_Toc46201419"/>
      <w:r w:rsidRPr="00CA49EB">
        <w:t xml:space="preserve">Pregunta </w:t>
      </w:r>
      <w:r w:rsidR="00520346" w:rsidRPr="00CA49EB">
        <w:t>40</w:t>
      </w:r>
      <w:bookmarkEnd w:id="226"/>
    </w:p>
    <w:bookmarkEnd w:id="225"/>
    <w:p w14:paraId="603AF726"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5D563710" w14:textId="77777777" w:rsidTr="00F73ADC">
        <w:trPr>
          <w:tblHeader/>
        </w:trPr>
        <w:tc>
          <w:tcPr>
            <w:tcW w:w="4333" w:type="pct"/>
            <w:vMerge w:val="restart"/>
            <w:vAlign w:val="center"/>
          </w:tcPr>
          <w:p w14:paraId="5128666A"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15EDC2C8"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5C3F3FD9" w14:textId="77777777" w:rsidTr="00F73ADC">
        <w:trPr>
          <w:tblHeader/>
        </w:trPr>
        <w:tc>
          <w:tcPr>
            <w:tcW w:w="4333" w:type="pct"/>
            <w:vMerge/>
          </w:tcPr>
          <w:p w14:paraId="4F8B5ACC" w14:textId="77777777" w:rsidR="003E1462" w:rsidRPr="00CA49EB" w:rsidRDefault="003E1462" w:rsidP="009E3E61">
            <w:pPr>
              <w:jc w:val="center"/>
              <w:rPr>
                <w:b/>
                <w:sz w:val="20"/>
                <w:szCs w:val="20"/>
              </w:rPr>
            </w:pPr>
          </w:p>
        </w:tc>
        <w:tc>
          <w:tcPr>
            <w:tcW w:w="334" w:type="pct"/>
          </w:tcPr>
          <w:p w14:paraId="302712DC" w14:textId="77777777" w:rsidR="003E1462" w:rsidRPr="00CA49EB" w:rsidRDefault="003E1462" w:rsidP="009E3E61">
            <w:pPr>
              <w:jc w:val="center"/>
              <w:rPr>
                <w:b/>
                <w:sz w:val="20"/>
                <w:szCs w:val="20"/>
              </w:rPr>
            </w:pPr>
            <w:r w:rsidRPr="00CA49EB">
              <w:rPr>
                <w:b/>
                <w:sz w:val="20"/>
                <w:szCs w:val="20"/>
              </w:rPr>
              <w:t>Si</w:t>
            </w:r>
          </w:p>
        </w:tc>
        <w:tc>
          <w:tcPr>
            <w:tcW w:w="333" w:type="pct"/>
          </w:tcPr>
          <w:p w14:paraId="660B5816" w14:textId="77777777" w:rsidR="003E1462" w:rsidRPr="00CA49EB" w:rsidRDefault="003E1462" w:rsidP="009E3E61">
            <w:pPr>
              <w:jc w:val="center"/>
              <w:rPr>
                <w:b/>
                <w:sz w:val="20"/>
                <w:szCs w:val="20"/>
              </w:rPr>
            </w:pPr>
            <w:r w:rsidRPr="00CA49EB">
              <w:rPr>
                <w:b/>
                <w:sz w:val="20"/>
                <w:szCs w:val="20"/>
              </w:rPr>
              <w:t>No</w:t>
            </w:r>
          </w:p>
        </w:tc>
      </w:tr>
      <w:tr w:rsidR="003E1462" w:rsidRPr="00CA49EB" w14:paraId="333A5995" w14:textId="77777777" w:rsidTr="00F73ADC">
        <w:trPr>
          <w:trHeight w:val="77"/>
          <w:tblHeader/>
        </w:trPr>
        <w:tc>
          <w:tcPr>
            <w:tcW w:w="4333" w:type="pct"/>
          </w:tcPr>
          <w:p w14:paraId="01814B57" w14:textId="77777777" w:rsidR="003E1462" w:rsidRPr="00CA49EB" w:rsidRDefault="003E1462" w:rsidP="009E3E61">
            <w:pPr>
              <w:jc w:val="center"/>
              <w:rPr>
                <w:b/>
                <w:sz w:val="12"/>
                <w:szCs w:val="12"/>
              </w:rPr>
            </w:pPr>
          </w:p>
        </w:tc>
        <w:tc>
          <w:tcPr>
            <w:tcW w:w="334" w:type="pct"/>
          </w:tcPr>
          <w:p w14:paraId="58340479" w14:textId="77777777" w:rsidR="003E1462" w:rsidRPr="00CA49EB" w:rsidRDefault="003E1462" w:rsidP="009E3E61">
            <w:pPr>
              <w:jc w:val="center"/>
              <w:rPr>
                <w:b/>
                <w:sz w:val="12"/>
                <w:szCs w:val="12"/>
              </w:rPr>
            </w:pPr>
          </w:p>
        </w:tc>
        <w:tc>
          <w:tcPr>
            <w:tcW w:w="333" w:type="pct"/>
          </w:tcPr>
          <w:p w14:paraId="5E9C74D1" w14:textId="77777777" w:rsidR="003E1462" w:rsidRPr="00CA49EB" w:rsidRDefault="003E1462" w:rsidP="009E3E61">
            <w:pPr>
              <w:jc w:val="center"/>
              <w:rPr>
                <w:b/>
                <w:sz w:val="12"/>
                <w:szCs w:val="12"/>
              </w:rPr>
            </w:pPr>
          </w:p>
        </w:tc>
      </w:tr>
      <w:tr w:rsidR="003E1462" w:rsidRPr="00CA49EB" w14:paraId="07D57F0E" w14:textId="77777777" w:rsidTr="00F73ADC">
        <w:tc>
          <w:tcPr>
            <w:tcW w:w="4333" w:type="pct"/>
          </w:tcPr>
          <w:p w14:paraId="608B72EE" w14:textId="7A371B48"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523 </w:t>
            </w:r>
            <w:r w:rsidR="006B439F" w:rsidRPr="00CA49EB">
              <w:rPr>
                <w:b/>
                <w:sz w:val="20"/>
                <w:szCs w:val="20"/>
              </w:rPr>
              <w:t xml:space="preserve">Relación como administrador o directivo de un cliente de auditoría, </w:t>
            </w:r>
            <w:r w:rsidR="006B439F" w:rsidRPr="00CA49EB">
              <w:rPr>
                <w:sz w:val="20"/>
                <w:szCs w:val="20"/>
              </w:rPr>
              <w:t xml:space="preserve">del código reestructurado, </w:t>
            </w:r>
            <w:r w:rsidR="00CD08AD" w:rsidRPr="00CA49EB">
              <w:rPr>
                <w:sz w:val="20"/>
                <w:szCs w:val="20"/>
              </w:rPr>
              <w:t>o parte de ellas, incluyen</w:t>
            </w:r>
            <w:r w:rsidR="006B439F" w:rsidRPr="00CA49EB">
              <w:rPr>
                <w:sz w:val="20"/>
                <w:szCs w:val="20"/>
              </w:rPr>
              <w:t xml:space="preserve"> requerimientos </w:t>
            </w:r>
            <w:r w:rsidR="0047194B" w:rsidRPr="00CA49EB">
              <w:rPr>
                <w:sz w:val="20"/>
                <w:szCs w:val="20"/>
              </w:rPr>
              <w:t>que podrían resultar ineficaces o inapropiados</w:t>
            </w:r>
            <w:r w:rsidR="006B439F" w:rsidRPr="00CA49EB">
              <w:rPr>
                <w:sz w:val="20"/>
                <w:szCs w:val="20"/>
              </w:rPr>
              <w:t xml:space="preserve"> para ser exigidos a los Contadores Públicos en Colombia?</w:t>
            </w:r>
          </w:p>
        </w:tc>
        <w:tc>
          <w:tcPr>
            <w:tcW w:w="334" w:type="pct"/>
          </w:tcPr>
          <w:p w14:paraId="60C51171" w14:textId="77777777" w:rsidR="003E1462" w:rsidRPr="00CA49EB" w:rsidRDefault="003E1462" w:rsidP="009E3E61">
            <w:pPr>
              <w:jc w:val="both"/>
              <w:rPr>
                <w:sz w:val="20"/>
                <w:szCs w:val="20"/>
              </w:rPr>
            </w:pPr>
          </w:p>
        </w:tc>
        <w:tc>
          <w:tcPr>
            <w:tcW w:w="333" w:type="pct"/>
          </w:tcPr>
          <w:p w14:paraId="033AF4FF" w14:textId="77777777" w:rsidR="003E1462" w:rsidRPr="00CA49EB" w:rsidRDefault="003E1462" w:rsidP="009E3E61">
            <w:pPr>
              <w:jc w:val="both"/>
              <w:rPr>
                <w:sz w:val="20"/>
                <w:szCs w:val="20"/>
              </w:rPr>
            </w:pPr>
          </w:p>
        </w:tc>
      </w:tr>
      <w:tr w:rsidR="003E1462" w:rsidRPr="00CA49EB" w14:paraId="785A7162" w14:textId="77777777" w:rsidTr="00F73ADC">
        <w:tc>
          <w:tcPr>
            <w:tcW w:w="4333" w:type="pct"/>
          </w:tcPr>
          <w:p w14:paraId="2477FA35"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29C67D9E" w14:textId="77777777" w:rsidR="003E1462" w:rsidRPr="00CA49EB" w:rsidRDefault="003E1462" w:rsidP="009E3E61">
            <w:pPr>
              <w:jc w:val="both"/>
              <w:rPr>
                <w:sz w:val="20"/>
                <w:szCs w:val="20"/>
              </w:rPr>
            </w:pPr>
          </w:p>
        </w:tc>
        <w:tc>
          <w:tcPr>
            <w:tcW w:w="333" w:type="pct"/>
          </w:tcPr>
          <w:p w14:paraId="3ECDCDBC" w14:textId="77777777" w:rsidR="003E1462" w:rsidRPr="00CA49EB" w:rsidRDefault="003E1462" w:rsidP="009E3E61">
            <w:pPr>
              <w:jc w:val="both"/>
              <w:rPr>
                <w:sz w:val="20"/>
                <w:szCs w:val="20"/>
              </w:rPr>
            </w:pPr>
          </w:p>
        </w:tc>
      </w:tr>
      <w:tr w:rsidR="003E1462" w:rsidRPr="00CA49EB" w14:paraId="074CA6F7" w14:textId="77777777" w:rsidTr="00F73ADC">
        <w:tc>
          <w:tcPr>
            <w:tcW w:w="4333" w:type="pct"/>
          </w:tcPr>
          <w:p w14:paraId="40BCBB15"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la relación como administrador o directivo de un cliente de auditoría por parte de contadores o sociedades de contadores que prestan servicios de revisoría fiscal?</w:t>
            </w:r>
          </w:p>
        </w:tc>
        <w:tc>
          <w:tcPr>
            <w:tcW w:w="334" w:type="pct"/>
          </w:tcPr>
          <w:p w14:paraId="2361DF7C" w14:textId="77777777" w:rsidR="003E1462" w:rsidRPr="00CA49EB" w:rsidRDefault="003E1462" w:rsidP="009E3E61">
            <w:pPr>
              <w:jc w:val="both"/>
              <w:rPr>
                <w:sz w:val="20"/>
                <w:szCs w:val="20"/>
              </w:rPr>
            </w:pPr>
          </w:p>
        </w:tc>
        <w:tc>
          <w:tcPr>
            <w:tcW w:w="333" w:type="pct"/>
          </w:tcPr>
          <w:p w14:paraId="7CC75D21" w14:textId="77777777" w:rsidR="003E1462" w:rsidRPr="00CA49EB" w:rsidRDefault="003E1462" w:rsidP="009E3E61">
            <w:pPr>
              <w:jc w:val="both"/>
              <w:rPr>
                <w:sz w:val="20"/>
                <w:szCs w:val="20"/>
              </w:rPr>
            </w:pPr>
          </w:p>
        </w:tc>
      </w:tr>
    </w:tbl>
    <w:p w14:paraId="22ADFB78" w14:textId="77777777" w:rsidR="003E1462" w:rsidRPr="00CA49EB" w:rsidRDefault="003E1462" w:rsidP="009E3E61">
      <w:pPr>
        <w:spacing w:after="0" w:line="240" w:lineRule="auto"/>
        <w:jc w:val="both"/>
        <w:rPr>
          <w:rFonts w:ascii="Arial" w:hAnsi="Arial" w:cs="Arial"/>
          <w:sz w:val="20"/>
          <w:szCs w:val="20"/>
        </w:rPr>
      </w:pPr>
    </w:p>
    <w:p w14:paraId="0794E4BE"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617FEB3" w14:textId="77777777" w:rsidR="003E1462" w:rsidRPr="00CA49EB" w:rsidRDefault="003E1462" w:rsidP="009E3E61">
      <w:pPr>
        <w:spacing w:after="0" w:line="240" w:lineRule="auto"/>
        <w:jc w:val="both"/>
        <w:rPr>
          <w:rFonts w:ascii="Arial" w:hAnsi="Arial" w:cs="Arial"/>
          <w:i/>
          <w:sz w:val="20"/>
          <w:szCs w:val="20"/>
        </w:rPr>
      </w:pPr>
    </w:p>
    <w:p w14:paraId="7B68965D" w14:textId="37CFFA34" w:rsidR="00891360" w:rsidRPr="00CA49EB" w:rsidRDefault="007816A8" w:rsidP="009E3E61">
      <w:pPr>
        <w:pStyle w:val="Ttulo1"/>
        <w:rPr>
          <w:sz w:val="20"/>
          <w:szCs w:val="20"/>
        </w:rPr>
      </w:pPr>
      <w:bookmarkStart w:id="227" w:name="_Toc46201420"/>
      <w:bookmarkStart w:id="228" w:name="_Toc45882479"/>
      <w:r w:rsidRPr="00CA49EB">
        <w:rPr>
          <w:sz w:val="20"/>
          <w:szCs w:val="20"/>
        </w:rPr>
        <w:t>Relación de empleo con un cliente de auditoría</w:t>
      </w:r>
      <w:bookmarkEnd w:id="227"/>
    </w:p>
    <w:p w14:paraId="40BE7801" w14:textId="77777777" w:rsidR="007816A8" w:rsidRPr="00CA49EB" w:rsidRDefault="007816A8" w:rsidP="009E3E61">
      <w:pPr>
        <w:spacing w:after="0" w:line="240" w:lineRule="auto"/>
        <w:jc w:val="both"/>
        <w:rPr>
          <w:rFonts w:ascii="Arial" w:hAnsi="Arial" w:cs="Arial"/>
          <w:sz w:val="20"/>
          <w:szCs w:val="20"/>
        </w:rPr>
      </w:pPr>
    </w:p>
    <w:p w14:paraId="765D7301" w14:textId="1E6010E4"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520346" w:rsidRPr="00CA49EB">
        <w:rPr>
          <w:rFonts w:ascii="Arial" w:hAnsi="Arial" w:cs="Arial"/>
          <w:b/>
          <w:sz w:val="20"/>
          <w:szCs w:val="20"/>
        </w:rPr>
        <w:t>Sección 524 Relación de empleo con un cliente de auditoría</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7A11EC10" w14:textId="77777777" w:rsidR="00891360" w:rsidRPr="00CA49EB" w:rsidRDefault="00891360" w:rsidP="009E3E61">
      <w:pPr>
        <w:pStyle w:val="Ttulo2"/>
      </w:pPr>
    </w:p>
    <w:p w14:paraId="1C9A2803" w14:textId="2405257F" w:rsidR="00891360" w:rsidRPr="00CA49EB" w:rsidRDefault="00891360" w:rsidP="009E3E61">
      <w:pPr>
        <w:pStyle w:val="Ttulo2"/>
      </w:pPr>
      <w:bookmarkStart w:id="229" w:name="_Toc46201421"/>
      <w:r w:rsidRPr="00CA49EB">
        <w:t xml:space="preserve">Pregunta </w:t>
      </w:r>
      <w:r w:rsidR="00520346" w:rsidRPr="00CA49EB">
        <w:t>41</w:t>
      </w:r>
      <w:bookmarkEnd w:id="229"/>
    </w:p>
    <w:bookmarkEnd w:id="228"/>
    <w:p w14:paraId="4FF18426"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65F4C63B" w14:textId="77777777" w:rsidTr="00F73ADC">
        <w:trPr>
          <w:tblHeader/>
        </w:trPr>
        <w:tc>
          <w:tcPr>
            <w:tcW w:w="4333" w:type="pct"/>
            <w:vMerge w:val="restart"/>
            <w:vAlign w:val="center"/>
          </w:tcPr>
          <w:p w14:paraId="7F6778F9"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3F98DA20"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3DCA78DA" w14:textId="77777777" w:rsidTr="00F73ADC">
        <w:trPr>
          <w:tblHeader/>
        </w:trPr>
        <w:tc>
          <w:tcPr>
            <w:tcW w:w="4333" w:type="pct"/>
            <w:vMerge/>
          </w:tcPr>
          <w:p w14:paraId="7A659FA5" w14:textId="77777777" w:rsidR="003E1462" w:rsidRPr="00CA49EB" w:rsidRDefault="003E1462" w:rsidP="009E3E61">
            <w:pPr>
              <w:jc w:val="center"/>
              <w:rPr>
                <w:b/>
                <w:sz w:val="20"/>
                <w:szCs w:val="20"/>
              </w:rPr>
            </w:pPr>
          </w:p>
        </w:tc>
        <w:tc>
          <w:tcPr>
            <w:tcW w:w="334" w:type="pct"/>
          </w:tcPr>
          <w:p w14:paraId="27AA7175" w14:textId="77777777" w:rsidR="003E1462" w:rsidRPr="00CA49EB" w:rsidRDefault="003E1462" w:rsidP="009E3E61">
            <w:pPr>
              <w:jc w:val="center"/>
              <w:rPr>
                <w:b/>
                <w:sz w:val="20"/>
                <w:szCs w:val="20"/>
              </w:rPr>
            </w:pPr>
            <w:r w:rsidRPr="00CA49EB">
              <w:rPr>
                <w:b/>
                <w:sz w:val="20"/>
                <w:szCs w:val="20"/>
              </w:rPr>
              <w:t>Si</w:t>
            </w:r>
          </w:p>
        </w:tc>
        <w:tc>
          <w:tcPr>
            <w:tcW w:w="333" w:type="pct"/>
          </w:tcPr>
          <w:p w14:paraId="50CF5A5D" w14:textId="77777777" w:rsidR="003E1462" w:rsidRPr="00CA49EB" w:rsidRDefault="003E1462" w:rsidP="009E3E61">
            <w:pPr>
              <w:jc w:val="center"/>
              <w:rPr>
                <w:b/>
                <w:sz w:val="20"/>
                <w:szCs w:val="20"/>
              </w:rPr>
            </w:pPr>
            <w:r w:rsidRPr="00CA49EB">
              <w:rPr>
                <w:b/>
                <w:sz w:val="20"/>
                <w:szCs w:val="20"/>
              </w:rPr>
              <w:t>No</w:t>
            </w:r>
          </w:p>
        </w:tc>
      </w:tr>
      <w:tr w:rsidR="003E1462" w:rsidRPr="00CA49EB" w14:paraId="59217BAB" w14:textId="77777777" w:rsidTr="00F73ADC">
        <w:trPr>
          <w:trHeight w:val="77"/>
          <w:tblHeader/>
        </w:trPr>
        <w:tc>
          <w:tcPr>
            <w:tcW w:w="4333" w:type="pct"/>
          </w:tcPr>
          <w:p w14:paraId="1B8B1F96" w14:textId="77777777" w:rsidR="003E1462" w:rsidRPr="00CA49EB" w:rsidRDefault="003E1462" w:rsidP="009E3E61">
            <w:pPr>
              <w:jc w:val="center"/>
              <w:rPr>
                <w:b/>
                <w:sz w:val="12"/>
                <w:szCs w:val="12"/>
              </w:rPr>
            </w:pPr>
          </w:p>
        </w:tc>
        <w:tc>
          <w:tcPr>
            <w:tcW w:w="334" w:type="pct"/>
          </w:tcPr>
          <w:p w14:paraId="43476F8B" w14:textId="77777777" w:rsidR="003E1462" w:rsidRPr="00CA49EB" w:rsidRDefault="003E1462" w:rsidP="009E3E61">
            <w:pPr>
              <w:jc w:val="center"/>
              <w:rPr>
                <w:b/>
                <w:sz w:val="12"/>
                <w:szCs w:val="12"/>
              </w:rPr>
            </w:pPr>
          </w:p>
        </w:tc>
        <w:tc>
          <w:tcPr>
            <w:tcW w:w="333" w:type="pct"/>
          </w:tcPr>
          <w:p w14:paraId="268F0E3A" w14:textId="77777777" w:rsidR="003E1462" w:rsidRPr="00CA49EB" w:rsidRDefault="003E1462" w:rsidP="009E3E61">
            <w:pPr>
              <w:jc w:val="center"/>
              <w:rPr>
                <w:b/>
                <w:sz w:val="12"/>
                <w:szCs w:val="12"/>
              </w:rPr>
            </w:pPr>
          </w:p>
        </w:tc>
      </w:tr>
      <w:tr w:rsidR="003E1462" w:rsidRPr="00CA49EB" w14:paraId="77E44D87" w14:textId="77777777" w:rsidTr="00F73ADC">
        <w:tc>
          <w:tcPr>
            <w:tcW w:w="4333" w:type="pct"/>
          </w:tcPr>
          <w:p w14:paraId="74923C97" w14:textId="404DB9DE"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524 </w:t>
            </w:r>
            <w:r w:rsidR="00990A0E" w:rsidRPr="00CA49EB">
              <w:rPr>
                <w:b/>
                <w:sz w:val="20"/>
                <w:szCs w:val="20"/>
              </w:rPr>
              <w:t xml:space="preserve">Relación de empleo con un cliente de auditoría, </w:t>
            </w:r>
            <w:r w:rsidR="00990A0E" w:rsidRPr="00CA49EB">
              <w:rPr>
                <w:sz w:val="20"/>
                <w:szCs w:val="20"/>
              </w:rPr>
              <w:t xml:space="preserve">del código reestructurado, </w:t>
            </w:r>
            <w:r w:rsidR="00CD08AD" w:rsidRPr="00CA49EB">
              <w:rPr>
                <w:sz w:val="20"/>
                <w:szCs w:val="20"/>
              </w:rPr>
              <w:t>o parte de ellas, incluyen</w:t>
            </w:r>
            <w:r w:rsidR="00990A0E" w:rsidRPr="00CA49EB">
              <w:rPr>
                <w:sz w:val="20"/>
                <w:szCs w:val="20"/>
              </w:rPr>
              <w:t xml:space="preserve"> requerimientos </w:t>
            </w:r>
            <w:r w:rsidR="0047194B" w:rsidRPr="00CA49EB">
              <w:rPr>
                <w:sz w:val="20"/>
                <w:szCs w:val="20"/>
              </w:rPr>
              <w:t>que podrían resultar ineficaces o inapropiados</w:t>
            </w:r>
            <w:r w:rsidR="00990A0E" w:rsidRPr="00CA49EB">
              <w:rPr>
                <w:sz w:val="20"/>
                <w:szCs w:val="20"/>
              </w:rPr>
              <w:t xml:space="preserve"> para ser exigidos a los Contadores Públicos en Colombia?</w:t>
            </w:r>
          </w:p>
        </w:tc>
        <w:tc>
          <w:tcPr>
            <w:tcW w:w="334" w:type="pct"/>
          </w:tcPr>
          <w:p w14:paraId="292B5528" w14:textId="77777777" w:rsidR="003E1462" w:rsidRPr="00CA49EB" w:rsidRDefault="003E1462" w:rsidP="009E3E61">
            <w:pPr>
              <w:jc w:val="both"/>
              <w:rPr>
                <w:sz w:val="20"/>
                <w:szCs w:val="20"/>
              </w:rPr>
            </w:pPr>
          </w:p>
        </w:tc>
        <w:tc>
          <w:tcPr>
            <w:tcW w:w="333" w:type="pct"/>
          </w:tcPr>
          <w:p w14:paraId="7E6EB35F" w14:textId="77777777" w:rsidR="003E1462" w:rsidRPr="00CA49EB" w:rsidRDefault="003E1462" w:rsidP="009E3E61">
            <w:pPr>
              <w:jc w:val="both"/>
              <w:rPr>
                <w:sz w:val="20"/>
                <w:szCs w:val="20"/>
              </w:rPr>
            </w:pPr>
          </w:p>
        </w:tc>
      </w:tr>
      <w:tr w:rsidR="003E1462" w:rsidRPr="00CA49EB" w14:paraId="2C7B77BC" w14:textId="77777777" w:rsidTr="00F73ADC">
        <w:tc>
          <w:tcPr>
            <w:tcW w:w="4333" w:type="pct"/>
          </w:tcPr>
          <w:p w14:paraId="0C7F245D"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04A2C20E" w14:textId="77777777" w:rsidR="003E1462" w:rsidRPr="00CA49EB" w:rsidRDefault="003E1462" w:rsidP="009E3E61">
            <w:pPr>
              <w:jc w:val="both"/>
              <w:rPr>
                <w:sz w:val="20"/>
                <w:szCs w:val="20"/>
              </w:rPr>
            </w:pPr>
          </w:p>
        </w:tc>
        <w:tc>
          <w:tcPr>
            <w:tcW w:w="333" w:type="pct"/>
          </w:tcPr>
          <w:p w14:paraId="72FB4463" w14:textId="77777777" w:rsidR="003E1462" w:rsidRPr="00CA49EB" w:rsidRDefault="003E1462" w:rsidP="009E3E61">
            <w:pPr>
              <w:jc w:val="both"/>
              <w:rPr>
                <w:sz w:val="20"/>
                <w:szCs w:val="20"/>
              </w:rPr>
            </w:pPr>
          </w:p>
        </w:tc>
      </w:tr>
      <w:tr w:rsidR="003E1462" w:rsidRPr="00CA49EB" w14:paraId="2D64C44F" w14:textId="77777777" w:rsidTr="00F73ADC">
        <w:tc>
          <w:tcPr>
            <w:tcW w:w="4333" w:type="pct"/>
          </w:tcPr>
          <w:p w14:paraId="17AD452F" w14:textId="13CE5F7C" w:rsidR="003E1462" w:rsidRPr="00CA49EB" w:rsidRDefault="003E1462" w:rsidP="009E3E61">
            <w:pPr>
              <w:jc w:val="both"/>
              <w:rPr>
                <w:sz w:val="20"/>
                <w:szCs w:val="20"/>
              </w:rPr>
            </w:pPr>
            <w:r w:rsidRPr="00CA49EB">
              <w:rPr>
                <w:sz w:val="20"/>
                <w:szCs w:val="20"/>
              </w:rPr>
              <w:t xml:space="preserve">¿Tiene algún comentario específico para la aplicación de los requerimientos sobre </w:t>
            </w:r>
            <w:r w:rsidR="00990A0E" w:rsidRPr="00CA49EB">
              <w:rPr>
                <w:sz w:val="20"/>
                <w:szCs w:val="20"/>
              </w:rPr>
              <w:t>relación</w:t>
            </w:r>
            <w:r w:rsidRPr="00CA49EB">
              <w:rPr>
                <w:sz w:val="20"/>
                <w:szCs w:val="20"/>
              </w:rPr>
              <w:t xml:space="preserve"> de empleo con un cliente de auditoría por parte de contadores o sociedades de contadores que prestan servicios de revisoría fiscal?</w:t>
            </w:r>
          </w:p>
        </w:tc>
        <w:tc>
          <w:tcPr>
            <w:tcW w:w="334" w:type="pct"/>
          </w:tcPr>
          <w:p w14:paraId="6D43E667" w14:textId="77777777" w:rsidR="003E1462" w:rsidRPr="00CA49EB" w:rsidRDefault="003E1462" w:rsidP="009E3E61">
            <w:pPr>
              <w:jc w:val="both"/>
              <w:rPr>
                <w:sz w:val="20"/>
                <w:szCs w:val="20"/>
              </w:rPr>
            </w:pPr>
          </w:p>
        </w:tc>
        <w:tc>
          <w:tcPr>
            <w:tcW w:w="333" w:type="pct"/>
          </w:tcPr>
          <w:p w14:paraId="60EADE73" w14:textId="77777777" w:rsidR="003E1462" w:rsidRPr="00CA49EB" w:rsidRDefault="003E1462" w:rsidP="009E3E61">
            <w:pPr>
              <w:jc w:val="both"/>
              <w:rPr>
                <w:sz w:val="20"/>
                <w:szCs w:val="20"/>
              </w:rPr>
            </w:pPr>
          </w:p>
        </w:tc>
      </w:tr>
    </w:tbl>
    <w:p w14:paraId="0DCBDF12" w14:textId="77777777" w:rsidR="003E1462" w:rsidRPr="00CA49EB" w:rsidRDefault="003E1462" w:rsidP="009E3E61">
      <w:pPr>
        <w:spacing w:after="0" w:line="240" w:lineRule="auto"/>
        <w:jc w:val="both"/>
        <w:rPr>
          <w:rFonts w:ascii="Arial" w:hAnsi="Arial" w:cs="Arial"/>
          <w:sz w:val="20"/>
          <w:szCs w:val="20"/>
        </w:rPr>
      </w:pPr>
    </w:p>
    <w:p w14:paraId="61397D3E"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586AD34" w14:textId="77777777" w:rsidR="003E1462" w:rsidRPr="00CA49EB" w:rsidRDefault="003E1462" w:rsidP="009E3E61">
      <w:pPr>
        <w:spacing w:after="0" w:line="240" w:lineRule="auto"/>
        <w:jc w:val="both"/>
        <w:rPr>
          <w:rFonts w:ascii="Arial" w:hAnsi="Arial" w:cs="Arial"/>
          <w:i/>
          <w:sz w:val="20"/>
          <w:szCs w:val="20"/>
        </w:rPr>
      </w:pPr>
    </w:p>
    <w:p w14:paraId="00F62D24" w14:textId="40D8F3B9" w:rsidR="00891360" w:rsidRPr="00CA49EB" w:rsidRDefault="007816A8" w:rsidP="009E3E61">
      <w:pPr>
        <w:pStyle w:val="Ttulo1"/>
        <w:rPr>
          <w:sz w:val="20"/>
          <w:szCs w:val="20"/>
        </w:rPr>
      </w:pPr>
      <w:bookmarkStart w:id="230" w:name="_Toc46201422"/>
      <w:bookmarkStart w:id="231" w:name="_Toc45882480"/>
      <w:r w:rsidRPr="00CA49EB">
        <w:rPr>
          <w:sz w:val="20"/>
          <w:szCs w:val="20"/>
        </w:rPr>
        <w:t>Asignaciones temporales de personal</w:t>
      </w:r>
      <w:bookmarkEnd w:id="230"/>
    </w:p>
    <w:p w14:paraId="5E0ADE9D" w14:textId="77777777" w:rsidR="007816A8" w:rsidRPr="00CA49EB" w:rsidRDefault="007816A8" w:rsidP="009E3E61">
      <w:pPr>
        <w:spacing w:after="0" w:line="240" w:lineRule="auto"/>
        <w:jc w:val="both"/>
        <w:rPr>
          <w:rFonts w:ascii="Arial" w:hAnsi="Arial" w:cs="Arial"/>
          <w:sz w:val="20"/>
          <w:szCs w:val="20"/>
        </w:rPr>
      </w:pPr>
    </w:p>
    <w:p w14:paraId="7F2E7FC9" w14:textId="40EA74BE"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520346" w:rsidRPr="00CA49EB">
        <w:rPr>
          <w:rFonts w:ascii="Arial" w:hAnsi="Arial" w:cs="Arial"/>
          <w:b/>
          <w:sz w:val="20"/>
          <w:szCs w:val="20"/>
        </w:rPr>
        <w:t>Sección 525 Asignaciones temporales de personal</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52562E21" w14:textId="3F89438C" w:rsidR="00891360" w:rsidRPr="00CA49EB" w:rsidRDefault="00891360" w:rsidP="009E3E61">
      <w:pPr>
        <w:pStyle w:val="Ttulo2"/>
      </w:pPr>
      <w:bookmarkStart w:id="232" w:name="_Toc46201423"/>
      <w:r w:rsidRPr="00CA49EB">
        <w:t xml:space="preserve">Pregunta </w:t>
      </w:r>
      <w:r w:rsidR="00520346" w:rsidRPr="00CA49EB">
        <w:t>42</w:t>
      </w:r>
      <w:bookmarkEnd w:id="232"/>
    </w:p>
    <w:bookmarkEnd w:id="231"/>
    <w:p w14:paraId="4F1FFF80"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6204838A" w14:textId="77777777" w:rsidTr="00F73ADC">
        <w:trPr>
          <w:tblHeader/>
        </w:trPr>
        <w:tc>
          <w:tcPr>
            <w:tcW w:w="4333" w:type="pct"/>
            <w:vMerge w:val="restart"/>
            <w:vAlign w:val="center"/>
          </w:tcPr>
          <w:p w14:paraId="1999AC77"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377A1857"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1575B623" w14:textId="77777777" w:rsidTr="00F73ADC">
        <w:trPr>
          <w:tblHeader/>
        </w:trPr>
        <w:tc>
          <w:tcPr>
            <w:tcW w:w="4333" w:type="pct"/>
            <w:vMerge/>
          </w:tcPr>
          <w:p w14:paraId="62373F57" w14:textId="77777777" w:rsidR="003E1462" w:rsidRPr="00CA49EB" w:rsidRDefault="003E1462" w:rsidP="009E3E61">
            <w:pPr>
              <w:jc w:val="center"/>
              <w:rPr>
                <w:b/>
                <w:sz w:val="20"/>
                <w:szCs w:val="20"/>
              </w:rPr>
            </w:pPr>
          </w:p>
        </w:tc>
        <w:tc>
          <w:tcPr>
            <w:tcW w:w="334" w:type="pct"/>
          </w:tcPr>
          <w:p w14:paraId="7C85D042" w14:textId="77777777" w:rsidR="003E1462" w:rsidRPr="00CA49EB" w:rsidRDefault="003E1462" w:rsidP="009E3E61">
            <w:pPr>
              <w:jc w:val="center"/>
              <w:rPr>
                <w:b/>
                <w:sz w:val="20"/>
                <w:szCs w:val="20"/>
              </w:rPr>
            </w:pPr>
            <w:r w:rsidRPr="00CA49EB">
              <w:rPr>
                <w:b/>
                <w:sz w:val="20"/>
                <w:szCs w:val="20"/>
              </w:rPr>
              <w:t>Si</w:t>
            </w:r>
          </w:p>
        </w:tc>
        <w:tc>
          <w:tcPr>
            <w:tcW w:w="333" w:type="pct"/>
          </w:tcPr>
          <w:p w14:paraId="34936425" w14:textId="77777777" w:rsidR="003E1462" w:rsidRPr="00CA49EB" w:rsidRDefault="003E1462" w:rsidP="009E3E61">
            <w:pPr>
              <w:jc w:val="center"/>
              <w:rPr>
                <w:b/>
                <w:sz w:val="20"/>
                <w:szCs w:val="20"/>
              </w:rPr>
            </w:pPr>
            <w:r w:rsidRPr="00CA49EB">
              <w:rPr>
                <w:b/>
                <w:sz w:val="20"/>
                <w:szCs w:val="20"/>
              </w:rPr>
              <w:t>No</w:t>
            </w:r>
          </w:p>
        </w:tc>
      </w:tr>
      <w:tr w:rsidR="003E1462" w:rsidRPr="00CA49EB" w14:paraId="799934FA" w14:textId="77777777" w:rsidTr="00F73ADC">
        <w:trPr>
          <w:trHeight w:val="77"/>
          <w:tblHeader/>
        </w:trPr>
        <w:tc>
          <w:tcPr>
            <w:tcW w:w="4333" w:type="pct"/>
          </w:tcPr>
          <w:p w14:paraId="5FD91642" w14:textId="77777777" w:rsidR="003E1462" w:rsidRPr="00CA49EB" w:rsidRDefault="003E1462" w:rsidP="009E3E61">
            <w:pPr>
              <w:jc w:val="center"/>
              <w:rPr>
                <w:b/>
                <w:sz w:val="12"/>
                <w:szCs w:val="12"/>
              </w:rPr>
            </w:pPr>
          </w:p>
        </w:tc>
        <w:tc>
          <w:tcPr>
            <w:tcW w:w="334" w:type="pct"/>
          </w:tcPr>
          <w:p w14:paraId="2637CF00" w14:textId="77777777" w:rsidR="003E1462" w:rsidRPr="00CA49EB" w:rsidRDefault="003E1462" w:rsidP="009E3E61">
            <w:pPr>
              <w:jc w:val="center"/>
              <w:rPr>
                <w:b/>
                <w:sz w:val="12"/>
                <w:szCs w:val="12"/>
              </w:rPr>
            </w:pPr>
          </w:p>
        </w:tc>
        <w:tc>
          <w:tcPr>
            <w:tcW w:w="333" w:type="pct"/>
          </w:tcPr>
          <w:p w14:paraId="460CF17D" w14:textId="77777777" w:rsidR="003E1462" w:rsidRPr="00CA49EB" w:rsidRDefault="003E1462" w:rsidP="009E3E61">
            <w:pPr>
              <w:jc w:val="center"/>
              <w:rPr>
                <w:b/>
                <w:sz w:val="12"/>
                <w:szCs w:val="12"/>
              </w:rPr>
            </w:pPr>
          </w:p>
        </w:tc>
      </w:tr>
      <w:tr w:rsidR="003E1462" w:rsidRPr="00CA49EB" w14:paraId="64335732" w14:textId="77777777" w:rsidTr="00F73ADC">
        <w:tc>
          <w:tcPr>
            <w:tcW w:w="4333" w:type="pct"/>
          </w:tcPr>
          <w:p w14:paraId="05926298" w14:textId="3720E8E8"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525 Asignaciones temporales de personal,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5BDD19CA" w14:textId="77777777" w:rsidR="003E1462" w:rsidRPr="00CA49EB" w:rsidRDefault="003E1462" w:rsidP="009E3E61">
            <w:pPr>
              <w:jc w:val="both"/>
              <w:rPr>
                <w:sz w:val="20"/>
                <w:szCs w:val="20"/>
              </w:rPr>
            </w:pPr>
          </w:p>
        </w:tc>
        <w:tc>
          <w:tcPr>
            <w:tcW w:w="333" w:type="pct"/>
          </w:tcPr>
          <w:p w14:paraId="4C33398B" w14:textId="77777777" w:rsidR="003E1462" w:rsidRPr="00CA49EB" w:rsidRDefault="003E1462" w:rsidP="009E3E61">
            <w:pPr>
              <w:jc w:val="both"/>
              <w:rPr>
                <w:sz w:val="20"/>
                <w:szCs w:val="20"/>
              </w:rPr>
            </w:pPr>
          </w:p>
        </w:tc>
      </w:tr>
      <w:tr w:rsidR="003E1462" w:rsidRPr="00CA49EB" w14:paraId="0F37B849" w14:textId="77777777" w:rsidTr="00F73ADC">
        <w:tc>
          <w:tcPr>
            <w:tcW w:w="4333" w:type="pct"/>
          </w:tcPr>
          <w:p w14:paraId="20A500DE"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751F071B" w14:textId="77777777" w:rsidR="003E1462" w:rsidRPr="00CA49EB" w:rsidRDefault="003E1462" w:rsidP="009E3E61">
            <w:pPr>
              <w:jc w:val="both"/>
              <w:rPr>
                <w:sz w:val="20"/>
                <w:szCs w:val="20"/>
              </w:rPr>
            </w:pPr>
          </w:p>
        </w:tc>
        <w:tc>
          <w:tcPr>
            <w:tcW w:w="333" w:type="pct"/>
          </w:tcPr>
          <w:p w14:paraId="42609B6F" w14:textId="77777777" w:rsidR="003E1462" w:rsidRPr="00CA49EB" w:rsidRDefault="003E1462" w:rsidP="009E3E61">
            <w:pPr>
              <w:jc w:val="both"/>
              <w:rPr>
                <w:sz w:val="20"/>
                <w:szCs w:val="20"/>
              </w:rPr>
            </w:pPr>
          </w:p>
        </w:tc>
      </w:tr>
      <w:tr w:rsidR="003E1462" w:rsidRPr="00CA49EB" w14:paraId="638B1100" w14:textId="77777777" w:rsidTr="00F73ADC">
        <w:tc>
          <w:tcPr>
            <w:tcW w:w="4333" w:type="pct"/>
          </w:tcPr>
          <w:p w14:paraId="67A57C85"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asignaciones temporales de personal por parte de contadores o sociedades de contadores que prestan servicios de revisoría fiscal?</w:t>
            </w:r>
          </w:p>
        </w:tc>
        <w:tc>
          <w:tcPr>
            <w:tcW w:w="334" w:type="pct"/>
          </w:tcPr>
          <w:p w14:paraId="52A6D667" w14:textId="77777777" w:rsidR="003E1462" w:rsidRPr="00CA49EB" w:rsidRDefault="003E1462" w:rsidP="009E3E61">
            <w:pPr>
              <w:jc w:val="both"/>
              <w:rPr>
                <w:sz w:val="20"/>
                <w:szCs w:val="20"/>
              </w:rPr>
            </w:pPr>
          </w:p>
        </w:tc>
        <w:tc>
          <w:tcPr>
            <w:tcW w:w="333" w:type="pct"/>
          </w:tcPr>
          <w:p w14:paraId="657C1052" w14:textId="77777777" w:rsidR="003E1462" w:rsidRPr="00CA49EB" w:rsidRDefault="003E1462" w:rsidP="009E3E61">
            <w:pPr>
              <w:jc w:val="both"/>
              <w:rPr>
                <w:sz w:val="20"/>
                <w:szCs w:val="20"/>
              </w:rPr>
            </w:pPr>
          </w:p>
        </w:tc>
      </w:tr>
    </w:tbl>
    <w:p w14:paraId="69180676" w14:textId="77777777" w:rsidR="003E1462" w:rsidRPr="00CA49EB" w:rsidRDefault="003E1462" w:rsidP="009E3E61">
      <w:pPr>
        <w:spacing w:after="0" w:line="240" w:lineRule="auto"/>
        <w:jc w:val="both"/>
        <w:rPr>
          <w:rFonts w:ascii="Arial" w:hAnsi="Arial" w:cs="Arial"/>
          <w:sz w:val="20"/>
          <w:szCs w:val="20"/>
        </w:rPr>
      </w:pPr>
    </w:p>
    <w:p w14:paraId="59BCD86C"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3CC7953B" w14:textId="77777777" w:rsidR="003E1462" w:rsidRPr="00CA49EB" w:rsidRDefault="003E1462" w:rsidP="009E3E61">
      <w:pPr>
        <w:spacing w:after="0" w:line="240" w:lineRule="auto"/>
        <w:jc w:val="both"/>
        <w:rPr>
          <w:rFonts w:ascii="Arial" w:hAnsi="Arial" w:cs="Arial"/>
          <w:i/>
          <w:sz w:val="20"/>
          <w:szCs w:val="20"/>
        </w:rPr>
      </w:pPr>
    </w:p>
    <w:p w14:paraId="2F6AB0E6" w14:textId="00B80298" w:rsidR="00891360" w:rsidRPr="00CA49EB" w:rsidRDefault="007816A8" w:rsidP="009E3E61">
      <w:pPr>
        <w:pStyle w:val="Ttulo1"/>
        <w:rPr>
          <w:sz w:val="20"/>
          <w:szCs w:val="20"/>
        </w:rPr>
      </w:pPr>
      <w:bookmarkStart w:id="233" w:name="_Toc46201424"/>
      <w:bookmarkStart w:id="234" w:name="_Toc45882481"/>
      <w:r w:rsidRPr="00CA49EB">
        <w:rPr>
          <w:sz w:val="20"/>
          <w:szCs w:val="20"/>
        </w:rPr>
        <w:t>Vinculación prolongada del personal con un cliente de auditoría</w:t>
      </w:r>
      <w:bookmarkEnd w:id="233"/>
    </w:p>
    <w:p w14:paraId="2E48422F" w14:textId="77777777" w:rsidR="007816A8" w:rsidRPr="00CA49EB" w:rsidRDefault="007816A8" w:rsidP="009E3E61">
      <w:pPr>
        <w:spacing w:after="0" w:line="240" w:lineRule="auto"/>
        <w:jc w:val="both"/>
        <w:rPr>
          <w:rFonts w:ascii="Arial" w:hAnsi="Arial" w:cs="Arial"/>
          <w:sz w:val="20"/>
          <w:szCs w:val="20"/>
        </w:rPr>
      </w:pPr>
    </w:p>
    <w:p w14:paraId="2B1144EB" w14:textId="3F12C0D3"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520346" w:rsidRPr="00CA49EB">
        <w:rPr>
          <w:rFonts w:ascii="Arial" w:hAnsi="Arial" w:cs="Arial"/>
          <w:b/>
          <w:sz w:val="20"/>
          <w:szCs w:val="20"/>
        </w:rPr>
        <w:t>Sección 540 Vinculación prolongada del personal (incluida la rotación del socio) con un cliente de auditoría</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508DAB49" w14:textId="77777777" w:rsidR="00891360" w:rsidRPr="00CA49EB" w:rsidRDefault="00891360" w:rsidP="009E3E61">
      <w:pPr>
        <w:pStyle w:val="Ttulo2"/>
      </w:pPr>
    </w:p>
    <w:p w14:paraId="65F0E709" w14:textId="1D4A4FC8" w:rsidR="00891360" w:rsidRPr="00CA49EB" w:rsidRDefault="00891360" w:rsidP="009E3E61">
      <w:pPr>
        <w:pStyle w:val="Ttulo2"/>
      </w:pPr>
      <w:bookmarkStart w:id="235" w:name="_Toc46201425"/>
      <w:r w:rsidRPr="00CA49EB">
        <w:t xml:space="preserve">Pregunta </w:t>
      </w:r>
      <w:r w:rsidR="00520346" w:rsidRPr="00CA49EB">
        <w:t>43</w:t>
      </w:r>
      <w:bookmarkEnd w:id="235"/>
    </w:p>
    <w:bookmarkEnd w:id="234"/>
    <w:p w14:paraId="64EE3061"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4636B56D" w14:textId="77777777" w:rsidTr="00F73ADC">
        <w:trPr>
          <w:tblHeader/>
        </w:trPr>
        <w:tc>
          <w:tcPr>
            <w:tcW w:w="4333" w:type="pct"/>
            <w:vMerge w:val="restart"/>
            <w:vAlign w:val="center"/>
          </w:tcPr>
          <w:p w14:paraId="20C2DF85"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6F05A278"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167ECF0B" w14:textId="77777777" w:rsidTr="00F73ADC">
        <w:trPr>
          <w:tblHeader/>
        </w:trPr>
        <w:tc>
          <w:tcPr>
            <w:tcW w:w="4333" w:type="pct"/>
            <w:vMerge/>
          </w:tcPr>
          <w:p w14:paraId="3BDAFCBA" w14:textId="77777777" w:rsidR="003E1462" w:rsidRPr="00CA49EB" w:rsidRDefault="003E1462" w:rsidP="009E3E61">
            <w:pPr>
              <w:jc w:val="center"/>
              <w:rPr>
                <w:b/>
                <w:sz w:val="20"/>
                <w:szCs w:val="20"/>
              </w:rPr>
            </w:pPr>
          </w:p>
        </w:tc>
        <w:tc>
          <w:tcPr>
            <w:tcW w:w="334" w:type="pct"/>
          </w:tcPr>
          <w:p w14:paraId="5B1E3526" w14:textId="77777777" w:rsidR="003E1462" w:rsidRPr="00CA49EB" w:rsidRDefault="003E1462" w:rsidP="009E3E61">
            <w:pPr>
              <w:jc w:val="center"/>
              <w:rPr>
                <w:b/>
                <w:sz w:val="20"/>
                <w:szCs w:val="20"/>
              </w:rPr>
            </w:pPr>
            <w:r w:rsidRPr="00CA49EB">
              <w:rPr>
                <w:b/>
                <w:sz w:val="20"/>
                <w:szCs w:val="20"/>
              </w:rPr>
              <w:t>Si</w:t>
            </w:r>
          </w:p>
        </w:tc>
        <w:tc>
          <w:tcPr>
            <w:tcW w:w="333" w:type="pct"/>
          </w:tcPr>
          <w:p w14:paraId="30E9DAE2" w14:textId="77777777" w:rsidR="003E1462" w:rsidRPr="00CA49EB" w:rsidRDefault="003E1462" w:rsidP="009E3E61">
            <w:pPr>
              <w:jc w:val="center"/>
              <w:rPr>
                <w:b/>
                <w:sz w:val="20"/>
                <w:szCs w:val="20"/>
              </w:rPr>
            </w:pPr>
            <w:r w:rsidRPr="00CA49EB">
              <w:rPr>
                <w:b/>
                <w:sz w:val="20"/>
                <w:szCs w:val="20"/>
              </w:rPr>
              <w:t>No</w:t>
            </w:r>
          </w:p>
        </w:tc>
      </w:tr>
      <w:tr w:rsidR="003E1462" w:rsidRPr="00CA49EB" w14:paraId="11233DFC" w14:textId="77777777" w:rsidTr="00F73ADC">
        <w:trPr>
          <w:trHeight w:val="77"/>
          <w:tblHeader/>
        </w:trPr>
        <w:tc>
          <w:tcPr>
            <w:tcW w:w="4333" w:type="pct"/>
          </w:tcPr>
          <w:p w14:paraId="19D9A2A7" w14:textId="77777777" w:rsidR="003E1462" w:rsidRPr="00CA49EB" w:rsidRDefault="003E1462" w:rsidP="009E3E61">
            <w:pPr>
              <w:jc w:val="center"/>
              <w:rPr>
                <w:b/>
                <w:sz w:val="12"/>
                <w:szCs w:val="12"/>
              </w:rPr>
            </w:pPr>
          </w:p>
        </w:tc>
        <w:tc>
          <w:tcPr>
            <w:tcW w:w="334" w:type="pct"/>
          </w:tcPr>
          <w:p w14:paraId="4D41A959" w14:textId="77777777" w:rsidR="003E1462" w:rsidRPr="00CA49EB" w:rsidRDefault="003E1462" w:rsidP="009E3E61">
            <w:pPr>
              <w:jc w:val="center"/>
              <w:rPr>
                <w:b/>
                <w:sz w:val="12"/>
                <w:szCs w:val="12"/>
              </w:rPr>
            </w:pPr>
          </w:p>
        </w:tc>
        <w:tc>
          <w:tcPr>
            <w:tcW w:w="333" w:type="pct"/>
          </w:tcPr>
          <w:p w14:paraId="6B0A9C83" w14:textId="77777777" w:rsidR="003E1462" w:rsidRPr="00CA49EB" w:rsidRDefault="003E1462" w:rsidP="009E3E61">
            <w:pPr>
              <w:jc w:val="center"/>
              <w:rPr>
                <w:b/>
                <w:sz w:val="12"/>
                <w:szCs w:val="12"/>
              </w:rPr>
            </w:pPr>
          </w:p>
        </w:tc>
      </w:tr>
      <w:tr w:rsidR="003E1462" w:rsidRPr="00CA49EB" w14:paraId="02C1FBA6" w14:textId="77777777" w:rsidTr="00F73ADC">
        <w:tc>
          <w:tcPr>
            <w:tcW w:w="4333" w:type="pct"/>
          </w:tcPr>
          <w:p w14:paraId="100DB1B5" w14:textId="34D11FDC"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540 </w:t>
            </w:r>
            <w:r w:rsidR="006B439F" w:rsidRPr="00CA49EB">
              <w:rPr>
                <w:b/>
                <w:sz w:val="20"/>
                <w:szCs w:val="20"/>
              </w:rPr>
              <w:t xml:space="preserve">Vinculación prolongada del personal (incluida la rotación del socio) con un cliente de auditoría, </w:t>
            </w:r>
            <w:r w:rsidR="006B439F" w:rsidRPr="00CA49EB">
              <w:rPr>
                <w:sz w:val="20"/>
                <w:szCs w:val="20"/>
              </w:rPr>
              <w:t xml:space="preserve">del código reestructurado, </w:t>
            </w:r>
            <w:r w:rsidR="00CD08AD" w:rsidRPr="00CA49EB">
              <w:rPr>
                <w:sz w:val="20"/>
                <w:szCs w:val="20"/>
              </w:rPr>
              <w:t>o parte de ellas, incluyen</w:t>
            </w:r>
            <w:r w:rsidR="006B439F" w:rsidRPr="00CA49EB">
              <w:rPr>
                <w:sz w:val="20"/>
                <w:szCs w:val="20"/>
              </w:rPr>
              <w:t xml:space="preserve"> requerimientos </w:t>
            </w:r>
            <w:r w:rsidR="0047194B" w:rsidRPr="00CA49EB">
              <w:rPr>
                <w:sz w:val="20"/>
                <w:szCs w:val="20"/>
              </w:rPr>
              <w:t>que podrían resultar ineficaces o inapropiados</w:t>
            </w:r>
            <w:r w:rsidR="006B439F" w:rsidRPr="00CA49EB">
              <w:rPr>
                <w:sz w:val="20"/>
                <w:szCs w:val="20"/>
              </w:rPr>
              <w:t xml:space="preserve"> para ser exigidos a los Contadores Públicos en Colombia?</w:t>
            </w:r>
          </w:p>
        </w:tc>
        <w:tc>
          <w:tcPr>
            <w:tcW w:w="334" w:type="pct"/>
          </w:tcPr>
          <w:p w14:paraId="78673954" w14:textId="77777777" w:rsidR="003E1462" w:rsidRPr="00CA49EB" w:rsidRDefault="003E1462" w:rsidP="009E3E61">
            <w:pPr>
              <w:jc w:val="both"/>
              <w:rPr>
                <w:sz w:val="20"/>
                <w:szCs w:val="20"/>
              </w:rPr>
            </w:pPr>
          </w:p>
        </w:tc>
        <w:tc>
          <w:tcPr>
            <w:tcW w:w="333" w:type="pct"/>
          </w:tcPr>
          <w:p w14:paraId="2B0F3DC8" w14:textId="77777777" w:rsidR="003E1462" w:rsidRPr="00CA49EB" w:rsidRDefault="003E1462" w:rsidP="009E3E61">
            <w:pPr>
              <w:jc w:val="both"/>
              <w:rPr>
                <w:sz w:val="20"/>
                <w:szCs w:val="20"/>
              </w:rPr>
            </w:pPr>
          </w:p>
        </w:tc>
      </w:tr>
      <w:tr w:rsidR="003E1462" w:rsidRPr="00CA49EB" w14:paraId="14F6E16B" w14:textId="77777777" w:rsidTr="00F73ADC">
        <w:tc>
          <w:tcPr>
            <w:tcW w:w="4333" w:type="pct"/>
          </w:tcPr>
          <w:p w14:paraId="66DFC88C"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321D9A60" w14:textId="77777777" w:rsidR="003E1462" w:rsidRPr="00CA49EB" w:rsidRDefault="003E1462" w:rsidP="009E3E61">
            <w:pPr>
              <w:jc w:val="both"/>
              <w:rPr>
                <w:sz w:val="20"/>
                <w:szCs w:val="20"/>
              </w:rPr>
            </w:pPr>
          </w:p>
        </w:tc>
        <w:tc>
          <w:tcPr>
            <w:tcW w:w="333" w:type="pct"/>
          </w:tcPr>
          <w:p w14:paraId="34B8147D" w14:textId="77777777" w:rsidR="003E1462" w:rsidRPr="00CA49EB" w:rsidRDefault="003E1462" w:rsidP="009E3E61">
            <w:pPr>
              <w:jc w:val="both"/>
              <w:rPr>
                <w:sz w:val="20"/>
                <w:szCs w:val="20"/>
              </w:rPr>
            </w:pPr>
          </w:p>
        </w:tc>
      </w:tr>
      <w:tr w:rsidR="003E1462" w:rsidRPr="00CA49EB" w14:paraId="29C01F2C" w14:textId="77777777" w:rsidTr="00F73ADC">
        <w:tc>
          <w:tcPr>
            <w:tcW w:w="4333" w:type="pct"/>
          </w:tcPr>
          <w:p w14:paraId="5E328FD3"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vinculación prolongada del personal con un cliente de auditoría por parte de contadores o sociedades de contadores que prestan servicios de revisoría fiscal?</w:t>
            </w:r>
          </w:p>
        </w:tc>
        <w:tc>
          <w:tcPr>
            <w:tcW w:w="334" w:type="pct"/>
          </w:tcPr>
          <w:p w14:paraId="54C47635" w14:textId="77777777" w:rsidR="003E1462" w:rsidRPr="00CA49EB" w:rsidRDefault="003E1462" w:rsidP="009E3E61">
            <w:pPr>
              <w:jc w:val="both"/>
              <w:rPr>
                <w:sz w:val="20"/>
                <w:szCs w:val="20"/>
              </w:rPr>
            </w:pPr>
          </w:p>
        </w:tc>
        <w:tc>
          <w:tcPr>
            <w:tcW w:w="333" w:type="pct"/>
          </w:tcPr>
          <w:p w14:paraId="0FF79FF4" w14:textId="77777777" w:rsidR="003E1462" w:rsidRPr="00CA49EB" w:rsidRDefault="003E1462" w:rsidP="009E3E61">
            <w:pPr>
              <w:jc w:val="both"/>
              <w:rPr>
                <w:sz w:val="20"/>
                <w:szCs w:val="20"/>
              </w:rPr>
            </w:pPr>
          </w:p>
        </w:tc>
      </w:tr>
    </w:tbl>
    <w:p w14:paraId="4A78920E" w14:textId="77777777" w:rsidR="003E1462" w:rsidRPr="00CA49EB" w:rsidRDefault="003E1462" w:rsidP="009E3E61">
      <w:pPr>
        <w:spacing w:after="0" w:line="240" w:lineRule="auto"/>
        <w:jc w:val="both"/>
        <w:rPr>
          <w:rFonts w:ascii="Arial" w:hAnsi="Arial" w:cs="Arial"/>
          <w:sz w:val="20"/>
          <w:szCs w:val="20"/>
        </w:rPr>
      </w:pPr>
    </w:p>
    <w:p w14:paraId="0E881056"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14E76047" w14:textId="77777777" w:rsidR="003E1462" w:rsidRPr="00CA49EB" w:rsidRDefault="003E1462" w:rsidP="009E3E61">
      <w:pPr>
        <w:spacing w:after="0" w:line="240" w:lineRule="auto"/>
        <w:jc w:val="both"/>
        <w:rPr>
          <w:rFonts w:ascii="Arial" w:hAnsi="Arial" w:cs="Arial"/>
          <w:i/>
          <w:sz w:val="20"/>
          <w:szCs w:val="20"/>
        </w:rPr>
      </w:pPr>
    </w:p>
    <w:p w14:paraId="15E37539" w14:textId="77777777" w:rsidR="007816A8" w:rsidRPr="00CA49EB" w:rsidRDefault="007816A8" w:rsidP="009E3E61">
      <w:pPr>
        <w:pStyle w:val="Ttulo1"/>
        <w:rPr>
          <w:sz w:val="20"/>
          <w:szCs w:val="20"/>
        </w:rPr>
      </w:pPr>
      <w:bookmarkStart w:id="236" w:name="_Toc46201426"/>
      <w:bookmarkStart w:id="237" w:name="_Toc45882482"/>
      <w:r w:rsidRPr="00CA49EB">
        <w:rPr>
          <w:sz w:val="20"/>
          <w:szCs w:val="20"/>
        </w:rPr>
        <w:t>Prestación de servicios que no son de aseguramiento a un cliente de auditoría</w:t>
      </w:r>
      <w:bookmarkEnd w:id="236"/>
    </w:p>
    <w:p w14:paraId="4961DF7F" w14:textId="77777777" w:rsidR="00891360" w:rsidRPr="00CA49EB" w:rsidRDefault="00891360" w:rsidP="009E3E61">
      <w:pPr>
        <w:spacing w:after="0" w:line="240" w:lineRule="auto"/>
        <w:jc w:val="both"/>
        <w:rPr>
          <w:rFonts w:ascii="Arial" w:hAnsi="Arial" w:cs="Arial"/>
          <w:sz w:val="20"/>
          <w:szCs w:val="20"/>
          <w:lang w:val="es-MX"/>
        </w:rPr>
      </w:pPr>
    </w:p>
    <w:p w14:paraId="2F67E7AF" w14:textId="59DABF7E" w:rsidR="005F5546" w:rsidRPr="00CA49EB" w:rsidRDefault="005F5546"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Pr="00CA49EB">
        <w:rPr>
          <w:rFonts w:ascii="Arial" w:hAnsi="Arial" w:cs="Arial"/>
          <w:b/>
          <w:sz w:val="20"/>
          <w:szCs w:val="20"/>
        </w:rPr>
        <w:t>Sección 600 Prestación de servicios que no son de aseguramiento a un cliente de auditoría</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73ECC25E" w14:textId="77777777" w:rsidR="00891360" w:rsidRPr="00CA49EB" w:rsidRDefault="00891360" w:rsidP="009E3E61">
      <w:pPr>
        <w:pStyle w:val="Ttulo2"/>
      </w:pPr>
    </w:p>
    <w:p w14:paraId="5CE97513" w14:textId="1D9660B6" w:rsidR="00891360" w:rsidRPr="00CA49EB" w:rsidRDefault="00891360" w:rsidP="009E3E61">
      <w:pPr>
        <w:pStyle w:val="Ttulo2"/>
      </w:pPr>
      <w:bookmarkStart w:id="238" w:name="_Toc46201427"/>
      <w:r w:rsidRPr="00CA49EB">
        <w:t xml:space="preserve">Pregunta </w:t>
      </w:r>
      <w:r w:rsidR="00D52965" w:rsidRPr="00CA49EB">
        <w:t>44</w:t>
      </w:r>
      <w:bookmarkEnd w:id="238"/>
    </w:p>
    <w:p w14:paraId="7F1E5E86" w14:textId="77777777" w:rsidR="00D52965" w:rsidRPr="00CA49EB" w:rsidRDefault="00D52965" w:rsidP="009E3E61">
      <w:pPr>
        <w:spacing w:after="0" w:line="240" w:lineRule="auto"/>
        <w:jc w:val="both"/>
        <w:rPr>
          <w:rFonts w:ascii="Arial" w:hAnsi="Arial" w:cs="Arial"/>
          <w:sz w:val="20"/>
          <w:szCs w:val="20"/>
        </w:rPr>
      </w:pPr>
      <w:bookmarkStart w:id="239" w:name="_Toc45882483"/>
      <w:bookmarkEnd w:id="237"/>
    </w:p>
    <w:bookmarkEnd w:id="239"/>
    <w:p w14:paraId="5F6AA4E5" w14:textId="77777777" w:rsidR="00D52965" w:rsidRPr="00CA49EB" w:rsidRDefault="00D52965" w:rsidP="009E3E61">
      <w:pPr>
        <w:spacing w:after="0" w:line="240" w:lineRule="auto"/>
        <w:jc w:val="both"/>
        <w:rPr>
          <w:rFonts w:ascii="Arial" w:hAnsi="Arial" w:cs="Arial"/>
          <w:sz w:val="20"/>
          <w:szCs w:val="20"/>
        </w:rPr>
      </w:pPr>
      <w:r w:rsidRPr="00CA49EB">
        <w:rPr>
          <w:rFonts w:ascii="Arial" w:hAnsi="Arial" w:cs="Arial"/>
          <w:sz w:val="20"/>
          <w:szCs w:val="20"/>
        </w:rPr>
        <w:t xml:space="preserve">El código de ética del IESBA ha sido desarrollado para su aplicación universal por los contadores profesionales miembros de IFAC. La versión del Código 2014 del IESBA fue incorporada como parte de las normas de aseguramiento de la información mediante el D.R. 2132 de 2016, y se compiló en el anexo 4 del D.R. 2270 de 2019, modificatorio del DUR 2420 de 2015. </w:t>
      </w:r>
    </w:p>
    <w:p w14:paraId="7501C189" w14:textId="77777777" w:rsidR="00D52965" w:rsidRPr="00CA49EB" w:rsidRDefault="00D52965"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82A0BA3" w14:textId="77777777" w:rsidTr="00F73ADC">
        <w:trPr>
          <w:tblHeader/>
        </w:trPr>
        <w:tc>
          <w:tcPr>
            <w:tcW w:w="4333" w:type="pct"/>
            <w:vMerge w:val="restart"/>
            <w:vAlign w:val="center"/>
          </w:tcPr>
          <w:p w14:paraId="165A4B1E"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21006B88"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1E24C7EC" w14:textId="77777777" w:rsidTr="00F73ADC">
        <w:trPr>
          <w:tblHeader/>
        </w:trPr>
        <w:tc>
          <w:tcPr>
            <w:tcW w:w="4333" w:type="pct"/>
            <w:vMerge/>
          </w:tcPr>
          <w:p w14:paraId="700D2DC6" w14:textId="77777777" w:rsidR="003E1462" w:rsidRPr="00CA49EB" w:rsidRDefault="003E1462" w:rsidP="009E3E61">
            <w:pPr>
              <w:jc w:val="center"/>
              <w:rPr>
                <w:b/>
                <w:sz w:val="20"/>
                <w:szCs w:val="20"/>
              </w:rPr>
            </w:pPr>
          </w:p>
        </w:tc>
        <w:tc>
          <w:tcPr>
            <w:tcW w:w="334" w:type="pct"/>
          </w:tcPr>
          <w:p w14:paraId="44A202A9" w14:textId="77777777" w:rsidR="003E1462" w:rsidRPr="00CA49EB" w:rsidRDefault="003E1462" w:rsidP="009E3E61">
            <w:pPr>
              <w:jc w:val="center"/>
              <w:rPr>
                <w:b/>
                <w:sz w:val="20"/>
                <w:szCs w:val="20"/>
              </w:rPr>
            </w:pPr>
            <w:r w:rsidRPr="00CA49EB">
              <w:rPr>
                <w:b/>
                <w:sz w:val="20"/>
                <w:szCs w:val="20"/>
              </w:rPr>
              <w:t>Si</w:t>
            </w:r>
          </w:p>
        </w:tc>
        <w:tc>
          <w:tcPr>
            <w:tcW w:w="333" w:type="pct"/>
          </w:tcPr>
          <w:p w14:paraId="164CDF72" w14:textId="77777777" w:rsidR="003E1462" w:rsidRPr="00CA49EB" w:rsidRDefault="003E1462" w:rsidP="009E3E61">
            <w:pPr>
              <w:jc w:val="center"/>
              <w:rPr>
                <w:b/>
                <w:sz w:val="20"/>
                <w:szCs w:val="20"/>
              </w:rPr>
            </w:pPr>
            <w:r w:rsidRPr="00CA49EB">
              <w:rPr>
                <w:b/>
                <w:sz w:val="20"/>
                <w:szCs w:val="20"/>
              </w:rPr>
              <w:t>No</w:t>
            </w:r>
          </w:p>
        </w:tc>
      </w:tr>
      <w:tr w:rsidR="003E1462" w:rsidRPr="00CA49EB" w14:paraId="799AE947" w14:textId="77777777" w:rsidTr="00F73ADC">
        <w:trPr>
          <w:trHeight w:val="77"/>
          <w:tblHeader/>
        </w:trPr>
        <w:tc>
          <w:tcPr>
            <w:tcW w:w="4333" w:type="pct"/>
          </w:tcPr>
          <w:p w14:paraId="0416625C" w14:textId="77777777" w:rsidR="003E1462" w:rsidRPr="00CA49EB" w:rsidRDefault="003E1462" w:rsidP="009E3E61">
            <w:pPr>
              <w:jc w:val="center"/>
              <w:rPr>
                <w:b/>
                <w:sz w:val="12"/>
                <w:szCs w:val="12"/>
              </w:rPr>
            </w:pPr>
          </w:p>
        </w:tc>
        <w:tc>
          <w:tcPr>
            <w:tcW w:w="334" w:type="pct"/>
          </w:tcPr>
          <w:p w14:paraId="69C80AAF" w14:textId="77777777" w:rsidR="003E1462" w:rsidRPr="00CA49EB" w:rsidRDefault="003E1462" w:rsidP="009E3E61">
            <w:pPr>
              <w:jc w:val="center"/>
              <w:rPr>
                <w:b/>
                <w:sz w:val="12"/>
                <w:szCs w:val="12"/>
              </w:rPr>
            </w:pPr>
          </w:p>
        </w:tc>
        <w:tc>
          <w:tcPr>
            <w:tcW w:w="333" w:type="pct"/>
          </w:tcPr>
          <w:p w14:paraId="3A4EBC4F" w14:textId="77777777" w:rsidR="003E1462" w:rsidRPr="00CA49EB" w:rsidRDefault="003E1462" w:rsidP="009E3E61">
            <w:pPr>
              <w:jc w:val="center"/>
              <w:rPr>
                <w:b/>
                <w:sz w:val="12"/>
                <w:szCs w:val="12"/>
              </w:rPr>
            </w:pPr>
          </w:p>
        </w:tc>
      </w:tr>
      <w:tr w:rsidR="003E1462" w:rsidRPr="00CA49EB" w14:paraId="5086356C" w14:textId="77777777" w:rsidTr="00F73ADC">
        <w:tc>
          <w:tcPr>
            <w:tcW w:w="4333" w:type="pct"/>
          </w:tcPr>
          <w:p w14:paraId="46F44D0B" w14:textId="46144110"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600 </w:t>
            </w:r>
            <w:r w:rsidR="006B439F" w:rsidRPr="00CA49EB">
              <w:rPr>
                <w:b/>
                <w:sz w:val="20"/>
                <w:szCs w:val="20"/>
              </w:rPr>
              <w:t xml:space="preserve">Prestación de servicios que no son de aseguramiento a un cliente de auditoría, </w:t>
            </w:r>
            <w:r w:rsidR="006B439F" w:rsidRPr="00CA49EB">
              <w:rPr>
                <w:sz w:val="20"/>
                <w:szCs w:val="20"/>
              </w:rPr>
              <w:t xml:space="preserve">del código reestructurado, </w:t>
            </w:r>
            <w:r w:rsidR="00CD08AD" w:rsidRPr="00CA49EB">
              <w:rPr>
                <w:sz w:val="20"/>
                <w:szCs w:val="20"/>
              </w:rPr>
              <w:t>o parte de ellas, incluyen</w:t>
            </w:r>
            <w:r w:rsidR="006B439F" w:rsidRPr="00CA49EB">
              <w:rPr>
                <w:sz w:val="20"/>
                <w:szCs w:val="20"/>
              </w:rPr>
              <w:t xml:space="preserve"> requerimientos </w:t>
            </w:r>
            <w:r w:rsidR="0047194B" w:rsidRPr="00CA49EB">
              <w:rPr>
                <w:sz w:val="20"/>
                <w:szCs w:val="20"/>
              </w:rPr>
              <w:t>que podrían resultar ineficaces o inapropiados</w:t>
            </w:r>
            <w:r w:rsidR="006B439F" w:rsidRPr="00CA49EB">
              <w:rPr>
                <w:sz w:val="20"/>
                <w:szCs w:val="20"/>
              </w:rPr>
              <w:t xml:space="preserve"> para ser exigidos a los Contadores Públicos en Colombia?</w:t>
            </w:r>
          </w:p>
        </w:tc>
        <w:tc>
          <w:tcPr>
            <w:tcW w:w="334" w:type="pct"/>
          </w:tcPr>
          <w:p w14:paraId="253C6967" w14:textId="77777777" w:rsidR="003E1462" w:rsidRPr="00CA49EB" w:rsidRDefault="003E1462" w:rsidP="009E3E61">
            <w:pPr>
              <w:jc w:val="both"/>
              <w:rPr>
                <w:sz w:val="20"/>
                <w:szCs w:val="20"/>
              </w:rPr>
            </w:pPr>
          </w:p>
        </w:tc>
        <w:tc>
          <w:tcPr>
            <w:tcW w:w="333" w:type="pct"/>
          </w:tcPr>
          <w:p w14:paraId="19A4560F" w14:textId="77777777" w:rsidR="003E1462" w:rsidRPr="00CA49EB" w:rsidRDefault="003E1462" w:rsidP="009E3E61">
            <w:pPr>
              <w:jc w:val="both"/>
              <w:rPr>
                <w:sz w:val="20"/>
                <w:szCs w:val="20"/>
              </w:rPr>
            </w:pPr>
          </w:p>
        </w:tc>
      </w:tr>
      <w:tr w:rsidR="003E1462" w:rsidRPr="00CA49EB" w14:paraId="35641554" w14:textId="77777777" w:rsidTr="00F73ADC">
        <w:tc>
          <w:tcPr>
            <w:tcW w:w="4333" w:type="pct"/>
          </w:tcPr>
          <w:p w14:paraId="47BC3E03"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BA3C166" w14:textId="77777777" w:rsidR="003E1462" w:rsidRPr="00CA49EB" w:rsidRDefault="003E1462" w:rsidP="009E3E61">
            <w:pPr>
              <w:jc w:val="both"/>
              <w:rPr>
                <w:sz w:val="20"/>
                <w:szCs w:val="20"/>
              </w:rPr>
            </w:pPr>
          </w:p>
        </w:tc>
        <w:tc>
          <w:tcPr>
            <w:tcW w:w="333" w:type="pct"/>
          </w:tcPr>
          <w:p w14:paraId="743F2464" w14:textId="77777777" w:rsidR="003E1462" w:rsidRPr="00CA49EB" w:rsidRDefault="003E1462" w:rsidP="009E3E61">
            <w:pPr>
              <w:jc w:val="both"/>
              <w:rPr>
                <w:sz w:val="20"/>
                <w:szCs w:val="20"/>
              </w:rPr>
            </w:pPr>
          </w:p>
        </w:tc>
      </w:tr>
      <w:tr w:rsidR="003E1462" w:rsidRPr="00CA49EB" w14:paraId="3A2EAD8C" w14:textId="77777777" w:rsidTr="00F73ADC">
        <w:tc>
          <w:tcPr>
            <w:tcW w:w="4333" w:type="pct"/>
          </w:tcPr>
          <w:p w14:paraId="5B92FAE0"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prestación de servicios que no son de aseguramiento a un cliente de auditoría por parte de contadores o sociedades de contadores que prestan servicios de revisoría fiscal?</w:t>
            </w:r>
          </w:p>
        </w:tc>
        <w:tc>
          <w:tcPr>
            <w:tcW w:w="334" w:type="pct"/>
          </w:tcPr>
          <w:p w14:paraId="30AF4888" w14:textId="77777777" w:rsidR="003E1462" w:rsidRPr="00CA49EB" w:rsidRDefault="003E1462" w:rsidP="009E3E61">
            <w:pPr>
              <w:jc w:val="both"/>
              <w:rPr>
                <w:sz w:val="20"/>
                <w:szCs w:val="20"/>
              </w:rPr>
            </w:pPr>
          </w:p>
        </w:tc>
        <w:tc>
          <w:tcPr>
            <w:tcW w:w="333" w:type="pct"/>
          </w:tcPr>
          <w:p w14:paraId="4F7E4520" w14:textId="77777777" w:rsidR="003E1462" w:rsidRPr="00CA49EB" w:rsidRDefault="003E1462" w:rsidP="009E3E61">
            <w:pPr>
              <w:jc w:val="both"/>
              <w:rPr>
                <w:sz w:val="20"/>
                <w:szCs w:val="20"/>
              </w:rPr>
            </w:pPr>
          </w:p>
        </w:tc>
      </w:tr>
    </w:tbl>
    <w:p w14:paraId="1A84FAEA" w14:textId="77777777" w:rsidR="005941EB" w:rsidRPr="00CA49EB" w:rsidRDefault="005941EB" w:rsidP="009E3E61">
      <w:pPr>
        <w:spacing w:after="0" w:line="240" w:lineRule="auto"/>
        <w:jc w:val="both"/>
        <w:rPr>
          <w:rFonts w:ascii="Arial" w:hAnsi="Arial" w:cs="Arial"/>
          <w:sz w:val="20"/>
          <w:szCs w:val="20"/>
        </w:rPr>
      </w:pPr>
    </w:p>
    <w:p w14:paraId="34457252"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673F7BCB" w14:textId="77777777" w:rsidR="003E1462" w:rsidRPr="00CA49EB" w:rsidRDefault="003E1462" w:rsidP="009E3E61">
      <w:pPr>
        <w:spacing w:after="0" w:line="240" w:lineRule="auto"/>
        <w:jc w:val="both"/>
        <w:rPr>
          <w:rFonts w:ascii="Arial" w:hAnsi="Arial" w:cs="Arial"/>
          <w:i/>
          <w:sz w:val="20"/>
          <w:szCs w:val="20"/>
        </w:rPr>
      </w:pPr>
    </w:p>
    <w:p w14:paraId="58F3D942" w14:textId="0F7AD9CB" w:rsidR="00891360" w:rsidRPr="00CA49EB" w:rsidRDefault="007816A8" w:rsidP="009E3E61">
      <w:pPr>
        <w:pStyle w:val="Ttulo2"/>
      </w:pPr>
      <w:bookmarkStart w:id="240" w:name="_Toc46201428"/>
      <w:bookmarkStart w:id="241" w:name="_Toc45882484"/>
      <w:r w:rsidRPr="00CA49EB">
        <w:t>Servicios de contabilidad y de teneduría de libros</w:t>
      </w:r>
      <w:bookmarkEnd w:id="240"/>
    </w:p>
    <w:p w14:paraId="7701FBDD" w14:textId="77777777" w:rsidR="007816A8" w:rsidRPr="00CA49EB" w:rsidRDefault="007816A8" w:rsidP="009E3E61">
      <w:pPr>
        <w:spacing w:after="0" w:line="240" w:lineRule="auto"/>
        <w:jc w:val="both"/>
        <w:rPr>
          <w:rFonts w:ascii="Arial" w:hAnsi="Arial" w:cs="Arial"/>
          <w:sz w:val="20"/>
          <w:szCs w:val="20"/>
        </w:rPr>
      </w:pPr>
    </w:p>
    <w:p w14:paraId="1DE291B2" w14:textId="3E80ADBB"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723812" w:rsidRPr="00CA49EB">
        <w:rPr>
          <w:rFonts w:ascii="Arial" w:hAnsi="Arial" w:cs="Arial"/>
          <w:b/>
          <w:sz w:val="20"/>
          <w:szCs w:val="20"/>
        </w:rPr>
        <w:t>Subsección 601 servicios de contabilidad y de teneduría de libros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17FC0F8A" w14:textId="77777777" w:rsidR="00891360" w:rsidRPr="00CA49EB" w:rsidRDefault="00891360" w:rsidP="009E3E61">
      <w:pPr>
        <w:pStyle w:val="Ttulo2"/>
      </w:pPr>
    </w:p>
    <w:p w14:paraId="3BECEB9D" w14:textId="128691B2" w:rsidR="00891360" w:rsidRPr="00CA49EB" w:rsidRDefault="00891360" w:rsidP="009E3E61">
      <w:pPr>
        <w:pStyle w:val="Ttulo2"/>
      </w:pPr>
      <w:bookmarkStart w:id="242" w:name="_Toc46201429"/>
      <w:r w:rsidRPr="00CA49EB">
        <w:t xml:space="preserve">Pregunta </w:t>
      </w:r>
      <w:r w:rsidR="00723812" w:rsidRPr="00CA49EB">
        <w:t>44</w:t>
      </w:r>
      <w:r w:rsidR="00802F30" w:rsidRPr="00CA49EB">
        <w:t>-</w:t>
      </w:r>
      <w:r w:rsidR="00723812" w:rsidRPr="00CA49EB">
        <w:t>1</w:t>
      </w:r>
      <w:bookmarkEnd w:id="242"/>
    </w:p>
    <w:bookmarkEnd w:id="241"/>
    <w:p w14:paraId="1CF32B4F"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74901B52" w14:textId="77777777" w:rsidTr="00F73ADC">
        <w:trPr>
          <w:tblHeader/>
        </w:trPr>
        <w:tc>
          <w:tcPr>
            <w:tcW w:w="4333" w:type="pct"/>
            <w:vMerge w:val="restart"/>
            <w:vAlign w:val="center"/>
          </w:tcPr>
          <w:p w14:paraId="37D1377D"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704A7C51"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13D76509" w14:textId="77777777" w:rsidTr="00F73ADC">
        <w:trPr>
          <w:tblHeader/>
        </w:trPr>
        <w:tc>
          <w:tcPr>
            <w:tcW w:w="4333" w:type="pct"/>
            <w:vMerge/>
          </w:tcPr>
          <w:p w14:paraId="57750835" w14:textId="77777777" w:rsidR="003E1462" w:rsidRPr="00CA49EB" w:rsidRDefault="003E1462" w:rsidP="009E3E61">
            <w:pPr>
              <w:jc w:val="center"/>
              <w:rPr>
                <w:b/>
                <w:sz w:val="20"/>
                <w:szCs w:val="20"/>
              </w:rPr>
            </w:pPr>
          </w:p>
        </w:tc>
        <w:tc>
          <w:tcPr>
            <w:tcW w:w="334" w:type="pct"/>
          </w:tcPr>
          <w:p w14:paraId="3FC8B6FD" w14:textId="77777777" w:rsidR="003E1462" w:rsidRPr="00CA49EB" w:rsidRDefault="003E1462" w:rsidP="009E3E61">
            <w:pPr>
              <w:jc w:val="center"/>
              <w:rPr>
                <w:b/>
                <w:sz w:val="20"/>
                <w:szCs w:val="20"/>
              </w:rPr>
            </w:pPr>
            <w:r w:rsidRPr="00CA49EB">
              <w:rPr>
                <w:b/>
                <w:sz w:val="20"/>
                <w:szCs w:val="20"/>
              </w:rPr>
              <w:t>Si</w:t>
            </w:r>
          </w:p>
        </w:tc>
        <w:tc>
          <w:tcPr>
            <w:tcW w:w="333" w:type="pct"/>
          </w:tcPr>
          <w:p w14:paraId="1220EAAB" w14:textId="77777777" w:rsidR="003E1462" w:rsidRPr="00CA49EB" w:rsidRDefault="003E1462" w:rsidP="009E3E61">
            <w:pPr>
              <w:jc w:val="center"/>
              <w:rPr>
                <w:b/>
                <w:sz w:val="20"/>
                <w:szCs w:val="20"/>
              </w:rPr>
            </w:pPr>
            <w:r w:rsidRPr="00CA49EB">
              <w:rPr>
                <w:b/>
                <w:sz w:val="20"/>
                <w:szCs w:val="20"/>
              </w:rPr>
              <w:t>No</w:t>
            </w:r>
          </w:p>
        </w:tc>
      </w:tr>
      <w:tr w:rsidR="003E1462" w:rsidRPr="00CA49EB" w14:paraId="239F0DC6" w14:textId="77777777" w:rsidTr="00F73ADC">
        <w:trPr>
          <w:trHeight w:val="77"/>
          <w:tblHeader/>
        </w:trPr>
        <w:tc>
          <w:tcPr>
            <w:tcW w:w="4333" w:type="pct"/>
          </w:tcPr>
          <w:p w14:paraId="494BC59D" w14:textId="77777777" w:rsidR="003E1462" w:rsidRPr="00CA49EB" w:rsidRDefault="003E1462" w:rsidP="009E3E61">
            <w:pPr>
              <w:jc w:val="center"/>
              <w:rPr>
                <w:b/>
                <w:sz w:val="12"/>
                <w:szCs w:val="12"/>
              </w:rPr>
            </w:pPr>
          </w:p>
        </w:tc>
        <w:tc>
          <w:tcPr>
            <w:tcW w:w="334" w:type="pct"/>
          </w:tcPr>
          <w:p w14:paraId="7AE8EC7A" w14:textId="77777777" w:rsidR="003E1462" w:rsidRPr="00CA49EB" w:rsidRDefault="003E1462" w:rsidP="009E3E61">
            <w:pPr>
              <w:jc w:val="center"/>
              <w:rPr>
                <w:b/>
                <w:sz w:val="12"/>
                <w:szCs w:val="12"/>
              </w:rPr>
            </w:pPr>
          </w:p>
        </w:tc>
        <w:tc>
          <w:tcPr>
            <w:tcW w:w="333" w:type="pct"/>
          </w:tcPr>
          <w:p w14:paraId="54C4F95B" w14:textId="77777777" w:rsidR="003E1462" w:rsidRPr="00CA49EB" w:rsidRDefault="003E1462" w:rsidP="009E3E61">
            <w:pPr>
              <w:jc w:val="center"/>
              <w:rPr>
                <w:b/>
                <w:sz w:val="12"/>
                <w:szCs w:val="12"/>
              </w:rPr>
            </w:pPr>
          </w:p>
        </w:tc>
      </w:tr>
      <w:tr w:rsidR="003E1462" w:rsidRPr="00CA49EB" w14:paraId="09E44ABE" w14:textId="77777777" w:rsidTr="00F73ADC">
        <w:tc>
          <w:tcPr>
            <w:tcW w:w="4333" w:type="pct"/>
          </w:tcPr>
          <w:p w14:paraId="27E0261E" w14:textId="2ADF9080"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w:t>
            </w:r>
            <w:r w:rsidR="003E1462" w:rsidRPr="00CA49EB">
              <w:rPr>
                <w:b/>
                <w:sz w:val="20"/>
                <w:szCs w:val="20"/>
              </w:rPr>
              <w:t xml:space="preserve">Subsección 601 servicios de contabilidad y de teneduría de libros,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5D2327C9" w14:textId="77777777" w:rsidR="003E1462" w:rsidRPr="00CA49EB" w:rsidRDefault="003E1462" w:rsidP="009E3E61">
            <w:pPr>
              <w:jc w:val="both"/>
              <w:rPr>
                <w:sz w:val="20"/>
                <w:szCs w:val="20"/>
              </w:rPr>
            </w:pPr>
          </w:p>
        </w:tc>
        <w:tc>
          <w:tcPr>
            <w:tcW w:w="333" w:type="pct"/>
          </w:tcPr>
          <w:p w14:paraId="28BA3086" w14:textId="77777777" w:rsidR="003E1462" w:rsidRPr="00CA49EB" w:rsidRDefault="003E1462" w:rsidP="009E3E61">
            <w:pPr>
              <w:jc w:val="both"/>
              <w:rPr>
                <w:sz w:val="20"/>
                <w:szCs w:val="20"/>
              </w:rPr>
            </w:pPr>
          </w:p>
        </w:tc>
      </w:tr>
      <w:tr w:rsidR="003E1462" w:rsidRPr="00CA49EB" w14:paraId="4B0EE2DD" w14:textId="77777777" w:rsidTr="00F73ADC">
        <w:tc>
          <w:tcPr>
            <w:tcW w:w="4333" w:type="pct"/>
          </w:tcPr>
          <w:p w14:paraId="16140822"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988C12B" w14:textId="77777777" w:rsidR="003E1462" w:rsidRPr="00CA49EB" w:rsidRDefault="003E1462" w:rsidP="009E3E61">
            <w:pPr>
              <w:jc w:val="both"/>
              <w:rPr>
                <w:sz w:val="20"/>
                <w:szCs w:val="20"/>
              </w:rPr>
            </w:pPr>
          </w:p>
        </w:tc>
        <w:tc>
          <w:tcPr>
            <w:tcW w:w="333" w:type="pct"/>
          </w:tcPr>
          <w:p w14:paraId="2E6746AB" w14:textId="77777777" w:rsidR="003E1462" w:rsidRPr="00CA49EB" w:rsidRDefault="003E1462" w:rsidP="009E3E61">
            <w:pPr>
              <w:jc w:val="both"/>
              <w:rPr>
                <w:sz w:val="20"/>
                <w:szCs w:val="20"/>
              </w:rPr>
            </w:pPr>
          </w:p>
        </w:tc>
      </w:tr>
      <w:tr w:rsidR="003E1462" w:rsidRPr="00CA49EB" w14:paraId="2DDA7372" w14:textId="77777777" w:rsidTr="00F73ADC">
        <w:tc>
          <w:tcPr>
            <w:tcW w:w="4333" w:type="pct"/>
          </w:tcPr>
          <w:p w14:paraId="152222D6"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servicios de contabilidad y teneduría de libros por parte de contadores o sociedades de contadores que prestan servicios de revisoría fiscal?</w:t>
            </w:r>
          </w:p>
        </w:tc>
        <w:tc>
          <w:tcPr>
            <w:tcW w:w="334" w:type="pct"/>
          </w:tcPr>
          <w:p w14:paraId="599F2A75" w14:textId="77777777" w:rsidR="003E1462" w:rsidRPr="00CA49EB" w:rsidRDefault="003E1462" w:rsidP="009E3E61">
            <w:pPr>
              <w:jc w:val="both"/>
              <w:rPr>
                <w:sz w:val="20"/>
                <w:szCs w:val="20"/>
              </w:rPr>
            </w:pPr>
          </w:p>
        </w:tc>
        <w:tc>
          <w:tcPr>
            <w:tcW w:w="333" w:type="pct"/>
          </w:tcPr>
          <w:p w14:paraId="4A2CA59E" w14:textId="77777777" w:rsidR="003E1462" w:rsidRPr="00CA49EB" w:rsidRDefault="003E1462" w:rsidP="009E3E61">
            <w:pPr>
              <w:jc w:val="both"/>
              <w:rPr>
                <w:sz w:val="20"/>
                <w:szCs w:val="20"/>
              </w:rPr>
            </w:pPr>
          </w:p>
        </w:tc>
      </w:tr>
    </w:tbl>
    <w:p w14:paraId="308B961C" w14:textId="77777777" w:rsidR="003E1462" w:rsidRPr="00CA49EB" w:rsidRDefault="003E1462" w:rsidP="009E3E61">
      <w:pPr>
        <w:spacing w:after="0" w:line="240" w:lineRule="auto"/>
        <w:jc w:val="both"/>
        <w:rPr>
          <w:rFonts w:ascii="Arial" w:hAnsi="Arial" w:cs="Arial"/>
          <w:sz w:val="20"/>
          <w:szCs w:val="20"/>
        </w:rPr>
      </w:pPr>
    </w:p>
    <w:p w14:paraId="760A84C3"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0C942FD1" w14:textId="77777777" w:rsidR="003E1462" w:rsidRPr="00CA49EB" w:rsidRDefault="003E1462" w:rsidP="009E3E61">
      <w:pPr>
        <w:spacing w:after="0" w:line="240" w:lineRule="auto"/>
        <w:jc w:val="both"/>
        <w:rPr>
          <w:rFonts w:ascii="Arial" w:hAnsi="Arial" w:cs="Arial"/>
          <w:i/>
          <w:sz w:val="20"/>
          <w:szCs w:val="20"/>
        </w:rPr>
      </w:pPr>
    </w:p>
    <w:p w14:paraId="4037164D" w14:textId="77777777" w:rsidR="007816A8" w:rsidRPr="00CA49EB" w:rsidRDefault="007816A8" w:rsidP="009E3E61">
      <w:pPr>
        <w:pStyle w:val="Ttulo2"/>
      </w:pPr>
      <w:bookmarkStart w:id="243" w:name="_Toc46201430"/>
      <w:bookmarkStart w:id="244" w:name="_Toc45882485"/>
      <w:r w:rsidRPr="00CA49EB">
        <w:t>Servicios administrativos</w:t>
      </w:r>
      <w:bookmarkEnd w:id="243"/>
    </w:p>
    <w:p w14:paraId="2693A3CB" w14:textId="77777777" w:rsidR="00891360" w:rsidRPr="00CA49EB" w:rsidRDefault="00891360" w:rsidP="009E3E61">
      <w:pPr>
        <w:spacing w:after="0" w:line="240" w:lineRule="auto"/>
        <w:jc w:val="both"/>
        <w:rPr>
          <w:rFonts w:ascii="Arial" w:hAnsi="Arial" w:cs="Arial"/>
          <w:sz w:val="20"/>
          <w:szCs w:val="20"/>
        </w:rPr>
      </w:pPr>
    </w:p>
    <w:p w14:paraId="08FF70E6" w14:textId="6D3DDDC6"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D67A02" w:rsidRPr="00CA49EB">
        <w:rPr>
          <w:rFonts w:ascii="Arial" w:hAnsi="Arial" w:cs="Arial"/>
          <w:b/>
          <w:sz w:val="20"/>
          <w:szCs w:val="20"/>
        </w:rPr>
        <w:t>Subsección 602 Servicios administrativos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4A9AEC57" w14:textId="77777777" w:rsidR="00891360" w:rsidRPr="00CA49EB" w:rsidRDefault="00891360" w:rsidP="009E3E61">
      <w:pPr>
        <w:pStyle w:val="Ttulo2"/>
      </w:pPr>
    </w:p>
    <w:p w14:paraId="346995B4" w14:textId="01DA218C" w:rsidR="00891360" w:rsidRPr="00CA49EB" w:rsidRDefault="00891360" w:rsidP="009E3E61">
      <w:pPr>
        <w:pStyle w:val="Ttulo2"/>
      </w:pPr>
      <w:bookmarkStart w:id="245" w:name="_Toc46201431"/>
      <w:r w:rsidRPr="00CA49EB">
        <w:t xml:space="preserve">Pregunta </w:t>
      </w:r>
      <w:r w:rsidR="00D67A02" w:rsidRPr="00CA49EB">
        <w:t>44-2</w:t>
      </w:r>
      <w:bookmarkEnd w:id="245"/>
    </w:p>
    <w:bookmarkEnd w:id="244"/>
    <w:p w14:paraId="5DCF5777"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32DF67BA" w14:textId="77777777" w:rsidTr="00F73ADC">
        <w:trPr>
          <w:tblHeader/>
        </w:trPr>
        <w:tc>
          <w:tcPr>
            <w:tcW w:w="4333" w:type="pct"/>
            <w:vMerge w:val="restart"/>
            <w:vAlign w:val="center"/>
          </w:tcPr>
          <w:p w14:paraId="765B4C50"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278BA255"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26B468A4" w14:textId="77777777" w:rsidTr="00F73ADC">
        <w:trPr>
          <w:tblHeader/>
        </w:trPr>
        <w:tc>
          <w:tcPr>
            <w:tcW w:w="4333" w:type="pct"/>
            <w:vMerge/>
          </w:tcPr>
          <w:p w14:paraId="3F9B2409" w14:textId="77777777" w:rsidR="003E1462" w:rsidRPr="00CA49EB" w:rsidRDefault="003E1462" w:rsidP="009E3E61">
            <w:pPr>
              <w:jc w:val="center"/>
              <w:rPr>
                <w:b/>
                <w:sz w:val="20"/>
                <w:szCs w:val="20"/>
              </w:rPr>
            </w:pPr>
          </w:p>
        </w:tc>
        <w:tc>
          <w:tcPr>
            <w:tcW w:w="334" w:type="pct"/>
          </w:tcPr>
          <w:p w14:paraId="3DC24277" w14:textId="77777777" w:rsidR="003E1462" w:rsidRPr="00CA49EB" w:rsidRDefault="003E1462" w:rsidP="009E3E61">
            <w:pPr>
              <w:jc w:val="center"/>
              <w:rPr>
                <w:b/>
                <w:sz w:val="20"/>
                <w:szCs w:val="20"/>
              </w:rPr>
            </w:pPr>
            <w:r w:rsidRPr="00CA49EB">
              <w:rPr>
                <w:b/>
                <w:sz w:val="20"/>
                <w:szCs w:val="20"/>
              </w:rPr>
              <w:t>Si</w:t>
            </w:r>
          </w:p>
        </w:tc>
        <w:tc>
          <w:tcPr>
            <w:tcW w:w="333" w:type="pct"/>
          </w:tcPr>
          <w:p w14:paraId="607C96DC" w14:textId="77777777" w:rsidR="003E1462" w:rsidRPr="00CA49EB" w:rsidRDefault="003E1462" w:rsidP="009E3E61">
            <w:pPr>
              <w:jc w:val="center"/>
              <w:rPr>
                <w:b/>
                <w:sz w:val="20"/>
                <w:szCs w:val="20"/>
              </w:rPr>
            </w:pPr>
            <w:r w:rsidRPr="00CA49EB">
              <w:rPr>
                <w:b/>
                <w:sz w:val="20"/>
                <w:szCs w:val="20"/>
              </w:rPr>
              <w:t>No</w:t>
            </w:r>
          </w:p>
        </w:tc>
      </w:tr>
      <w:tr w:rsidR="003E1462" w:rsidRPr="00CA49EB" w14:paraId="001B1047" w14:textId="77777777" w:rsidTr="00F73ADC">
        <w:trPr>
          <w:trHeight w:val="77"/>
          <w:tblHeader/>
        </w:trPr>
        <w:tc>
          <w:tcPr>
            <w:tcW w:w="4333" w:type="pct"/>
          </w:tcPr>
          <w:p w14:paraId="721F1293" w14:textId="77777777" w:rsidR="003E1462" w:rsidRPr="00CA49EB" w:rsidRDefault="003E1462" w:rsidP="009E3E61">
            <w:pPr>
              <w:jc w:val="center"/>
              <w:rPr>
                <w:b/>
                <w:sz w:val="12"/>
                <w:szCs w:val="12"/>
              </w:rPr>
            </w:pPr>
          </w:p>
        </w:tc>
        <w:tc>
          <w:tcPr>
            <w:tcW w:w="334" w:type="pct"/>
          </w:tcPr>
          <w:p w14:paraId="2D1877AE" w14:textId="77777777" w:rsidR="003E1462" w:rsidRPr="00CA49EB" w:rsidRDefault="003E1462" w:rsidP="009E3E61">
            <w:pPr>
              <w:jc w:val="center"/>
              <w:rPr>
                <w:b/>
                <w:sz w:val="12"/>
                <w:szCs w:val="12"/>
              </w:rPr>
            </w:pPr>
          </w:p>
        </w:tc>
        <w:tc>
          <w:tcPr>
            <w:tcW w:w="333" w:type="pct"/>
          </w:tcPr>
          <w:p w14:paraId="1EB425CE" w14:textId="77777777" w:rsidR="003E1462" w:rsidRPr="00CA49EB" w:rsidRDefault="003E1462" w:rsidP="009E3E61">
            <w:pPr>
              <w:jc w:val="center"/>
              <w:rPr>
                <w:b/>
                <w:sz w:val="12"/>
                <w:szCs w:val="12"/>
              </w:rPr>
            </w:pPr>
          </w:p>
        </w:tc>
      </w:tr>
      <w:tr w:rsidR="003E1462" w:rsidRPr="00CA49EB" w14:paraId="2390A505" w14:textId="77777777" w:rsidTr="00F73ADC">
        <w:tc>
          <w:tcPr>
            <w:tcW w:w="4333" w:type="pct"/>
          </w:tcPr>
          <w:p w14:paraId="294C2F5D" w14:textId="58838FCD"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w:t>
            </w:r>
            <w:r w:rsidR="003E1462" w:rsidRPr="00CA49EB">
              <w:rPr>
                <w:b/>
                <w:sz w:val="20"/>
                <w:szCs w:val="20"/>
              </w:rPr>
              <w:t xml:space="preserve">Subsección 602 Servicios administrativos,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6AC1C5C5" w14:textId="77777777" w:rsidR="003E1462" w:rsidRPr="00CA49EB" w:rsidRDefault="003E1462" w:rsidP="009E3E61">
            <w:pPr>
              <w:jc w:val="both"/>
              <w:rPr>
                <w:sz w:val="20"/>
                <w:szCs w:val="20"/>
              </w:rPr>
            </w:pPr>
          </w:p>
        </w:tc>
        <w:tc>
          <w:tcPr>
            <w:tcW w:w="333" w:type="pct"/>
          </w:tcPr>
          <w:p w14:paraId="26CD0DA1" w14:textId="77777777" w:rsidR="003E1462" w:rsidRPr="00CA49EB" w:rsidRDefault="003E1462" w:rsidP="009E3E61">
            <w:pPr>
              <w:jc w:val="both"/>
              <w:rPr>
                <w:sz w:val="20"/>
                <w:szCs w:val="20"/>
              </w:rPr>
            </w:pPr>
          </w:p>
        </w:tc>
      </w:tr>
      <w:tr w:rsidR="003E1462" w:rsidRPr="00CA49EB" w14:paraId="6422928A" w14:textId="77777777" w:rsidTr="00F73ADC">
        <w:tc>
          <w:tcPr>
            <w:tcW w:w="4333" w:type="pct"/>
          </w:tcPr>
          <w:p w14:paraId="7F1767E3"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3FF95CB6" w14:textId="77777777" w:rsidR="003E1462" w:rsidRPr="00CA49EB" w:rsidRDefault="003E1462" w:rsidP="009E3E61">
            <w:pPr>
              <w:jc w:val="both"/>
              <w:rPr>
                <w:sz w:val="20"/>
                <w:szCs w:val="20"/>
              </w:rPr>
            </w:pPr>
          </w:p>
        </w:tc>
        <w:tc>
          <w:tcPr>
            <w:tcW w:w="333" w:type="pct"/>
          </w:tcPr>
          <w:p w14:paraId="5C6685A9" w14:textId="77777777" w:rsidR="003E1462" w:rsidRPr="00CA49EB" w:rsidRDefault="003E1462" w:rsidP="009E3E61">
            <w:pPr>
              <w:jc w:val="both"/>
              <w:rPr>
                <w:sz w:val="20"/>
                <w:szCs w:val="20"/>
              </w:rPr>
            </w:pPr>
          </w:p>
        </w:tc>
      </w:tr>
      <w:tr w:rsidR="003E1462" w:rsidRPr="00CA49EB" w14:paraId="4B0B7EAE" w14:textId="77777777" w:rsidTr="00F73ADC">
        <w:tc>
          <w:tcPr>
            <w:tcW w:w="4333" w:type="pct"/>
          </w:tcPr>
          <w:p w14:paraId="1D5C926D"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servicios administrativos por parte de contadores o sociedades de contadores que prestan servicios de revisoría fiscal?</w:t>
            </w:r>
          </w:p>
        </w:tc>
        <w:tc>
          <w:tcPr>
            <w:tcW w:w="334" w:type="pct"/>
          </w:tcPr>
          <w:p w14:paraId="036A0E5B" w14:textId="77777777" w:rsidR="003E1462" w:rsidRPr="00CA49EB" w:rsidRDefault="003E1462" w:rsidP="009E3E61">
            <w:pPr>
              <w:jc w:val="both"/>
              <w:rPr>
                <w:sz w:val="20"/>
                <w:szCs w:val="20"/>
              </w:rPr>
            </w:pPr>
          </w:p>
        </w:tc>
        <w:tc>
          <w:tcPr>
            <w:tcW w:w="333" w:type="pct"/>
          </w:tcPr>
          <w:p w14:paraId="16B579B9" w14:textId="77777777" w:rsidR="003E1462" w:rsidRPr="00CA49EB" w:rsidRDefault="003E1462" w:rsidP="009E3E61">
            <w:pPr>
              <w:jc w:val="both"/>
              <w:rPr>
                <w:sz w:val="20"/>
                <w:szCs w:val="20"/>
              </w:rPr>
            </w:pPr>
          </w:p>
        </w:tc>
      </w:tr>
    </w:tbl>
    <w:p w14:paraId="1307B633" w14:textId="77777777" w:rsidR="003E1462" w:rsidRPr="00CA49EB" w:rsidRDefault="003E1462" w:rsidP="009E3E61">
      <w:pPr>
        <w:spacing w:after="0" w:line="240" w:lineRule="auto"/>
        <w:jc w:val="both"/>
        <w:rPr>
          <w:rFonts w:ascii="Arial" w:hAnsi="Arial" w:cs="Arial"/>
          <w:sz w:val="20"/>
          <w:szCs w:val="20"/>
        </w:rPr>
      </w:pPr>
    </w:p>
    <w:p w14:paraId="29E585F7"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65511A7D" w14:textId="77777777" w:rsidR="003E1462" w:rsidRPr="00CA49EB" w:rsidRDefault="003E1462" w:rsidP="009E3E61">
      <w:pPr>
        <w:spacing w:after="0" w:line="240" w:lineRule="auto"/>
        <w:jc w:val="both"/>
        <w:rPr>
          <w:rFonts w:ascii="Arial" w:hAnsi="Arial" w:cs="Arial"/>
          <w:i/>
          <w:sz w:val="20"/>
          <w:szCs w:val="20"/>
        </w:rPr>
      </w:pPr>
    </w:p>
    <w:p w14:paraId="27C62199" w14:textId="4AC00C9F" w:rsidR="00891360" w:rsidRPr="00CA49EB" w:rsidRDefault="007816A8" w:rsidP="009E3E61">
      <w:pPr>
        <w:pStyle w:val="Ttulo2"/>
      </w:pPr>
      <w:bookmarkStart w:id="246" w:name="_Toc46201432"/>
      <w:bookmarkStart w:id="247" w:name="_Toc45882486"/>
      <w:r w:rsidRPr="00CA49EB">
        <w:t>Servicios de valoración</w:t>
      </w:r>
      <w:bookmarkEnd w:id="246"/>
    </w:p>
    <w:p w14:paraId="44B0FBD0" w14:textId="77777777" w:rsidR="007816A8" w:rsidRPr="00CA49EB" w:rsidRDefault="007816A8" w:rsidP="009E3E61">
      <w:pPr>
        <w:spacing w:after="0" w:line="240" w:lineRule="auto"/>
        <w:jc w:val="both"/>
        <w:rPr>
          <w:rFonts w:ascii="Arial" w:hAnsi="Arial" w:cs="Arial"/>
          <w:sz w:val="20"/>
          <w:szCs w:val="20"/>
        </w:rPr>
      </w:pPr>
    </w:p>
    <w:p w14:paraId="7703AE77" w14:textId="12617E1E"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A20220" w:rsidRPr="00CA49EB">
        <w:rPr>
          <w:rFonts w:ascii="Arial" w:hAnsi="Arial" w:cs="Arial"/>
          <w:b/>
          <w:sz w:val="20"/>
          <w:szCs w:val="20"/>
        </w:rPr>
        <w:t>Subsección 603 Servicios de valoración</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6348FACC" w14:textId="77777777" w:rsidR="00891360" w:rsidRPr="00CA49EB" w:rsidRDefault="00891360" w:rsidP="009E3E61">
      <w:pPr>
        <w:pStyle w:val="Ttulo2"/>
      </w:pPr>
    </w:p>
    <w:p w14:paraId="01CA4FC9" w14:textId="6C3118B0" w:rsidR="00891360" w:rsidRPr="00CA49EB" w:rsidRDefault="00891360" w:rsidP="009E3E61">
      <w:pPr>
        <w:pStyle w:val="Ttulo2"/>
      </w:pPr>
      <w:bookmarkStart w:id="248" w:name="_Toc46201433"/>
      <w:r w:rsidRPr="00CA49EB">
        <w:t xml:space="preserve">Pregunta </w:t>
      </w:r>
      <w:r w:rsidR="00A20220" w:rsidRPr="00CA49EB">
        <w:t>44-3</w:t>
      </w:r>
      <w:bookmarkEnd w:id="248"/>
    </w:p>
    <w:bookmarkEnd w:id="247"/>
    <w:p w14:paraId="792B0CCE"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42E8902" w14:textId="77777777" w:rsidTr="00F73ADC">
        <w:trPr>
          <w:tblHeader/>
        </w:trPr>
        <w:tc>
          <w:tcPr>
            <w:tcW w:w="4333" w:type="pct"/>
            <w:vMerge w:val="restart"/>
            <w:vAlign w:val="center"/>
          </w:tcPr>
          <w:p w14:paraId="03973E30"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5C397AF2"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038FB59F" w14:textId="77777777" w:rsidTr="00F73ADC">
        <w:trPr>
          <w:tblHeader/>
        </w:trPr>
        <w:tc>
          <w:tcPr>
            <w:tcW w:w="4333" w:type="pct"/>
            <w:vMerge/>
          </w:tcPr>
          <w:p w14:paraId="284AC534" w14:textId="77777777" w:rsidR="003E1462" w:rsidRPr="00CA49EB" w:rsidRDefault="003E1462" w:rsidP="009E3E61">
            <w:pPr>
              <w:jc w:val="center"/>
              <w:rPr>
                <w:b/>
                <w:sz w:val="20"/>
                <w:szCs w:val="20"/>
              </w:rPr>
            </w:pPr>
          </w:p>
        </w:tc>
        <w:tc>
          <w:tcPr>
            <w:tcW w:w="334" w:type="pct"/>
          </w:tcPr>
          <w:p w14:paraId="577C2D90" w14:textId="77777777" w:rsidR="003E1462" w:rsidRPr="00CA49EB" w:rsidRDefault="003E1462" w:rsidP="009E3E61">
            <w:pPr>
              <w:jc w:val="center"/>
              <w:rPr>
                <w:b/>
                <w:sz w:val="20"/>
                <w:szCs w:val="20"/>
              </w:rPr>
            </w:pPr>
            <w:r w:rsidRPr="00CA49EB">
              <w:rPr>
                <w:b/>
                <w:sz w:val="20"/>
                <w:szCs w:val="20"/>
              </w:rPr>
              <w:t>Si</w:t>
            </w:r>
          </w:p>
        </w:tc>
        <w:tc>
          <w:tcPr>
            <w:tcW w:w="333" w:type="pct"/>
          </w:tcPr>
          <w:p w14:paraId="51ECC6B4" w14:textId="77777777" w:rsidR="003E1462" w:rsidRPr="00CA49EB" w:rsidRDefault="003E1462" w:rsidP="009E3E61">
            <w:pPr>
              <w:jc w:val="center"/>
              <w:rPr>
                <w:b/>
                <w:sz w:val="20"/>
                <w:szCs w:val="20"/>
              </w:rPr>
            </w:pPr>
            <w:r w:rsidRPr="00CA49EB">
              <w:rPr>
                <w:b/>
                <w:sz w:val="20"/>
                <w:szCs w:val="20"/>
              </w:rPr>
              <w:t>No</w:t>
            </w:r>
          </w:p>
        </w:tc>
      </w:tr>
      <w:tr w:rsidR="003E1462" w:rsidRPr="00CA49EB" w14:paraId="28ED66AC" w14:textId="77777777" w:rsidTr="00F73ADC">
        <w:trPr>
          <w:trHeight w:val="77"/>
          <w:tblHeader/>
        </w:trPr>
        <w:tc>
          <w:tcPr>
            <w:tcW w:w="4333" w:type="pct"/>
          </w:tcPr>
          <w:p w14:paraId="3B373A27" w14:textId="77777777" w:rsidR="003E1462" w:rsidRPr="00CA49EB" w:rsidRDefault="003E1462" w:rsidP="009E3E61">
            <w:pPr>
              <w:jc w:val="center"/>
              <w:rPr>
                <w:b/>
                <w:sz w:val="12"/>
                <w:szCs w:val="12"/>
              </w:rPr>
            </w:pPr>
          </w:p>
        </w:tc>
        <w:tc>
          <w:tcPr>
            <w:tcW w:w="334" w:type="pct"/>
          </w:tcPr>
          <w:p w14:paraId="50BEB625" w14:textId="77777777" w:rsidR="003E1462" w:rsidRPr="00CA49EB" w:rsidRDefault="003E1462" w:rsidP="009E3E61">
            <w:pPr>
              <w:jc w:val="center"/>
              <w:rPr>
                <w:b/>
                <w:sz w:val="12"/>
                <w:szCs w:val="12"/>
              </w:rPr>
            </w:pPr>
          </w:p>
        </w:tc>
        <w:tc>
          <w:tcPr>
            <w:tcW w:w="333" w:type="pct"/>
          </w:tcPr>
          <w:p w14:paraId="3F5E8A53" w14:textId="77777777" w:rsidR="003E1462" w:rsidRPr="00CA49EB" w:rsidRDefault="003E1462" w:rsidP="009E3E61">
            <w:pPr>
              <w:jc w:val="center"/>
              <w:rPr>
                <w:b/>
                <w:sz w:val="12"/>
                <w:szCs w:val="12"/>
              </w:rPr>
            </w:pPr>
          </w:p>
        </w:tc>
      </w:tr>
      <w:tr w:rsidR="003E1462" w:rsidRPr="00CA49EB" w14:paraId="08C0EFDF" w14:textId="77777777" w:rsidTr="00F73ADC">
        <w:tc>
          <w:tcPr>
            <w:tcW w:w="4333" w:type="pct"/>
          </w:tcPr>
          <w:p w14:paraId="3688AA21" w14:textId="43F84E68"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w:t>
            </w:r>
            <w:r w:rsidR="003E1462" w:rsidRPr="00CA49EB">
              <w:rPr>
                <w:b/>
                <w:sz w:val="20"/>
                <w:szCs w:val="20"/>
              </w:rPr>
              <w:t xml:space="preserve">Subsección 603 Servicios de valoración,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33F37F11" w14:textId="77777777" w:rsidR="003E1462" w:rsidRPr="00CA49EB" w:rsidRDefault="003E1462" w:rsidP="009E3E61">
            <w:pPr>
              <w:jc w:val="both"/>
              <w:rPr>
                <w:sz w:val="20"/>
                <w:szCs w:val="20"/>
              </w:rPr>
            </w:pPr>
          </w:p>
        </w:tc>
        <w:tc>
          <w:tcPr>
            <w:tcW w:w="333" w:type="pct"/>
          </w:tcPr>
          <w:p w14:paraId="1F5E892B" w14:textId="77777777" w:rsidR="003E1462" w:rsidRPr="00CA49EB" w:rsidRDefault="003E1462" w:rsidP="009E3E61">
            <w:pPr>
              <w:jc w:val="both"/>
              <w:rPr>
                <w:sz w:val="20"/>
                <w:szCs w:val="20"/>
              </w:rPr>
            </w:pPr>
          </w:p>
        </w:tc>
      </w:tr>
      <w:tr w:rsidR="003E1462" w:rsidRPr="00CA49EB" w14:paraId="0A0A0357" w14:textId="77777777" w:rsidTr="00F73ADC">
        <w:tc>
          <w:tcPr>
            <w:tcW w:w="4333" w:type="pct"/>
          </w:tcPr>
          <w:p w14:paraId="6CBEE8CB"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72F5A915" w14:textId="77777777" w:rsidR="003E1462" w:rsidRPr="00CA49EB" w:rsidRDefault="003E1462" w:rsidP="009E3E61">
            <w:pPr>
              <w:jc w:val="both"/>
              <w:rPr>
                <w:sz w:val="20"/>
                <w:szCs w:val="20"/>
              </w:rPr>
            </w:pPr>
          </w:p>
        </w:tc>
        <w:tc>
          <w:tcPr>
            <w:tcW w:w="333" w:type="pct"/>
          </w:tcPr>
          <w:p w14:paraId="556475DA" w14:textId="77777777" w:rsidR="003E1462" w:rsidRPr="00CA49EB" w:rsidRDefault="003E1462" w:rsidP="009E3E61">
            <w:pPr>
              <w:jc w:val="both"/>
              <w:rPr>
                <w:sz w:val="20"/>
                <w:szCs w:val="20"/>
              </w:rPr>
            </w:pPr>
          </w:p>
        </w:tc>
      </w:tr>
      <w:tr w:rsidR="003E1462" w:rsidRPr="00CA49EB" w14:paraId="09F291C4" w14:textId="77777777" w:rsidTr="00F73ADC">
        <w:tc>
          <w:tcPr>
            <w:tcW w:w="4333" w:type="pct"/>
          </w:tcPr>
          <w:p w14:paraId="3D2EDD99"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servicios de valoración por parte de contadores o sociedades de contadores que prestan servicios de revisoría fiscal?</w:t>
            </w:r>
          </w:p>
        </w:tc>
        <w:tc>
          <w:tcPr>
            <w:tcW w:w="334" w:type="pct"/>
          </w:tcPr>
          <w:p w14:paraId="49F80AE0" w14:textId="77777777" w:rsidR="003E1462" w:rsidRPr="00CA49EB" w:rsidRDefault="003E1462" w:rsidP="009E3E61">
            <w:pPr>
              <w:jc w:val="both"/>
              <w:rPr>
                <w:sz w:val="20"/>
                <w:szCs w:val="20"/>
              </w:rPr>
            </w:pPr>
          </w:p>
        </w:tc>
        <w:tc>
          <w:tcPr>
            <w:tcW w:w="333" w:type="pct"/>
          </w:tcPr>
          <w:p w14:paraId="4BC61A7A" w14:textId="77777777" w:rsidR="003E1462" w:rsidRPr="00CA49EB" w:rsidRDefault="003E1462" w:rsidP="009E3E61">
            <w:pPr>
              <w:jc w:val="both"/>
              <w:rPr>
                <w:sz w:val="20"/>
                <w:szCs w:val="20"/>
              </w:rPr>
            </w:pPr>
          </w:p>
        </w:tc>
      </w:tr>
    </w:tbl>
    <w:p w14:paraId="7E708DE4" w14:textId="77777777" w:rsidR="00BC75BC" w:rsidRDefault="00BC75BC" w:rsidP="009E3E61">
      <w:pPr>
        <w:spacing w:after="0" w:line="240" w:lineRule="auto"/>
        <w:jc w:val="both"/>
        <w:rPr>
          <w:rFonts w:ascii="Arial" w:hAnsi="Arial" w:cs="Arial"/>
          <w:sz w:val="20"/>
          <w:szCs w:val="20"/>
        </w:rPr>
      </w:pPr>
    </w:p>
    <w:p w14:paraId="4B76E990"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BEB21EA" w14:textId="77777777" w:rsidR="003E1462" w:rsidRPr="00CA49EB" w:rsidRDefault="003E1462" w:rsidP="009E3E61">
      <w:pPr>
        <w:spacing w:after="0" w:line="240" w:lineRule="auto"/>
        <w:jc w:val="both"/>
        <w:rPr>
          <w:rFonts w:ascii="Arial" w:hAnsi="Arial" w:cs="Arial"/>
          <w:i/>
          <w:sz w:val="20"/>
          <w:szCs w:val="20"/>
        </w:rPr>
      </w:pPr>
    </w:p>
    <w:p w14:paraId="0A1F09A7" w14:textId="2F97FA5E" w:rsidR="00891360" w:rsidRPr="00CA49EB" w:rsidRDefault="007816A8" w:rsidP="009E3E61">
      <w:pPr>
        <w:pStyle w:val="Ttulo2"/>
      </w:pPr>
      <w:bookmarkStart w:id="249" w:name="_Toc46201434"/>
      <w:bookmarkStart w:id="250" w:name="_Toc45882487"/>
      <w:r w:rsidRPr="00CA49EB">
        <w:t>Servicios fiscales</w:t>
      </w:r>
      <w:bookmarkEnd w:id="249"/>
    </w:p>
    <w:p w14:paraId="746CC79B" w14:textId="77777777" w:rsidR="007816A8" w:rsidRPr="00CA49EB" w:rsidRDefault="007816A8" w:rsidP="009E3E61">
      <w:pPr>
        <w:spacing w:after="0" w:line="240" w:lineRule="auto"/>
        <w:jc w:val="both"/>
        <w:rPr>
          <w:rFonts w:ascii="Arial" w:hAnsi="Arial" w:cs="Arial"/>
          <w:sz w:val="20"/>
          <w:szCs w:val="20"/>
        </w:rPr>
      </w:pPr>
    </w:p>
    <w:p w14:paraId="63C1F09B" w14:textId="1EE46D68"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A20220" w:rsidRPr="00CA49EB">
        <w:rPr>
          <w:rFonts w:ascii="Arial" w:hAnsi="Arial" w:cs="Arial"/>
          <w:b/>
          <w:sz w:val="20"/>
          <w:szCs w:val="20"/>
        </w:rPr>
        <w:t>Subsección 604 Servicios fiscales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22385934" w14:textId="77777777" w:rsidR="00891360" w:rsidRPr="00CA49EB" w:rsidRDefault="00891360" w:rsidP="009E3E61">
      <w:pPr>
        <w:pStyle w:val="Ttulo2"/>
      </w:pPr>
    </w:p>
    <w:p w14:paraId="66C2F322" w14:textId="4B30C237" w:rsidR="00891360" w:rsidRPr="00CA49EB" w:rsidRDefault="00891360" w:rsidP="009E3E61">
      <w:pPr>
        <w:pStyle w:val="Ttulo2"/>
      </w:pPr>
      <w:bookmarkStart w:id="251" w:name="_Toc46201435"/>
      <w:r w:rsidRPr="00CA49EB">
        <w:t xml:space="preserve">Pregunta </w:t>
      </w:r>
      <w:r w:rsidR="00A20220" w:rsidRPr="00CA49EB">
        <w:t>44-4</w:t>
      </w:r>
      <w:bookmarkEnd w:id="251"/>
    </w:p>
    <w:bookmarkEnd w:id="250"/>
    <w:p w14:paraId="47D2DDF5"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6CDA49D" w14:textId="77777777" w:rsidTr="00F73ADC">
        <w:trPr>
          <w:tblHeader/>
        </w:trPr>
        <w:tc>
          <w:tcPr>
            <w:tcW w:w="4333" w:type="pct"/>
            <w:vMerge w:val="restart"/>
            <w:vAlign w:val="center"/>
          </w:tcPr>
          <w:p w14:paraId="7F99CB74"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4A1F1DF9"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2DC25F6C" w14:textId="77777777" w:rsidTr="00F73ADC">
        <w:trPr>
          <w:tblHeader/>
        </w:trPr>
        <w:tc>
          <w:tcPr>
            <w:tcW w:w="4333" w:type="pct"/>
            <w:vMerge/>
          </w:tcPr>
          <w:p w14:paraId="3A30D5A1" w14:textId="77777777" w:rsidR="003E1462" w:rsidRPr="00CA49EB" w:rsidRDefault="003E1462" w:rsidP="009E3E61">
            <w:pPr>
              <w:jc w:val="center"/>
              <w:rPr>
                <w:b/>
                <w:sz w:val="20"/>
                <w:szCs w:val="20"/>
              </w:rPr>
            </w:pPr>
          </w:p>
        </w:tc>
        <w:tc>
          <w:tcPr>
            <w:tcW w:w="334" w:type="pct"/>
          </w:tcPr>
          <w:p w14:paraId="7E805CF9" w14:textId="77777777" w:rsidR="003E1462" w:rsidRPr="00CA49EB" w:rsidRDefault="003E1462" w:rsidP="009E3E61">
            <w:pPr>
              <w:jc w:val="center"/>
              <w:rPr>
                <w:b/>
                <w:sz w:val="20"/>
                <w:szCs w:val="20"/>
              </w:rPr>
            </w:pPr>
            <w:r w:rsidRPr="00CA49EB">
              <w:rPr>
                <w:b/>
                <w:sz w:val="20"/>
                <w:szCs w:val="20"/>
              </w:rPr>
              <w:t>Si</w:t>
            </w:r>
          </w:p>
        </w:tc>
        <w:tc>
          <w:tcPr>
            <w:tcW w:w="333" w:type="pct"/>
          </w:tcPr>
          <w:p w14:paraId="1D7BB458" w14:textId="77777777" w:rsidR="003E1462" w:rsidRPr="00CA49EB" w:rsidRDefault="003E1462" w:rsidP="009E3E61">
            <w:pPr>
              <w:jc w:val="center"/>
              <w:rPr>
                <w:b/>
                <w:sz w:val="20"/>
                <w:szCs w:val="20"/>
              </w:rPr>
            </w:pPr>
            <w:r w:rsidRPr="00CA49EB">
              <w:rPr>
                <w:b/>
                <w:sz w:val="20"/>
                <w:szCs w:val="20"/>
              </w:rPr>
              <w:t>No</w:t>
            </w:r>
          </w:p>
        </w:tc>
      </w:tr>
      <w:tr w:rsidR="003E1462" w:rsidRPr="00CA49EB" w14:paraId="46FCB6D9" w14:textId="77777777" w:rsidTr="00F73ADC">
        <w:trPr>
          <w:trHeight w:val="77"/>
          <w:tblHeader/>
        </w:trPr>
        <w:tc>
          <w:tcPr>
            <w:tcW w:w="4333" w:type="pct"/>
          </w:tcPr>
          <w:p w14:paraId="14D388B4" w14:textId="77777777" w:rsidR="003E1462" w:rsidRPr="00CA49EB" w:rsidRDefault="003E1462" w:rsidP="009E3E61">
            <w:pPr>
              <w:jc w:val="center"/>
              <w:rPr>
                <w:b/>
                <w:sz w:val="12"/>
                <w:szCs w:val="12"/>
              </w:rPr>
            </w:pPr>
          </w:p>
        </w:tc>
        <w:tc>
          <w:tcPr>
            <w:tcW w:w="334" w:type="pct"/>
          </w:tcPr>
          <w:p w14:paraId="12302C66" w14:textId="77777777" w:rsidR="003E1462" w:rsidRPr="00CA49EB" w:rsidRDefault="003E1462" w:rsidP="009E3E61">
            <w:pPr>
              <w:jc w:val="center"/>
              <w:rPr>
                <w:b/>
                <w:sz w:val="12"/>
                <w:szCs w:val="12"/>
              </w:rPr>
            </w:pPr>
          </w:p>
        </w:tc>
        <w:tc>
          <w:tcPr>
            <w:tcW w:w="333" w:type="pct"/>
          </w:tcPr>
          <w:p w14:paraId="5D23F1B6" w14:textId="77777777" w:rsidR="003E1462" w:rsidRPr="00CA49EB" w:rsidRDefault="003E1462" w:rsidP="009E3E61">
            <w:pPr>
              <w:jc w:val="center"/>
              <w:rPr>
                <w:b/>
                <w:sz w:val="12"/>
                <w:szCs w:val="12"/>
              </w:rPr>
            </w:pPr>
          </w:p>
        </w:tc>
      </w:tr>
      <w:tr w:rsidR="003E1462" w:rsidRPr="00CA49EB" w14:paraId="3A43226D" w14:textId="77777777" w:rsidTr="00F73ADC">
        <w:tc>
          <w:tcPr>
            <w:tcW w:w="4333" w:type="pct"/>
          </w:tcPr>
          <w:p w14:paraId="67FF739A" w14:textId="0C285156"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w:t>
            </w:r>
            <w:r w:rsidR="003E1462" w:rsidRPr="00CA49EB">
              <w:rPr>
                <w:b/>
                <w:sz w:val="20"/>
                <w:szCs w:val="20"/>
              </w:rPr>
              <w:t xml:space="preserve">Subsección 604 Servicios fiscales,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4E02D3CE" w14:textId="77777777" w:rsidR="003E1462" w:rsidRPr="00CA49EB" w:rsidRDefault="003E1462" w:rsidP="009E3E61">
            <w:pPr>
              <w:jc w:val="both"/>
              <w:rPr>
                <w:sz w:val="20"/>
                <w:szCs w:val="20"/>
              </w:rPr>
            </w:pPr>
          </w:p>
        </w:tc>
        <w:tc>
          <w:tcPr>
            <w:tcW w:w="333" w:type="pct"/>
          </w:tcPr>
          <w:p w14:paraId="5D845F26" w14:textId="77777777" w:rsidR="003E1462" w:rsidRPr="00CA49EB" w:rsidRDefault="003E1462" w:rsidP="009E3E61">
            <w:pPr>
              <w:jc w:val="both"/>
              <w:rPr>
                <w:sz w:val="20"/>
                <w:szCs w:val="20"/>
              </w:rPr>
            </w:pPr>
          </w:p>
        </w:tc>
      </w:tr>
      <w:tr w:rsidR="003E1462" w:rsidRPr="00CA49EB" w14:paraId="20F5BFD2" w14:textId="77777777" w:rsidTr="00F73ADC">
        <w:tc>
          <w:tcPr>
            <w:tcW w:w="4333" w:type="pct"/>
          </w:tcPr>
          <w:p w14:paraId="3C8C7F79"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7503108F" w14:textId="77777777" w:rsidR="003E1462" w:rsidRPr="00CA49EB" w:rsidRDefault="003E1462" w:rsidP="009E3E61">
            <w:pPr>
              <w:jc w:val="both"/>
              <w:rPr>
                <w:sz w:val="20"/>
                <w:szCs w:val="20"/>
              </w:rPr>
            </w:pPr>
          </w:p>
        </w:tc>
        <w:tc>
          <w:tcPr>
            <w:tcW w:w="333" w:type="pct"/>
          </w:tcPr>
          <w:p w14:paraId="119F225B" w14:textId="77777777" w:rsidR="003E1462" w:rsidRPr="00CA49EB" w:rsidRDefault="003E1462" w:rsidP="009E3E61">
            <w:pPr>
              <w:jc w:val="both"/>
              <w:rPr>
                <w:sz w:val="20"/>
                <w:szCs w:val="20"/>
              </w:rPr>
            </w:pPr>
          </w:p>
        </w:tc>
      </w:tr>
      <w:tr w:rsidR="003E1462" w:rsidRPr="00CA49EB" w14:paraId="58BC2CD2" w14:textId="77777777" w:rsidTr="00F73ADC">
        <w:tc>
          <w:tcPr>
            <w:tcW w:w="4333" w:type="pct"/>
          </w:tcPr>
          <w:p w14:paraId="0ECCAF10"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servicios fiscales por parte de contadores o sociedades de contadores que prestan servicios de revisoría fiscal?</w:t>
            </w:r>
          </w:p>
        </w:tc>
        <w:tc>
          <w:tcPr>
            <w:tcW w:w="334" w:type="pct"/>
          </w:tcPr>
          <w:p w14:paraId="5D64AF22" w14:textId="77777777" w:rsidR="003E1462" w:rsidRPr="00CA49EB" w:rsidRDefault="003E1462" w:rsidP="009E3E61">
            <w:pPr>
              <w:jc w:val="both"/>
              <w:rPr>
                <w:sz w:val="20"/>
                <w:szCs w:val="20"/>
              </w:rPr>
            </w:pPr>
          </w:p>
        </w:tc>
        <w:tc>
          <w:tcPr>
            <w:tcW w:w="333" w:type="pct"/>
          </w:tcPr>
          <w:p w14:paraId="7A9F9FA3" w14:textId="77777777" w:rsidR="003E1462" w:rsidRPr="00CA49EB" w:rsidRDefault="003E1462" w:rsidP="009E3E61">
            <w:pPr>
              <w:jc w:val="both"/>
              <w:rPr>
                <w:sz w:val="20"/>
                <w:szCs w:val="20"/>
              </w:rPr>
            </w:pPr>
          </w:p>
        </w:tc>
      </w:tr>
    </w:tbl>
    <w:p w14:paraId="461050D3" w14:textId="77777777" w:rsidR="003E1462" w:rsidRPr="00CA49EB" w:rsidRDefault="003E1462" w:rsidP="009E3E61">
      <w:pPr>
        <w:spacing w:after="0" w:line="240" w:lineRule="auto"/>
        <w:jc w:val="both"/>
        <w:rPr>
          <w:rFonts w:ascii="Arial" w:hAnsi="Arial" w:cs="Arial"/>
          <w:sz w:val="20"/>
          <w:szCs w:val="20"/>
        </w:rPr>
      </w:pPr>
    </w:p>
    <w:p w14:paraId="7AF99500"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53D625D9" w14:textId="77777777" w:rsidR="003E1462" w:rsidRPr="00CA49EB" w:rsidRDefault="003E1462" w:rsidP="009E3E61">
      <w:pPr>
        <w:spacing w:after="0" w:line="240" w:lineRule="auto"/>
        <w:jc w:val="both"/>
        <w:rPr>
          <w:rFonts w:ascii="Arial" w:hAnsi="Arial" w:cs="Arial"/>
          <w:i/>
          <w:sz w:val="20"/>
          <w:szCs w:val="20"/>
        </w:rPr>
      </w:pPr>
    </w:p>
    <w:p w14:paraId="089A4953" w14:textId="35C9A5F6" w:rsidR="00891360" w:rsidRPr="00CA49EB" w:rsidRDefault="007816A8" w:rsidP="009E3E61">
      <w:pPr>
        <w:pStyle w:val="Ttulo2"/>
      </w:pPr>
      <w:bookmarkStart w:id="252" w:name="_Toc46201436"/>
      <w:bookmarkStart w:id="253" w:name="_Toc45882488"/>
      <w:r w:rsidRPr="00CA49EB">
        <w:t>Servicios de auditoría interna</w:t>
      </w:r>
      <w:bookmarkEnd w:id="252"/>
    </w:p>
    <w:p w14:paraId="13F09B8C" w14:textId="77777777" w:rsidR="007816A8" w:rsidRPr="00CA49EB" w:rsidRDefault="007816A8" w:rsidP="009E3E61">
      <w:pPr>
        <w:spacing w:after="0" w:line="240" w:lineRule="auto"/>
        <w:jc w:val="both"/>
        <w:rPr>
          <w:rFonts w:ascii="Arial" w:hAnsi="Arial" w:cs="Arial"/>
          <w:sz w:val="20"/>
          <w:szCs w:val="20"/>
        </w:rPr>
      </w:pPr>
    </w:p>
    <w:p w14:paraId="21FBA269" w14:textId="21F0BA10"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A20220" w:rsidRPr="00CA49EB">
        <w:rPr>
          <w:rFonts w:ascii="Arial" w:hAnsi="Arial" w:cs="Arial"/>
          <w:b/>
          <w:sz w:val="20"/>
          <w:szCs w:val="20"/>
        </w:rPr>
        <w:t>Subsección 605 Servicios de auditoría interna</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4D9264E5" w14:textId="77777777" w:rsidR="00891360" w:rsidRPr="00CA49EB" w:rsidRDefault="00891360" w:rsidP="009E3E61">
      <w:pPr>
        <w:pStyle w:val="Ttulo2"/>
      </w:pPr>
    </w:p>
    <w:p w14:paraId="04357B5D" w14:textId="1EC577FB" w:rsidR="00891360" w:rsidRPr="00CA49EB" w:rsidRDefault="00891360" w:rsidP="009E3E61">
      <w:pPr>
        <w:pStyle w:val="Ttulo2"/>
      </w:pPr>
      <w:bookmarkStart w:id="254" w:name="_Toc46201437"/>
      <w:r w:rsidRPr="00CA49EB">
        <w:t xml:space="preserve">Pregunta </w:t>
      </w:r>
      <w:r w:rsidR="00A20220" w:rsidRPr="00CA49EB">
        <w:t>44-5</w:t>
      </w:r>
      <w:bookmarkEnd w:id="254"/>
    </w:p>
    <w:bookmarkEnd w:id="253"/>
    <w:p w14:paraId="3E5487CB"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0FB7EDB8" w14:textId="77777777" w:rsidTr="00F73ADC">
        <w:trPr>
          <w:tblHeader/>
        </w:trPr>
        <w:tc>
          <w:tcPr>
            <w:tcW w:w="4333" w:type="pct"/>
            <w:vMerge w:val="restart"/>
            <w:vAlign w:val="center"/>
          </w:tcPr>
          <w:p w14:paraId="4BEA5814"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7841CF3A"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7484268A" w14:textId="77777777" w:rsidTr="00F73ADC">
        <w:trPr>
          <w:tblHeader/>
        </w:trPr>
        <w:tc>
          <w:tcPr>
            <w:tcW w:w="4333" w:type="pct"/>
            <w:vMerge/>
          </w:tcPr>
          <w:p w14:paraId="1E2752E2" w14:textId="77777777" w:rsidR="003E1462" w:rsidRPr="00CA49EB" w:rsidRDefault="003E1462" w:rsidP="009E3E61">
            <w:pPr>
              <w:jc w:val="center"/>
              <w:rPr>
                <w:b/>
                <w:sz w:val="20"/>
                <w:szCs w:val="20"/>
              </w:rPr>
            </w:pPr>
          </w:p>
        </w:tc>
        <w:tc>
          <w:tcPr>
            <w:tcW w:w="334" w:type="pct"/>
          </w:tcPr>
          <w:p w14:paraId="65A373ED" w14:textId="77777777" w:rsidR="003E1462" w:rsidRPr="00CA49EB" w:rsidRDefault="003E1462" w:rsidP="009E3E61">
            <w:pPr>
              <w:jc w:val="center"/>
              <w:rPr>
                <w:b/>
                <w:sz w:val="20"/>
                <w:szCs w:val="20"/>
              </w:rPr>
            </w:pPr>
            <w:r w:rsidRPr="00CA49EB">
              <w:rPr>
                <w:b/>
                <w:sz w:val="20"/>
                <w:szCs w:val="20"/>
              </w:rPr>
              <w:t>Si</w:t>
            </w:r>
          </w:p>
        </w:tc>
        <w:tc>
          <w:tcPr>
            <w:tcW w:w="333" w:type="pct"/>
          </w:tcPr>
          <w:p w14:paraId="4AA34468" w14:textId="77777777" w:rsidR="003E1462" w:rsidRPr="00CA49EB" w:rsidRDefault="003E1462" w:rsidP="009E3E61">
            <w:pPr>
              <w:jc w:val="center"/>
              <w:rPr>
                <w:b/>
                <w:sz w:val="20"/>
                <w:szCs w:val="20"/>
              </w:rPr>
            </w:pPr>
            <w:r w:rsidRPr="00CA49EB">
              <w:rPr>
                <w:b/>
                <w:sz w:val="20"/>
                <w:szCs w:val="20"/>
              </w:rPr>
              <w:t>No</w:t>
            </w:r>
          </w:p>
        </w:tc>
      </w:tr>
      <w:tr w:rsidR="003E1462" w:rsidRPr="00CA49EB" w14:paraId="06B195CB" w14:textId="77777777" w:rsidTr="00F73ADC">
        <w:trPr>
          <w:trHeight w:val="77"/>
          <w:tblHeader/>
        </w:trPr>
        <w:tc>
          <w:tcPr>
            <w:tcW w:w="4333" w:type="pct"/>
          </w:tcPr>
          <w:p w14:paraId="0CC77765" w14:textId="77777777" w:rsidR="003E1462" w:rsidRPr="00CA49EB" w:rsidRDefault="003E1462" w:rsidP="009E3E61">
            <w:pPr>
              <w:jc w:val="center"/>
              <w:rPr>
                <w:b/>
                <w:sz w:val="12"/>
                <w:szCs w:val="12"/>
              </w:rPr>
            </w:pPr>
          </w:p>
        </w:tc>
        <w:tc>
          <w:tcPr>
            <w:tcW w:w="334" w:type="pct"/>
          </w:tcPr>
          <w:p w14:paraId="5B3C0986" w14:textId="77777777" w:rsidR="003E1462" w:rsidRPr="00CA49EB" w:rsidRDefault="003E1462" w:rsidP="009E3E61">
            <w:pPr>
              <w:jc w:val="center"/>
              <w:rPr>
                <w:b/>
                <w:sz w:val="12"/>
                <w:szCs w:val="12"/>
              </w:rPr>
            </w:pPr>
          </w:p>
        </w:tc>
        <w:tc>
          <w:tcPr>
            <w:tcW w:w="333" w:type="pct"/>
          </w:tcPr>
          <w:p w14:paraId="29463D7C" w14:textId="77777777" w:rsidR="003E1462" w:rsidRPr="00CA49EB" w:rsidRDefault="003E1462" w:rsidP="009E3E61">
            <w:pPr>
              <w:jc w:val="center"/>
              <w:rPr>
                <w:b/>
                <w:sz w:val="12"/>
                <w:szCs w:val="12"/>
              </w:rPr>
            </w:pPr>
          </w:p>
        </w:tc>
      </w:tr>
      <w:tr w:rsidR="003E1462" w:rsidRPr="00CA49EB" w14:paraId="07B615B2" w14:textId="77777777" w:rsidTr="00F73ADC">
        <w:tc>
          <w:tcPr>
            <w:tcW w:w="4333" w:type="pct"/>
          </w:tcPr>
          <w:p w14:paraId="65CC34C1" w14:textId="00152589"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w:t>
            </w:r>
            <w:r w:rsidR="003E1462" w:rsidRPr="00CA49EB">
              <w:rPr>
                <w:b/>
                <w:sz w:val="20"/>
                <w:szCs w:val="20"/>
              </w:rPr>
              <w:t xml:space="preserve">Subsección 605 Servicios de auditoría interna,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6610D02A" w14:textId="77777777" w:rsidR="003E1462" w:rsidRPr="00CA49EB" w:rsidRDefault="003E1462" w:rsidP="009E3E61">
            <w:pPr>
              <w:jc w:val="both"/>
              <w:rPr>
                <w:sz w:val="20"/>
                <w:szCs w:val="20"/>
              </w:rPr>
            </w:pPr>
          </w:p>
        </w:tc>
        <w:tc>
          <w:tcPr>
            <w:tcW w:w="333" w:type="pct"/>
          </w:tcPr>
          <w:p w14:paraId="2E0EC55C" w14:textId="77777777" w:rsidR="003E1462" w:rsidRPr="00CA49EB" w:rsidRDefault="003E1462" w:rsidP="009E3E61">
            <w:pPr>
              <w:jc w:val="both"/>
              <w:rPr>
                <w:sz w:val="20"/>
                <w:szCs w:val="20"/>
              </w:rPr>
            </w:pPr>
          </w:p>
        </w:tc>
      </w:tr>
      <w:tr w:rsidR="003E1462" w:rsidRPr="00CA49EB" w14:paraId="1CA78FCB" w14:textId="77777777" w:rsidTr="00F73ADC">
        <w:tc>
          <w:tcPr>
            <w:tcW w:w="4333" w:type="pct"/>
          </w:tcPr>
          <w:p w14:paraId="6F6AF4C6"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753D4916" w14:textId="77777777" w:rsidR="003E1462" w:rsidRPr="00CA49EB" w:rsidRDefault="003E1462" w:rsidP="009E3E61">
            <w:pPr>
              <w:jc w:val="both"/>
              <w:rPr>
                <w:sz w:val="20"/>
                <w:szCs w:val="20"/>
              </w:rPr>
            </w:pPr>
          </w:p>
        </w:tc>
        <w:tc>
          <w:tcPr>
            <w:tcW w:w="333" w:type="pct"/>
          </w:tcPr>
          <w:p w14:paraId="4B29C641" w14:textId="77777777" w:rsidR="003E1462" w:rsidRPr="00CA49EB" w:rsidRDefault="003E1462" w:rsidP="009E3E61">
            <w:pPr>
              <w:jc w:val="both"/>
              <w:rPr>
                <w:sz w:val="20"/>
                <w:szCs w:val="20"/>
              </w:rPr>
            </w:pPr>
          </w:p>
        </w:tc>
      </w:tr>
      <w:tr w:rsidR="003E1462" w:rsidRPr="00CA49EB" w14:paraId="46FE0752" w14:textId="77777777" w:rsidTr="00F73ADC">
        <w:tc>
          <w:tcPr>
            <w:tcW w:w="4333" w:type="pct"/>
          </w:tcPr>
          <w:p w14:paraId="634432F7"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servicios de auditoría interna por parte de contadores o sociedades de contadores que prestan servicios de revisoría fiscal?</w:t>
            </w:r>
          </w:p>
        </w:tc>
        <w:tc>
          <w:tcPr>
            <w:tcW w:w="334" w:type="pct"/>
          </w:tcPr>
          <w:p w14:paraId="4A640DDD" w14:textId="77777777" w:rsidR="003E1462" w:rsidRPr="00CA49EB" w:rsidRDefault="003E1462" w:rsidP="009E3E61">
            <w:pPr>
              <w:jc w:val="both"/>
              <w:rPr>
                <w:sz w:val="20"/>
                <w:szCs w:val="20"/>
              </w:rPr>
            </w:pPr>
          </w:p>
        </w:tc>
        <w:tc>
          <w:tcPr>
            <w:tcW w:w="333" w:type="pct"/>
          </w:tcPr>
          <w:p w14:paraId="7B74B2D8" w14:textId="77777777" w:rsidR="003E1462" w:rsidRPr="00CA49EB" w:rsidRDefault="003E1462" w:rsidP="009E3E61">
            <w:pPr>
              <w:jc w:val="both"/>
              <w:rPr>
                <w:sz w:val="20"/>
                <w:szCs w:val="20"/>
              </w:rPr>
            </w:pPr>
          </w:p>
        </w:tc>
      </w:tr>
    </w:tbl>
    <w:p w14:paraId="1A6BC290" w14:textId="77777777" w:rsidR="003E1462" w:rsidRPr="00CA49EB" w:rsidRDefault="003E1462" w:rsidP="009E3E61">
      <w:pPr>
        <w:spacing w:after="0" w:line="240" w:lineRule="auto"/>
        <w:jc w:val="both"/>
        <w:rPr>
          <w:rFonts w:ascii="Arial" w:hAnsi="Arial" w:cs="Arial"/>
          <w:sz w:val="20"/>
          <w:szCs w:val="20"/>
        </w:rPr>
      </w:pPr>
    </w:p>
    <w:p w14:paraId="3313C5C3"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18968D34" w14:textId="77777777" w:rsidR="003E1462" w:rsidRPr="00CA49EB" w:rsidRDefault="003E1462" w:rsidP="009E3E61">
      <w:pPr>
        <w:spacing w:after="0" w:line="240" w:lineRule="auto"/>
        <w:jc w:val="both"/>
        <w:rPr>
          <w:rFonts w:ascii="Arial" w:hAnsi="Arial" w:cs="Arial"/>
          <w:i/>
          <w:sz w:val="20"/>
          <w:szCs w:val="20"/>
        </w:rPr>
      </w:pPr>
    </w:p>
    <w:p w14:paraId="1EC366EF" w14:textId="77777777" w:rsidR="007816A8" w:rsidRPr="00CA49EB" w:rsidRDefault="007816A8" w:rsidP="009E3E61">
      <w:pPr>
        <w:pStyle w:val="Ttulo2"/>
      </w:pPr>
      <w:bookmarkStart w:id="255" w:name="_Toc46201438"/>
      <w:bookmarkStart w:id="256" w:name="_Toc45882489"/>
      <w:r w:rsidRPr="00CA49EB">
        <w:t>Servicios de sistemas de tecnología de información</w:t>
      </w:r>
      <w:bookmarkEnd w:id="255"/>
    </w:p>
    <w:p w14:paraId="761BED82" w14:textId="77777777" w:rsidR="00891360" w:rsidRPr="00CA49EB" w:rsidRDefault="00891360" w:rsidP="009E3E61">
      <w:pPr>
        <w:spacing w:after="0" w:line="240" w:lineRule="auto"/>
        <w:jc w:val="both"/>
        <w:rPr>
          <w:rFonts w:ascii="Arial" w:hAnsi="Arial" w:cs="Arial"/>
          <w:sz w:val="20"/>
          <w:szCs w:val="20"/>
          <w:lang w:val="es-MX"/>
        </w:rPr>
      </w:pPr>
    </w:p>
    <w:p w14:paraId="28739CD3" w14:textId="3E506B9D"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A20220" w:rsidRPr="00CA49EB">
        <w:rPr>
          <w:rFonts w:ascii="Arial" w:hAnsi="Arial" w:cs="Arial"/>
          <w:b/>
          <w:sz w:val="20"/>
          <w:szCs w:val="20"/>
        </w:rPr>
        <w:t>Subsección 606 Servicios de sistemas de tecnología de información</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76540338" w14:textId="77777777" w:rsidR="00891360" w:rsidRPr="00CA49EB" w:rsidRDefault="00891360" w:rsidP="009E3E61">
      <w:pPr>
        <w:pStyle w:val="Ttulo2"/>
      </w:pPr>
    </w:p>
    <w:p w14:paraId="100C80DF" w14:textId="59187333" w:rsidR="00891360" w:rsidRPr="00CA49EB" w:rsidRDefault="00891360" w:rsidP="009E3E61">
      <w:pPr>
        <w:pStyle w:val="Ttulo2"/>
      </w:pPr>
      <w:bookmarkStart w:id="257" w:name="_Toc46201439"/>
      <w:r w:rsidRPr="00CA49EB">
        <w:t xml:space="preserve">Pregunta </w:t>
      </w:r>
      <w:r w:rsidR="00A20220" w:rsidRPr="00CA49EB">
        <w:t>44-6</w:t>
      </w:r>
      <w:bookmarkEnd w:id="257"/>
    </w:p>
    <w:bookmarkEnd w:id="256"/>
    <w:p w14:paraId="25406F4B"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5772DD28" w14:textId="77777777" w:rsidTr="00F73ADC">
        <w:trPr>
          <w:tblHeader/>
        </w:trPr>
        <w:tc>
          <w:tcPr>
            <w:tcW w:w="4333" w:type="pct"/>
            <w:vMerge w:val="restart"/>
            <w:vAlign w:val="center"/>
          </w:tcPr>
          <w:p w14:paraId="33FA612B"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276E8F0E"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2441F204" w14:textId="77777777" w:rsidTr="00F73ADC">
        <w:trPr>
          <w:tblHeader/>
        </w:trPr>
        <w:tc>
          <w:tcPr>
            <w:tcW w:w="4333" w:type="pct"/>
            <w:vMerge/>
          </w:tcPr>
          <w:p w14:paraId="6C9B35E6" w14:textId="77777777" w:rsidR="003E1462" w:rsidRPr="00CA49EB" w:rsidRDefault="003E1462" w:rsidP="009E3E61">
            <w:pPr>
              <w:jc w:val="center"/>
              <w:rPr>
                <w:b/>
                <w:sz w:val="20"/>
                <w:szCs w:val="20"/>
              </w:rPr>
            </w:pPr>
          </w:p>
        </w:tc>
        <w:tc>
          <w:tcPr>
            <w:tcW w:w="334" w:type="pct"/>
          </w:tcPr>
          <w:p w14:paraId="196FA7C0" w14:textId="77777777" w:rsidR="003E1462" w:rsidRPr="00CA49EB" w:rsidRDefault="003E1462" w:rsidP="009E3E61">
            <w:pPr>
              <w:jc w:val="center"/>
              <w:rPr>
                <w:b/>
                <w:sz w:val="20"/>
                <w:szCs w:val="20"/>
              </w:rPr>
            </w:pPr>
            <w:r w:rsidRPr="00CA49EB">
              <w:rPr>
                <w:b/>
                <w:sz w:val="20"/>
                <w:szCs w:val="20"/>
              </w:rPr>
              <w:t>Si</w:t>
            </w:r>
          </w:p>
        </w:tc>
        <w:tc>
          <w:tcPr>
            <w:tcW w:w="333" w:type="pct"/>
          </w:tcPr>
          <w:p w14:paraId="6B833981" w14:textId="77777777" w:rsidR="003E1462" w:rsidRPr="00CA49EB" w:rsidRDefault="003E1462" w:rsidP="009E3E61">
            <w:pPr>
              <w:jc w:val="center"/>
              <w:rPr>
                <w:b/>
                <w:sz w:val="20"/>
                <w:szCs w:val="20"/>
              </w:rPr>
            </w:pPr>
            <w:r w:rsidRPr="00CA49EB">
              <w:rPr>
                <w:b/>
                <w:sz w:val="20"/>
                <w:szCs w:val="20"/>
              </w:rPr>
              <w:t>No</w:t>
            </w:r>
          </w:p>
        </w:tc>
      </w:tr>
      <w:tr w:rsidR="003E1462" w:rsidRPr="00CA49EB" w14:paraId="65D5F088" w14:textId="77777777" w:rsidTr="00F73ADC">
        <w:trPr>
          <w:trHeight w:val="77"/>
          <w:tblHeader/>
        </w:trPr>
        <w:tc>
          <w:tcPr>
            <w:tcW w:w="4333" w:type="pct"/>
          </w:tcPr>
          <w:p w14:paraId="10EE4984" w14:textId="77777777" w:rsidR="003E1462" w:rsidRPr="00CA49EB" w:rsidRDefault="003E1462" w:rsidP="009E3E61">
            <w:pPr>
              <w:jc w:val="center"/>
              <w:rPr>
                <w:b/>
                <w:sz w:val="12"/>
                <w:szCs w:val="12"/>
              </w:rPr>
            </w:pPr>
          </w:p>
        </w:tc>
        <w:tc>
          <w:tcPr>
            <w:tcW w:w="334" w:type="pct"/>
          </w:tcPr>
          <w:p w14:paraId="2086FA10" w14:textId="77777777" w:rsidR="003E1462" w:rsidRPr="00CA49EB" w:rsidRDefault="003E1462" w:rsidP="009E3E61">
            <w:pPr>
              <w:jc w:val="center"/>
              <w:rPr>
                <w:b/>
                <w:sz w:val="12"/>
                <w:szCs w:val="12"/>
              </w:rPr>
            </w:pPr>
          </w:p>
        </w:tc>
        <w:tc>
          <w:tcPr>
            <w:tcW w:w="333" w:type="pct"/>
          </w:tcPr>
          <w:p w14:paraId="7533F89F" w14:textId="77777777" w:rsidR="003E1462" w:rsidRPr="00CA49EB" w:rsidRDefault="003E1462" w:rsidP="009E3E61">
            <w:pPr>
              <w:jc w:val="center"/>
              <w:rPr>
                <w:b/>
                <w:sz w:val="12"/>
                <w:szCs w:val="12"/>
              </w:rPr>
            </w:pPr>
          </w:p>
        </w:tc>
      </w:tr>
      <w:tr w:rsidR="003E1462" w:rsidRPr="00CA49EB" w14:paraId="0C9DA5DD" w14:textId="77777777" w:rsidTr="00F73ADC">
        <w:tc>
          <w:tcPr>
            <w:tcW w:w="4333" w:type="pct"/>
          </w:tcPr>
          <w:p w14:paraId="5B798C83" w14:textId="2B4367AA"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w:t>
            </w:r>
            <w:r w:rsidR="003E1462" w:rsidRPr="00CA49EB">
              <w:rPr>
                <w:b/>
                <w:sz w:val="20"/>
                <w:szCs w:val="20"/>
              </w:rPr>
              <w:t xml:space="preserve">Subsección 606 Servicios de sistemas de tecnología de información,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61106823" w14:textId="77777777" w:rsidR="003E1462" w:rsidRPr="00CA49EB" w:rsidRDefault="003E1462" w:rsidP="009E3E61">
            <w:pPr>
              <w:jc w:val="both"/>
              <w:rPr>
                <w:sz w:val="20"/>
                <w:szCs w:val="20"/>
              </w:rPr>
            </w:pPr>
          </w:p>
        </w:tc>
        <w:tc>
          <w:tcPr>
            <w:tcW w:w="333" w:type="pct"/>
          </w:tcPr>
          <w:p w14:paraId="4D77EBCB" w14:textId="77777777" w:rsidR="003E1462" w:rsidRPr="00CA49EB" w:rsidRDefault="003E1462" w:rsidP="009E3E61">
            <w:pPr>
              <w:jc w:val="both"/>
              <w:rPr>
                <w:sz w:val="20"/>
                <w:szCs w:val="20"/>
              </w:rPr>
            </w:pPr>
          </w:p>
        </w:tc>
      </w:tr>
      <w:tr w:rsidR="003E1462" w:rsidRPr="00CA49EB" w14:paraId="38AE546F" w14:textId="77777777" w:rsidTr="00F73ADC">
        <w:tc>
          <w:tcPr>
            <w:tcW w:w="4333" w:type="pct"/>
          </w:tcPr>
          <w:p w14:paraId="16F0BDF8"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2CB48CCA" w14:textId="77777777" w:rsidR="003E1462" w:rsidRPr="00CA49EB" w:rsidRDefault="003E1462" w:rsidP="009E3E61">
            <w:pPr>
              <w:jc w:val="both"/>
              <w:rPr>
                <w:sz w:val="20"/>
                <w:szCs w:val="20"/>
              </w:rPr>
            </w:pPr>
          </w:p>
        </w:tc>
        <w:tc>
          <w:tcPr>
            <w:tcW w:w="333" w:type="pct"/>
          </w:tcPr>
          <w:p w14:paraId="2589F5FB" w14:textId="77777777" w:rsidR="003E1462" w:rsidRPr="00CA49EB" w:rsidRDefault="003E1462" w:rsidP="009E3E61">
            <w:pPr>
              <w:jc w:val="both"/>
              <w:rPr>
                <w:sz w:val="20"/>
                <w:szCs w:val="20"/>
              </w:rPr>
            </w:pPr>
          </w:p>
        </w:tc>
      </w:tr>
      <w:tr w:rsidR="003E1462" w:rsidRPr="00CA49EB" w14:paraId="605F1952" w14:textId="77777777" w:rsidTr="00F73ADC">
        <w:tc>
          <w:tcPr>
            <w:tcW w:w="4333" w:type="pct"/>
          </w:tcPr>
          <w:p w14:paraId="12E9ED49"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servicios de sistemas de tecnología de información por parte de contadores o sociedades de contadores que prestan servicios de revisoría fiscal?</w:t>
            </w:r>
          </w:p>
        </w:tc>
        <w:tc>
          <w:tcPr>
            <w:tcW w:w="334" w:type="pct"/>
          </w:tcPr>
          <w:p w14:paraId="3340BD85" w14:textId="77777777" w:rsidR="003E1462" w:rsidRPr="00CA49EB" w:rsidRDefault="003E1462" w:rsidP="009E3E61">
            <w:pPr>
              <w:jc w:val="both"/>
              <w:rPr>
                <w:sz w:val="20"/>
                <w:szCs w:val="20"/>
              </w:rPr>
            </w:pPr>
          </w:p>
        </w:tc>
        <w:tc>
          <w:tcPr>
            <w:tcW w:w="333" w:type="pct"/>
          </w:tcPr>
          <w:p w14:paraId="55B37367" w14:textId="77777777" w:rsidR="003E1462" w:rsidRPr="00CA49EB" w:rsidRDefault="003E1462" w:rsidP="009E3E61">
            <w:pPr>
              <w:jc w:val="both"/>
              <w:rPr>
                <w:sz w:val="20"/>
                <w:szCs w:val="20"/>
              </w:rPr>
            </w:pPr>
          </w:p>
        </w:tc>
      </w:tr>
    </w:tbl>
    <w:p w14:paraId="3B5B5600" w14:textId="77777777" w:rsidR="003E1462" w:rsidRPr="00CA49EB" w:rsidRDefault="003E1462" w:rsidP="009E3E61">
      <w:pPr>
        <w:spacing w:after="0" w:line="240" w:lineRule="auto"/>
        <w:jc w:val="both"/>
        <w:rPr>
          <w:rFonts w:ascii="Arial" w:hAnsi="Arial" w:cs="Arial"/>
          <w:sz w:val="20"/>
          <w:szCs w:val="20"/>
        </w:rPr>
      </w:pPr>
    </w:p>
    <w:p w14:paraId="39FF1777"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0A34056D" w14:textId="77777777" w:rsidR="003E1462" w:rsidRPr="00CA49EB" w:rsidRDefault="003E1462" w:rsidP="009E3E61">
      <w:pPr>
        <w:spacing w:after="0" w:line="240" w:lineRule="auto"/>
        <w:jc w:val="both"/>
        <w:rPr>
          <w:rFonts w:ascii="Arial" w:hAnsi="Arial" w:cs="Arial"/>
          <w:i/>
          <w:sz w:val="20"/>
          <w:szCs w:val="20"/>
        </w:rPr>
      </w:pPr>
    </w:p>
    <w:p w14:paraId="25D907C7" w14:textId="7A4F268B" w:rsidR="00891360" w:rsidRPr="00CA49EB" w:rsidRDefault="007816A8" w:rsidP="009E3E61">
      <w:pPr>
        <w:pStyle w:val="Ttulo2"/>
      </w:pPr>
      <w:bookmarkStart w:id="258" w:name="_Toc46201440"/>
      <w:bookmarkStart w:id="259" w:name="_Toc45882490"/>
      <w:r w:rsidRPr="00CA49EB">
        <w:t>Servicios de soporte en litigios</w:t>
      </w:r>
      <w:bookmarkEnd w:id="258"/>
    </w:p>
    <w:p w14:paraId="4986A133" w14:textId="77777777" w:rsidR="007816A8" w:rsidRPr="00CA49EB" w:rsidRDefault="007816A8" w:rsidP="009E3E61">
      <w:pPr>
        <w:spacing w:after="0" w:line="240" w:lineRule="auto"/>
        <w:jc w:val="both"/>
        <w:rPr>
          <w:rFonts w:ascii="Arial" w:hAnsi="Arial" w:cs="Arial"/>
          <w:sz w:val="20"/>
          <w:szCs w:val="20"/>
        </w:rPr>
      </w:pPr>
    </w:p>
    <w:p w14:paraId="120C1784" w14:textId="4926DB22"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A20220" w:rsidRPr="00CA49EB">
        <w:rPr>
          <w:rFonts w:ascii="Arial" w:hAnsi="Arial" w:cs="Arial"/>
          <w:b/>
          <w:sz w:val="20"/>
          <w:szCs w:val="20"/>
        </w:rPr>
        <w:t>Subsección 607 Servicios de soporte en litigios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74EEDB99" w14:textId="77777777" w:rsidR="00891360" w:rsidRPr="00CA49EB" w:rsidRDefault="00891360" w:rsidP="009E3E61">
      <w:pPr>
        <w:pStyle w:val="Ttulo2"/>
      </w:pPr>
    </w:p>
    <w:p w14:paraId="0A6B62B7" w14:textId="57C47345" w:rsidR="00891360" w:rsidRPr="00CA49EB" w:rsidRDefault="00891360" w:rsidP="009E3E61">
      <w:pPr>
        <w:pStyle w:val="Ttulo2"/>
      </w:pPr>
      <w:bookmarkStart w:id="260" w:name="_Toc46201441"/>
      <w:r w:rsidRPr="00CA49EB">
        <w:t xml:space="preserve">Pregunta </w:t>
      </w:r>
      <w:r w:rsidR="00A20220" w:rsidRPr="00CA49EB">
        <w:t>44-7</w:t>
      </w:r>
      <w:bookmarkEnd w:id="260"/>
    </w:p>
    <w:bookmarkEnd w:id="259"/>
    <w:p w14:paraId="6C8019C8"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686C0B35" w14:textId="77777777" w:rsidTr="00F73ADC">
        <w:trPr>
          <w:tblHeader/>
        </w:trPr>
        <w:tc>
          <w:tcPr>
            <w:tcW w:w="4333" w:type="pct"/>
            <w:vMerge w:val="restart"/>
            <w:vAlign w:val="center"/>
          </w:tcPr>
          <w:p w14:paraId="096A1162"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45299CAA"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6F58EFCD" w14:textId="77777777" w:rsidTr="00F73ADC">
        <w:trPr>
          <w:tblHeader/>
        </w:trPr>
        <w:tc>
          <w:tcPr>
            <w:tcW w:w="4333" w:type="pct"/>
            <w:vMerge/>
          </w:tcPr>
          <w:p w14:paraId="13F6EE36" w14:textId="77777777" w:rsidR="003E1462" w:rsidRPr="00CA49EB" w:rsidRDefault="003E1462" w:rsidP="009E3E61">
            <w:pPr>
              <w:jc w:val="center"/>
              <w:rPr>
                <w:b/>
                <w:sz w:val="20"/>
                <w:szCs w:val="20"/>
              </w:rPr>
            </w:pPr>
          </w:p>
        </w:tc>
        <w:tc>
          <w:tcPr>
            <w:tcW w:w="334" w:type="pct"/>
          </w:tcPr>
          <w:p w14:paraId="031D4E0F" w14:textId="77777777" w:rsidR="003E1462" w:rsidRPr="00CA49EB" w:rsidRDefault="003E1462" w:rsidP="009E3E61">
            <w:pPr>
              <w:jc w:val="center"/>
              <w:rPr>
                <w:b/>
                <w:sz w:val="20"/>
                <w:szCs w:val="20"/>
              </w:rPr>
            </w:pPr>
            <w:r w:rsidRPr="00CA49EB">
              <w:rPr>
                <w:b/>
                <w:sz w:val="20"/>
                <w:szCs w:val="20"/>
              </w:rPr>
              <w:t>Si</w:t>
            </w:r>
          </w:p>
        </w:tc>
        <w:tc>
          <w:tcPr>
            <w:tcW w:w="333" w:type="pct"/>
          </w:tcPr>
          <w:p w14:paraId="16485105" w14:textId="77777777" w:rsidR="003E1462" w:rsidRPr="00CA49EB" w:rsidRDefault="003E1462" w:rsidP="009E3E61">
            <w:pPr>
              <w:jc w:val="center"/>
              <w:rPr>
                <w:b/>
                <w:sz w:val="20"/>
                <w:szCs w:val="20"/>
              </w:rPr>
            </w:pPr>
            <w:r w:rsidRPr="00CA49EB">
              <w:rPr>
                <w:b/>
                <w:sz w:val="20"/>
                <w:szCs w:val="20"/>
              </w:rPr>
              <w:t>No</w:t>
            </w:r>
          </w:p>
        </w:tc>
      </w:tr>
      <w:tr w:rsidR="003E1462" w:rsidRPr="00CA49EB" w14:paraId="5193EC8F" w14:textId="77777777" w:rsidTr="00F73ADC">
        <w:trPr>
          <w:trHeight w:val="77"/>
          <w:tblHeader/>
        </w:trPr>
        <w:tc>
          <w:tcPr>
            <w:tcW w:w="4333" w:type="pct"/>
          </w:tcPr>
          <w:p w14:paraId="41F48B27" w14:textId="77777777" w:rsidR="003E1462" w:rsidRPr="00CA49EB" w:rsidRDefault="003E1462" w:rsidP="009E3E61">
            <w:pPr>
              <w:jc w:val="center"/>
              <w:rPr>
                <w:b/>
                <w:sz w:val="12"/>
                <w:szCs w:val="12"/>
              </w:rPr>
            </w:pPr>
          </w:p>
        </w:tc>
        <w:tc>
          <w:tcPr>
            <w:tcW w:w="334" w:type="pct"/>
          </w:tcPr>
          <w:p w14:paraId="5D8B1E6C" w14:textId="77777777" w:rsidR="003E1462" w:rsidRPr="00CA49EB" w:rsidRDefault="003E1462" w:rsidP="009E3E61">
            <w:pPr>
              <w:jc w:val="center"/>
              <w:rPr>
                <w:b/>
                <w:sz w:val="12"/>
                <w:szCs w:val="12"/>
              </w:rPr>
            </w:pPr>
          </w:p>
        </w:tc>
        <w:tc>
          <w:tcPr>
            <w:tcW w:w="333" w:type="pct"/>
          </w:tcPr>
          <w:p w14:paraId="3D1B0B79" w14:textId="77777777" w:rsidR="003E1462" w:rsidRPr="00CA49EB" w:rsidRDefault="003E1462" w:rsidP="009E3E61">
            <w:pPr>
              <w:jc w:val="center"/>
              <w:rPr>
                <w:b/>
                <w:sz w:val="12"/>
                <w:szCs w:val="12"/>
              </w:rPr>
            </w:pPr>
          </w:p>
        </w:tc>
      </w:tr>
      <w:tr w:rsidR="003E1462" w:rsidRPr="00CA49EB" w14:paraId="382C4B23" w14:textId="77777777" w:rsidTr="00F73ADC">
        <w:tc>
          <w:tcPr>
            <w:tcW w:w="4333" w:type="pct"/>
          </w:tcPr>
          <w:p w14:paraId="32E70E5B" w14:textId="389B9052"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w:t>
            </w:r>
            <w:r w:rsidR="003E1462" w:rsidRPr="00CA49EB">
              <w:rPr>
                <w:b/>
                <w:sz w:val="20"/>
                <w:szCs w:val="20"/>
              </w:rPr>
              <w:t xml:space="preserve">Subsección 607 Servicios de soporte en litigios,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651E7BD1" w14:textId="77777777" w:rsidR="003E1462" w:rsidRPr="00CA49EB" w:rsidRDefault="003E1462" w:rsidP="009E3E61">
            <w:pPr>
              <w:jc w:val="both"/>
              <w:rPr>
                <w:sz w:val="20"/>
                <w:szCs w:val="20"/>
              </w:rPr>
            </w:pPr>
          </w:p>
        </w:tc>
        <w:tc>
          <w:tcPr>
            <w:tcW w:w="333" w:type="pct"/>
          </w:tcPr>
          <w:p w14:paraId="5D80FB0F" w14:textId="77777777" w:rsidR="003E1462" w:rsidRPr="00CA49EB" w:rsidRDefault="003E1462" w:rsidP="009E3E61">
            <w:pPr>
              <w:jc w:val="both"/>
              <w:rPr>
                <w:sz w:val="20"/>
                <w:szCs w:val="20"/>
              </w:rPr>
            </w:pPr>
          </w:p>
        </w:tc>
      </w:tr>
      <w:tr w:rsidR="003E1462" w:rsidRPr="00CA49EB" w14:paraId="67B11122" w14:textId="77777777" w:rsidTr="00F73ADC">
        <w:tc>
          <w:tcPr>
            <w:tcW w:w="4333" w:type="pct"/>
          </w:tcPr>
          <w:p w14:paraId="164B4BA5"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1A1A8D2" w14:textId="77777777" w:rsidR="003E1462" w:rsidRPr="00CA49EB" w:rsidRDefault="003E1462" w:rsidP="009E3E61">
            <w:pPr>
              <w:jc w:val="both"/>
              <w:rPr>
                <w:sz w:val="20"/>
                <w:szCs w:val="20"/>
              </w:rPr>
            </w:pPr>
          </w:p>
        </w:tc>
        <w:tc>
          <w:tcPr>
            <w:tcW w:w="333" w:type="pct"/>
          </w:tcPr>
          <w:p w14:paraId="11D65CC1" w14:textId="77777777" w:rsidR="003E1462" w:rsidRPr="00CA49EB" w:rsidRDefault="003E1462" w:rsidP="009E3E61">
            <w:pPr>
              <w:jc w:val="both"/>
              <w:rPr>
                <w:sz w:val="20"/>
                <w:szCs w:val="20"/>
              </w:rPr>
            </w:pPr>
          </w:p>
        </w:tc>
      </w:tr>
      <w:tr w:rsidR="003E1462" w:rsidRPr="00CA49EB" w14:paraId="5466C76E" w14:textId="77777777" w:rsidTr="00F73ADC">
        <w:tc>
          <w:tcPr>
            <w:tcW w:w="4333" w:type="pct"/>
          </w:tcPr>
          <w:p w14:paraId="0EEB27F6"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servicios de soporte en litigios por parte de contadores o sociedades de contadores que prestan servicios de revisoría fiscal?</w:t>
            </w:r>
          </w:p>
        </w:tc>
        <w:tc>
          <w:tcPr>
            <w:tcW w:w="334" w:type="pct"/>
          </w:tcPr>
          <w:p w14:paraId="6E68BD57" w14:textId="77777777" w:rsidR="003E1462" w:rsidRPr="00CA49EB" w:rsidRDefault="003E1462" w:rsidP="009E3E61">
            <w:pPr>
              <w:jc w:val="both"/>
              <w:rPr>
                <w:sz w:val="20"/>
                <w:szCs w:val="20"/>
              </w:rPr>
            </w:pPr>
          </w:p>
        </w:tc>
        <w:tc>
          <w:tcPr>
            <w:tcW w:w="333" w:type="pct"/>
          </w:tcPr>
          <w:p w14:paraId="43349C8E" w14:textId="77777777" w:rsidR="003E1462" w:rsidRPr="00CA49EB" w:rsidRDefault="003E1462" w:rsidP="009E3E61">
            <w:pPr>
              <w:jc w:val="both"/>
              <w:rPr>
                <w:sz w:val="20"/>
                <w:szCs w:val="20"/>
              </w:rPr>
            </w:pPr>
          </w:p>
        </w:tc>
      </w:tr>
    </w:tbl>
    <w:p w14:paraId="05FDAA9F" w14:textId="77777777" w:rsidR="003E1462" w:rsidRPr="00CA49EB" w:rsidRDefault="003E1462" w:rsidP="009E3E61">
      <w:pPr>
        <w:spacing w:after="0" w:line="240" w:lineRule="auto"/>
        <w:jc w:val="both"/>
        <w:rPr>
          <w:rFonts w:ascii="Arial" w:hAnsi="Arial" w:cs="Arial"/>
          <w:sz w:val="20"/>
          <w:szCs w:val="20"/>
        </w:rPr>
      </w:pPr>
    </w:p>
    <w:p w14:paraId="6F873933"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31AA5682" w14:textId="77777777" w:rsidR="003E1462" w:rsidRPr="00CA49EB" w:rsidRDefault="003E1462" w:rsidP="009E3E61">
      <w:pPr>
        <w:spacing w:after="0" w:line="240" w:lineRule="auto"/>
        <w:jc w:val="both"/>
        <w:rPr>
          <w:rFonts w:ascii="Arial" w:hAnsi="Arial" w:cs="Arial"/>
          <w:i/>
          <w:sz w:val="20"/>
          <w:szCs w:val="20"/>
        </w:rPr>
      </w:pPr>
    </w:p>
    <w:p w14:paraId="7E9BD99B" w14:textId="0DAC87E3" w:rsidR="00891360" w:rsidRPr="00CA49EB" w:rsidRDefault="007816A8" w:rsidP="009E3E61">
      <w:pPr>
        <w:pStyle w:val="Ttulo2"/>
      </w:pPr>
      <w:bookmarkStart w:id="261" w:name="_Toc46201442"/>
      <w:bookmarkStart w:id="262" w:name="_Toc45882491"/>
      <w:r w:rsidRPr="00CA49EB">
        <w:t>Servicios Jurídicos</w:t>
      </w:r>
      <w:bookmarkEnd w:id="261"/>
    </w:p>
    <w:p w14:paraId="2EE5BE99" w14:textId="77777777" w:rsidR="007816A8" w:rsidRPr="00CA49EB" w:rsidRDefault="007816A8" w:rsidP="009E3E61">
      <w:pPr>
        <w:spacing w:after="0" w:line="240" w:lineRule="auto"/>
        <w:jc w:val="both"/>
        <w:rPr>
          <w:rFonts w:ascii="Arial" w:hAnsi="Arial" w:cs="Arial"/>
          <w:sz w:val="20"/>
          <w:szCs w:val="20"/>
        </w:rPr>
      </w:pPr>
    </w:p>
    <w:p w14:paraId="3BF816DB" w14:textId="3A69B703"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A20220" w:rsidRPr="00CA49EB">
        <w:rPr>
          <w:rFonts w:ascii="Arial" w:hAnsi="Arial" w:cs="Arial"/>
          <w:b/>
          <w:sz w:val="20"/>
          <w:szCs w:val="20"/>
        </w:rPr>
        <w:t>Subsección 608 Servicios jurídicos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379199AA" w14:textId="77777777" w:rsidR="00891360" w:rsidRPr="00CA49EB" w:rsidRDefault="00891360" w:rsidP="009E3E61">
      <w:pPr>
        <w:pStyle w:val="Ttulo2"/>
      </w:pPr>
    </w:p>
    <w:p w14:paraId="67C0DAE2" w14:textId="0A1D6BEF" w:rsidR="00891360" w:rsidRPr="00CA49EB" w:rsidRDefault="00891360" w:rsidP="009E3E61">
      <w:pPr>
        <w:pStyle w:val="Ttulo2"/>
      </w:pPr>
      <w:bookmarkStart w:id="263" w:name="_Toc46201443"/>
      <w:r w:rsidRPr="00CA49EB">
        <w:t xml:space="preserve">Pregunta </w:t>
      </w:r>
      <w:r w:rsidR="00A20220" w:rsidRPr="00CA49EB">
        <w:t>44-8</w:t>
      </w:r>
      <w:bookmarkEnd w:id="263"/>
    </w:p>
    <w:bookmarkEnd w:id="262"/>
    <w:p w14:paraId="2C854667"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1D6FF1EF" w14:textId="77777777" w:rsidTr="00F73ADC">
        <w:trPr>
          <w:tblHeader/>
        </w:trPr>
        <w:tc>
          <w:tcPr>
            <w:tcW w:w="4333" w:type="pct"/>
            <w:vMerge w:val="restart"/>
            <w:vAlign w:val="center"/>
          </w:tcPr>
          <w:p w14:paraId="0FEA9BB0"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3663603E"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4E1A54DA" w14:textId="77777777" w:rsidTr="00F73ADC">
        <w:trPr>
          <w:tblHeader/>
        </w:trPr>
        <w:tc>
          <w:tcPr>
            <w:tcW w:w="4333" w:type="pct"/>
            <w:vMerge/>
          </w:tcPr>
          <w:p w14:paraId="6AA11545" w14:textId="77777777" w:rsidR="003E1462" w:rsidRPr="00CA49EB" w:rsidRDefault="003E1462" w:rsidP="009E3E61">
            <w:pPr>
              <w:jc w:val="center"/>
              <w:rPr>
                <w:b/>
                <w:sz w:val="20"/>
                <w:szCs w:val="20"/>
              </w:rPr>
            </w:pPr>
          </w:p>
        </w:tc>
        <w:tc>
          <w:tcPr>
            <w:tcW w:w="334" w:type="pct"/>
          </w:tcPr>
          <w:p w14:paraId="40B9E1CA" w14:textId="77777777" w:rsidR="003E1462" w:rsidRPr="00CA49EB" w:rsidRDefault="003E1462" w:rsidP="009E3E61">
            <w:pPr>
              <w:jc w:val="center"/>
              <w:rPr>
                <w:b/>
                <w:sz w:val="20"/>
                <w:szCs w:val="20"/>
              </w:rPr>
            </w:pPr>
            <w:r w:rsidRPr="00CA49EB">
              <w:rPr>
                <w:b/>
                <w:sz w:val="20"/>
                <w:szCs w:val="20"/>
              </w:rPr>
              <w:t>Si</w:t>
            </w:r>
          </w:p>
        </w:tc>
        <w:tc>
          <w:tcPr>
            <w:tcW w:w="333" w:type="pct"/>
          </w:tcPr>
          <w:p w14:paraId="3617E789" w14:textId="77777777" w:rsidR="003E1462" w:rsidRPr="00CA49EB" w:rsidRDefault="003E1462" w:rsidP="009E3E61">
            <w:pPr>
              <w:jc w:val="center"/>
              <w:rPr>
                <w:b/>
                <w:sz w:val="20"/>
                <w:szCs w:val="20"/>
              </w:rPr>
            </w:pPr>
            <w:r w:rsidRPr="00CA49EB">
              <w:rPr>
                <w:b/>
                <w:sz w:val="20"/>
                <w:szCs w:val="20"/>
              </w:rPr>
              <w:t>No</w:t>
            </w:r>
          </w:p>
        </w:tc>
      </w:tr>
      <w:tr w:rsidR="003E1462" w:rsidRPr="00CA49EB" w14:paraId="533C28A5" w14:textId="77777777" w:rsidTr="00F73ADC">
        <w:trPr>
          <w:trHeight w:val="77"/>
          <w:tblHeader/>
        </w:trPr>
        <w:tc>
          <w:tcPr>
            <w:tcW w:w="4333" w:type="pct"/>
          </w:tcPr>
          <w:p w14:paraId="6336001E" w14:textId="77777777" w:rsidR="003E1462" w:rsidRPr="00CA49EB" w:rsidRDefault="003E1462" w:rsidP="009E3E61">
            <w:pPr>
              <w:jc w:val="center"/>
              <w:rPr>
                <w:b/>
                <w:sz w:val="12"/>
                <w:szCs w:val="12"/>
              </w:rPr>
            </w:pPr>
          </w:p>
        </w:tc>
        <w:tc>
          <w:tcPr>
            <w:tcW w:w="334" w:type="pct"/>
          </w:tcPr>
          <w:p w14:paraId="29AF5F55" w14:textId="77777777" w:rsidR="003E1462" w:rsidRPr="00CA49EB" w:rsidRDefault="003E1462" w:rsidP="009E3E61">
            <w:pPr>
              <w:jc w:val="center"/>
              <w:rPr>
                <w:b/>
                <w:sz w:val="12"/>
                <w:szCs w:val="12"/>
              </w:rPr>
            </w:pPr>
          </w:p>
        </w:tc>
        <w:tc>
          <w:tcPr>
            <w:tcW w:w="333" w:type="pct"/>
          </w:tcPr>
          <w:p w14:paraId="47E910F3" w14:textId="77777777" w:rsidR="003E1462" w:rsidRPr="00CA49EB" w:rsidRDefault="003E1462" w:rsidP="009E3E61">
            <w:pPr>
              <w:jc w:val="center"/>
              <w:rPr>
                <w:b/>
                <w:sz w:val="12"/>
                <w:szCs w:val="12"/>
              </w:rPr>
            </w:pPr>
          </w:p>
        </w:tc>
      </w:tr>
      <w:tr w:rsidR="003E1462" w:rsidRPr="00CA49EB" w14:paraId="3B5F504C" w14:textId="77777777" w:rsidTr="00F73ADC">
        <w:tc>
          <w:tcPr>
            <w:tcW w:w="4333" w:type="pct"/>
          </w:tcPr>
          <w:p w14:paraId="45F03123" w14:textId="688B2911"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w:t>
            </w:r>
            <w:r w:rsidR="003E1462" w:rsidRPr="00CA49EB">
              <w:rPr>
                <w:b/>
                <w:sz w:val="20"/>
                <w:szCs w:val="20"/>
              </w:rPr>
              <w:t xml:space="preserve">Subsección 608 Servicios jurídicos,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2A99D479" w14:textId="77777777" w:rsidR="003E1462" w:rsidRPr="00CA49EB" w:rsidRDefault="003E1462" w:rsidP="009E3E61">
            <w:pPr>
              <w:jc w:val="both"/>
              <w:rPr>
                <w:sz w:val="20"/>
                <w:szCs w:val="20"/>
              </w:rPr>
            </w:pPr>
          </w:p>
        </w:tc>
        <w:tc>
          <w:tcPr>
            <w:tcW w:w="333" w:type="pct"/>
          </w:tcPr>
          <w:p w14:paraId="6A78E7BE" w14:textId="77777777" w:rsidR="003E1462" w:rsidRPr="00CA49EB" w:rsidRDefault="003E1462" w:rsidP="009E3E61">
            <w:pPr>
              <w:jc w:val="both"/>
              <w:rPr>
                <w:sz w:val="20"/>
                <w:szCs w:val="20"/>
              </w:rPr>
            </w:pPr>
          </w:p>
        </w:tc>
      </w:tr>
      <w:tr w:rsidR="003E1462" w:rsidRPr="00CA49EB" w14:paraId="2BA8AFE6" w14:textId="77777777" w:rsidTr="00F73ADC">
        <w:tc>
          <w:tcPr>
            <w:tcW w:w="4333" w:type="pct"/>
          </w:tcPr>
          <w:p w14:paraId="52983924"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34D5097F" w14:textId="77777777" w:rsidR="003E1462" w:rsidRPr="00CA49EB" w:rsidRDefault="003E1462" w:rsidP="009E3E61">
            <w:pPr>
              <w:jc w:val="both"/>
              <w:rPr>
                <w:sz w:val="20"/>
                <w:szCs w:val="20"/>
              </w:rPr>
            </w:pPr>
          </w:p>
        </w:tc>
        <w:tc>
          <w:tcPr>
            <w:tcW w:w="333" w:type="pct"/>
          </w:tcPr>
          <w:p w14:paraId="6BDA2ACB" w14:textId="77777777" w:rsidR="003E1462" w:rsidRPr="00CA49EB" w:rsidRDefault="003E1462" w:rsidP="009E3E61">
            <w:pPr>
              <w:jc w:val="both"/>
              <w:rPr>
                <w:sz w:val="20"/>
                <w:szCs w:val="20"/>
              </w:rPr>
            </w:pPr>
          </w:p>
        </w:tc>
      </w:tr>
      <w:tr w:rsidR="003E1462" w:rsidRPr="00CA49EB" w14:paraId="52895258" w14:textId="77777777" w:rsidTr="00F73ADC">
        <w:tc>
          <w:tcPr>
            <w:tcW w:w="4333" w:type="pct"/>
          </w:tcPr>
          <w:p w14:paraId="0170D1AA"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servicios jurídicos por parte de contadores o sociedades de contadores que prestan servicios de revisoría fiscal?</w:t>
            </w:r>
          </w:p>
        </w:tc>
        <w:tc>
          <w:tcPr>
            <w:tcW w:w="334" w:type="pct"/>
          </w:tcPr>
          <w:p w14:paraId="602828B1" w14:textId="77777777" w:rsidR="003E1462" w:rsidRPr="00CA49EB" w:rsidRDefault="003E1462" w:rsidP="009E3E61">
            <w:pPr>
              <w:jc w:val="both"/>
              <w:rPr>
                <w:sz w:val="20"/>
                <w:szCs w:val="20"/>
              </w:rPr>
            </w:pPr>
          </w:p>
        </w:tc>
        <w:tc>
          <w:tcPr>
            <w:tcW w:w="333" w:type="pct"/>
          </w:tcPr>
          <w:p w14:paraId="7FAE0882" w14:textId="77777777" w:rsidR="003E1462" w:rsidRPr="00CA49EB" w:rsidRDefault="003E1462" w:rsidP="009E3E61">
            <w:pPr>
              <w:jc w:val="both"/>
              <w:rPr>
                <w:sz w:val="20"/>
                <w:szCs w:val="20"/>
              </w:rPr>
            </w:pPr>
          </w:p>
        </w:tc>
      </w:tr>
    </w:tbl>
    <w:p w14:paraId="7928E231" w14:textId="77777777" w:rsidR="003E1462" w:rsidRPr="00CA49EB" w:rsidRDefault="003E1462" w:rsidP="009E3E61">
      <w:pPr>
        <w:spacing w:after="0" w:line="240" w:lineRule="auto"/>
        <w:jc w:val="both"/>
        <w:rPr>
          <w:rFonts w:ascii="Arial" w:hAnsi="Arial" w:cs="Arial"/>
          <w:sz w:val="20"/>
          <w:szCs w:val="20"/>
        </w:rPr>
      </w:pPr>
    </w:p>
    <w:p w14:paraId="307A650B"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6283188E" w14:textId="77777777" w:rsidR="003E1462" w:rsidRPr="00CA49EB" w:rsidRDefault="003E1462" w:rsidP="009E3E61">
      <w:pPr>
        <w:spacing w:after="0" w:line="240" w:lineRule="auto"/>
        <w:jc w:val="both"/>
        <w:rPr>
          <w:rFonts w:ascii="Arial" w:hAnsi="Arial" w:cs="Arial"/>
          <w:i/>
          <w:sz w:val="20"/>
          <w:szCs w:val="20"/>
        </w:rPr>
      </w:pPr>
    </w:p>
    <w:p w14:paraId="6AD57002" w14:textId="769DB10A" w:rsidR="00891360" w:rsidRPr="00CA49EB" w:rsidRDefault="007816A8" w:rsidP="009E3E61">
      <w:pPr>
        <w:pStyle w:val="Ttulo2"/>
      </w:pPr>
      <w:bookmarkStart w:id="264" w:name="_Toc46201444"/>
      <w:bookmarkStart w:id="265" w:name="_Toc45882492"/>
      <w:r w:rsidRPr="00CA49EB">
        <w:t>Servicios de selección de personal</w:t>
      </w:r>
      <w:bookmarkEnd w:id="264"/>
    </w:p>
    <w:p w14:paraId="1A9DC7BE" w14:textId="77777777" w:rsidR="007816A8" w:rsidRPr="00CA49EB" w:rsidRDefault="007816A8" w:rsidP="009E3E61">
      <w:pPr>
        <w:spacing w:after="0" w:line="240" w:lineRule="auto"/>
        <w:jc w:val="both"/>
        <w:rPr>
          <w:rFonts w:ascii="Arial" w:hAnsi="Arial" w:cs="Arial"/>
          <w:sz w:val="20"/>
          <w:szCs w:val="20"/>
        </w:rPr>
      </w:pPr>
    </w:p>
    <w:p w14:paraId="1936F9A2" w14:textId="3410DD46"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D92825" w:rsidRPr="00CA49EB">
        <w:rPr>
          <w:rFonts w:ascii="Arial" w:hAnsi="Arial" w:cs="Arial"/>
          <w:b/>
          <w:sz w:val="20"/>
          <w:szCs w:val="20"/>
        </w:rPr>
        <w:t>Subsección 609 Servicios de selección de personal</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2237866D" w14:textId="6532ECFA" w:rsidR="00891360" w:rsidRPr="00CA49EB" w:rsidRDefault="00891360" w:rsidP="009E3E61">
      <w:pPr>
        <w:pStyle w:val="Ttulo2"/>
      </w:pPr>
      <w:bookmarkStart w:id="266" w:name="_Toc46201445"/>
      <w:r w:rsidRPr="00CA49EB">
        <w:t xml:space="preserve">Pregunta </w:t>
      </w:r>
      <w:r w:rsidR="00D92825" w:rsidRPr="00CA49EB">
        <w:t>44-9</w:t>
      </w:r>
      <w:bookmarkEnd w:id="266"/>
    </w:p>
    <w:bookmarkEnd w:id="265"/>
    <w:p w14:paraId="166FDE53"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4EB4A56F" w14:textId="77777777" w:rsidTr="00F73ADC">
        <w:trPr>
          <w:tblHeader/>
        </w:trPr>
        <w:tc>
          <w:tcPr>
            <w:tcW w:w="4333" w:type="pct"/>
            <w:vMerge w:val="restart"/>
            <w:vAlign w:val="center"/>
          </w:tcPr>
          <w:p w14:paraId="5CB0DE15"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0844B3DC"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2AAF8A24" w14:textId="77777777" w:rsidTr="00F73ADC">
        <w:trPr>
          <w:tblHeader/>
        </w:trPr>
        <w:tc>
          <w:tcPr>
            <w:tcW w:w="4333" w:type="pct"/>
            <w:vMerge/>
          </w:tcPr>
          <w:p w14:paraId="033B7B1B" w14:textId="77777777" w:rsidR="003E1462" w:rsidRPr="00CA49EB" w:rsidRDefault="003E1462" w:rsidP="009E3E61">
            <w:pPr>
              <w:jc w:val="center"/>
              <w:rPr>
                <w:b/>
                <w:sz w:val="20"/>
                <w:szCs w:val="20"/>
              </w:rPr>
            </w:pPr>
          </w:p>
        </w:tc>
        <w:tc>
          <w:tcPr>
            <w:tcW w:w="334" w:type="pct"/>
          </w:tcPr>
          <w:p w14:paraId="1BEE5DE1" w14:textId="77777777" w:rsidR="003E1462" w:rsidRPr="00CA49EB" w:rsidRDefault="003E1462" w:rsidP="009E3E61">
            <w:pPr>
              <w:jc w:val="center"/>
              <w:rPr>
                <w:b/>
                <w:sz w:val="20"/>
                <w:szCs w:val="20"/>
              </w:rPr>
            </w:pPr>
            <w:r w:rsidRPr="00CA49EB">
              <w:rPr>
                <w:b/>
                <w:sz w:val="20"/>
                <w:szCs w:val="20"/>
              </w:rPr>
              <w:t>Si</w:t>
            </w:r>
          </w:p>
        </w:tc>
        <w:tc>
          <w:tcPr>
            <w:tcW w:w="333" w:type="pct"/>
          </w:tcPr>
          <w:p w14:paraId="22943485" w14:textId="77777777" w:rsidR="003E1462" w:rsidRPr="00CA49EB" w:rsidRDefault="003E1462" w:rsidP="009E3E61">
            <w:pPr>
              <w:jc w:val="center"/>
              <w:rPr>
                <w:b/>
                <w:sz w:val="20"/>
                <w:szCs w:val="20"/>
              </w:rPr>
            </w:pPr>
            <w:r w:rsidRPr="00CA49EB">
              <w:rPr>
                <w:b/>
                <w:sz w:val="20"/>
                <w:szCs w:val="20"/>
              </w:rPr>
              <w:t>No</w:t>
            </w:r>
          </w:p>
        </w:tc>
      </w:tr>
      <w:tr w:rsidR="003E1462" w:rsidRPr="00CA49EB" w14:paraId="3FC601D5" w14:textId="77777777" w:rsidTr="00F73ADC">
        <w:trPr>
          <w:trHeight w:val="77"/>
          <w:tblHeader/>
        </w:trPr>
        <w:tc>
          <w:tcPr>
            <w:tcW w:w="4333" w:type="pct"/>
          </w:tcPr>
          <w:p w14:paraId="2B5346EB" w14:textId="77777777" w:rsidR="003E1462" w:rsidRPr="00CA49EB" w:rsidRDefault="003E1462" w:rsidP="009E3E61">
            <w:pPr>
              <w:jc w:val="center"/>
              <w:rPr>
                <w:b/>
                <w:sz w:val="12"/>
                <w:szCs w:val="12"/>
              </w:rPr>
            </w:pPr>
          </w:p>
        </w:tc>
        <w:tc>
          <w:tcPr>
            <w:tcW w:w="334" w:type="pct"/>
          </w:tcPr>
          <w:p w14:paraId="34D475EC" w14:textId="77777777" w:rsidR="003E1462" w:rsidRPr="00CA49EB" w:rsidRDefault="003E1462" w:rsidP="009E3E61">
            <w:pPr>
              <w:jc w:val="center"/>
              <w:rPr>
                <w:b/>
                <w:sz w:val="12"/>
                <w:szCs w:val="12"/>
              </w:rPr>
            </w:pPr>
          </w:p>
        </w:tc>
        <w:tc>
          <w:tcPr>
            <w:tcW w:w="333" w:type="pct"/>
          </w:tcPr>
          <w:p w14:paraId="55BC9C53" w14:textId="77777777" w:rsidR="003E1462" w:rsidRPr="00CA49EB" w:rsidRDefault="003E1462" w:rsidP="009E3E61">
            <w:pPr>
              <w:jc w:val="center"/>
              <w:rPr>
                <w:b/>
                <w:sz w:val="12"/>
                <w:szCs w:val="12"/>
              </w:rPr>
            </w:pPr>
          </w:p>
        </w:tc>
      </w:tr>
      <w:tr w:rsidR="003E1462" w:rsidRPr="00CA49EB" w14:paraId="7CF0415D" w14:textId="77777777" w:rsidTr="00F73ADC">
        <w:tc>
          <w:tcPr>
            <w:tcW w:w="4333" w:type="pct"/>
          </w:tcPr>
          <w:p w14:paraId="2A410E83" w14:textId="2379BCCE"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w:t>
            </w:r>
            <w:r w:rsidR="003E1462" w:rsidRPr="00CA49EB">
              <w:rPr>
                <w:b/>
                <w:sz w:val="20"/>
                <w:szCs w:val="20"/>
              </w:rPr>
              <w:t xml:space="preserve">Subsección 609 Servicios de selección de personal,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1CD69208" w14:textId="77777777" w:rsidR="003E1462" w:rsidRPr="00CA49EB" w:rsidRDefault="003E1462" w:rsidP="009E3E61">
            <w:pPr>
              <w:jc w:val="both"/>
              <w:rPr>
                <w:sz w:val="20"/>
                <w:szCs w:val="20"/>
              </w:rPr>
            </w:pPr>
          </w:p>
        </w:tc>
        <w:tc>
          <w:tcPr>
            <w:tcW w:w="333" w:type="pct"/>
          </w:tcPr>
          <w:p w14:paraId="6EACF998" w14:textId="77777777" w:rsidR="003E1462" w:rsidRPr="00CA49EB" w:rsidRDefault="003E1462" w:rsidP="009E3E61">
            <w:pPr>
              <w:jc w:val="both"/>
              <w:rPr>
                <w:sz w:val="20"/>
                <w:szCs w:val="20"/>
              </w:rPr>
            </w:pPr>
          </w:p>
        </w:tc>
      </w:tr>
      <w:tr w:rsidR="003E1462" w:rsidRPr="00CA49EB" w14:paraId="534F5751" w14:textId="77777777" w:rsidTr="00F73ADC">
        <w:tc>
          <w:tcPr>
            <w:tcW w:w="4333" w:type="pct"/>
          </w:tcPr>
          <w:p w14:paraId="28088473"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9CDE666" w14:textId="77777777" w:rsidR="003E1462" w:rsidRPr="00CA49EB" w:rsidRDefault="003E1462" w:rsidP="009E3E61">
            <w:pPr>
              <w:jc w:val="both"/>
              <w:rPr>
                <w:sz w:val="20"/>
                <w:szCs w:val="20"/>
              </w:rPr>
            </w:pPr>
          </w:p>
        </w:tc>
        <w:tc>
          <w:tcPr>
            <w:tcW w:w="333" w:type="pct"/>
          </w:tcPr>
          <w:p w14:paraId="1B0CC0DB" w14:textId="77777777" w:rsidR="003E1462" w:rsidRPr="00CA49EB" w:rsidRDefault="003E1462" w:rsidP="009E3E61">
            <w:pPr>
              <w:jc w:val="both"/>
              <w:rPr>
                <w:sz w:val="20"/>
                <w:szCs w:val="20"/>
              </w:rPr>
            </w:pPr>
          </w:p>
        </w:tc>
      </w:tr>
      <w:tr w:rsidR="003E1462" w:rsidRPr="00CA49EB" w14:paraId="57BF9014" w14:textId="77777777" w:rsidTr="00F73ADC">
        <w:tc>
          <w:tcPr>
            <w:tcW w:w="4333" w:type="pct"/>
          </w:tcPr>
          <w:p w14:paraId="25D59C63"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servicios de selección de personal por parte de contadores o sociedades de contadores que prestan servicios de revisoría fiscal?</w:t>
            </w:r>
          </w:p>
        </w:tc>
        <w:tc>
          <w:tcPr>
            <w:tcW w:w="334" w:type="pct"/>
          </w:tcPr>
          <w:p w14:paraId="0EDD5344" w14:textId="77777777" w:rsidR="003E1462" w:rsidRPr="00CA49EB" w:rsidRDefault="003E1462" w:rsidP="009E3E61">
            <w:pPr>
              <w:jc w:val="both"/>
              <w:rPr>
                <w:sz w:val="20"/>
                <w:szCs w:val="20"/>
              </w:rPr>
            </w:pPr>
          </w:p>
        </w:tc>
        <w:tc>
          <w:tcPr>
            <w:tcW w:w="333" w:type="pct"/>
          </w:tcPr>
          <w:p w14:paraId="5BD00E40" w14:textId="77777777" w:rsidR="003E1462" w:rsidRPr="00CA49EB" w:rsidRDefault="003E1462" w:rsidP="009E3E61">
            <w:pPr>
              <w:jc w:val="both"/>
              <w:rPr>
                <w:sz w:val="20"/>
                <w:szCs w:val="20"/>
              </w:rPr>
            </w:pPr>
          </w:p>
        </w:tc>
      </w:tr>
    </w:tbl>
    <w:p w14:paraId="6B073F82" w14:textId="77777777" w:rsidR="003E1462" w:rsidRPr="00CA49EB" w:rsidRDefault="003E1462" w:rsidP="009E3E61">
      <w:pPr>
        <w:spacing w:after="0" w:line="240" w:lineRule="auto"/>
        <w:jc w:val="both"/>
        <w:rPr>
          <w:rFonts w:ascii="Arial" w:hAnsi="Arial" w:cs="Arial"/>
          <w:sz w:val="20"/>
          <w:szCs w:val="20"/>
        </w:rPr>
      </w:pPr>
    </w:p>
    <w:p w14:paraId="101C3BD1"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62F6F75" w14:textId="77777777" w:rsidR="003E1462" w:rsidRPr="00CA49EB" w:rsidRDefault="003E1462" w:rsidP="009E3E61">
      <w:pPr>
        <w:spacing w:after="0" w:line="240" w:lineRule="auto"/>
        <w:jc w:val="both"/>
        <w:rPr>
          <w:rFonts w:ascii="Arial" w:hAnsi="Arial" w:cs="Arial"/>
          <w:i/>
          <w:sz w:val="20"/>
          <w:szCs w:val="20"/>
        </w:rPr>
      </w:pPr>
    </w:p>
    <w:p w14:paraId="4F9CCF81" w14:textId="77777777" w:rsidR="007816A8" w:rsidRPr="00CA49EB" w:rsidRDefault="007816A8" w:rsidP="009E3E61">
      <w:pPr>
        <w:pStyle w:val="Ttulo2"/>
      </w:pPr>
      <w:bookmarkStart w:id="267" w:name="_Toc46201446"/>
      <w:bookmarkStart w:id="268" w:name="_Toc45882493"/>
      <w:r w:rsidRPr="00CA49EB">
        <w:t>Servicios de asesoramiento en finanzas corporativas</w:t>
      </w:r>
      <w:bookmarkEnd w:id="267"/>
      <w:r w:rsidRPr="00CA49EB">
        <w:t xml:space="preserve"> </w:t>
      </w:r>
    </w:p>
    <w:p w14:paraId="1A699AB7" w14:textId="77777777" w:rsidR="00891360" w:rsidRPr="00CA49EB" w:rsidRDefault="00891360" w:rsidP="009E3E61">
      <w:pPr>
        <w:spacing w:after="0" w:line="240" w:lineRule="auto"/>
        <w:jc w:val="both"/>
        <w:rPr>
          <w:rFonts w:ascii="Arial" w:hAnsi="Arial" w:cs="Arial"/>
          <w:sz w:val="20"/>
          <w:szCs w:val="20"/>
          <w:lang w:val="es-MX"/>
        </w:rPr>
      </w:pPr>
    </w:p>
    <w:p w14:paraId="6061109B" w14:textId="167CFCEF"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D92825" w:rsidRPr="00CA49EB">
        <w:rPr>
          <w:rFonts w:ascii="Arial" w:hAnsi="Arial" w:cs="Arial"/>
          <w:b/>
          <w:sz w:val="20"/>
          <w:szCs w:val="20"/>
        </w:rPr>
        <w:t>Subsección 610 Servicios de asesoramiento en finanzas corporativas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06C6F802" w14:textId="77777777" w:rsidR="00891360" w:rsidRPr="00CA49EB" w:rsidRDefault="00891360" w:rsidP="009E3E61">
      <w:pPr>
        <w:pStyle w:val="Ttulo2"/>
      </w:pPr>
    </w:p>
    <w:p w14:paraId="1A251535" w14:textId="6BEC5640" w:rsidR="00891360" w:rsidRPr="00CA49EB" w:rsidRDefault="00891360" w:rsidP="009E3E61">
      <w:pPr>
        <w:pStyle w:val="Ttulo2"/>
      </w:pPr>
      <w:bookmarkStart w:id="269" w:name="_Toc46201447"/>
      <w:r w:rsidRPr="00CA49EB">
        <w:t xml:space="preserve">Pregunta </w:t>
      </w:r>
      <w:r w:rsidR="00D92825" w:rsidRPr="00CA49EB">
        <w:t>44-10</w:t>
      </w:r>
      <w:bookmarkEnd w:id="269"/>
    </w:p>
    <w:bookmarkEnd w:id="268"/>
    <w:p w14:paraId="47B8AFF6"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B6B1C89" w14:textId="77777777" w:rsidTr="00F73ADC">
        <w:trPr>
          <w:tblHeader/>
        </w:trPr>
        <w:tc>
          <w:tcPr>
            <w:tcW w:w="4333" w:type="pct"/>
            <w:vMerge w:val="restart"/>
            <w:vAlign w:val="center"/>
          </w:tcPr>
          <w:p w14:paraId="13434C3B"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17D04170"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7E699BAA" w14:textId="77777777" w:rsidTr="00F73ADC">
        <w:trPr>
          <w:tblHeader/>
        </w:trPr>
        <w:tc>
          <w:tcPr>
            <w:tcW w:w="4333" w:type="pct"/>
            <w:vMerge/>
          </w:tcPr>
          <w:p w14:paraId="47328C1C" w14:textId="77777777" w:rsidR="003E1462" w:rsidRPr="00CA49EB" w:rsidRDefault="003E1462" w:rsidP="009E3E61">
            <w:pPr>
              <w:jc w:val="center"/>
              <w:rPr>
                <w:b/>
                <w:sz w:val="20"/>
                <w:szCs w:val="20"/>
              </w:rPr>
            </w:pPr>
          </w:p>
        </w:tc>
        <w:tc>
          <w:tcPr>
            <w:tcW w:w="334" w:type="pct"/>
          </w:tcPr>
          <w:p w14:paraId="7935EDED" w14:textId="77777777" w:rsidR="003E1462" w:rsidRPr="00CA49EB" w:rsidRDefault="003E1462" w:rsidP="009E3E61">
            <w:pPr>
              <w:jc w:val="center"/>
              <w:rPr>
                <w:b/>
                <w:sz w:val="20"/>
                <w:szCs w:val="20"/>
              </w:rPr>
            </w:pPr>
            <w:r w:rsidRPr="00CA49EB">
              <w:rPr>
                <w:b/>
                <w:sz w:val="20"/>
                <w:szCs w:val="20"/>
              </w:rPr>
              <w:t>Si</w:t>
            </w:r>
          </w:p>
        </w:tc>
        <w:tc>
          <w:tcPr>
            <w:tcW w:w="333" w:type="pct"/>
          </w:tcPr>
          <w:p w14:paraId="24F5A28C" w14:textId="77777777" w:rsidR="003E1462" w:rsidRPr="00CA49EB" w:rsidRDefault="003E1462" w:rsidP="009E3E61">
            <w:pPr>
              <w:jc w:val="center"/>
              <w:rPr>
                <w:b/>
                <w:sz w:val="20"/>
                <w:szCs w:val="20"/>
              </w:rPr>
            </w:pPr>
            <w:r w:rsidRPr="00CA49EB">
              <w:rPr>
                <w:b/>
                <w:sz w:val="20"/>
                <w:szCs w:val="20"/>
              </w:rPr>
              <w:t>No</w:t>
            </w:r>
          </w:p>
        </w:tc>
      </w:tr>
      <w:tr w:rsidR="003E1462" w:rsidRPr="00CA49EB" w14:paraId="3E30441C" w14:textId="77777777" w:rsidTr="00F73ADC">
        <w:trPr>
          <w:trHeight w:val="77"/>
          <w:tblHeader/>
        </w:trPr>
        <w:tc>
          <w:tcPr>
            <w:tcW w:w="4333" w:type="pct"/>
          </w:tcPr>
          <w:p w14:paraId="3485BB8D" w14:textId="77777777" w:rsidR="003E1462" w:rsidRPr="00CA49EB" w:rsidRDefault="003E1462" w:rsidP="009E3E61">
            <w:pPr>
              <w:jc w:val="center"/>
              <w:rPr>
                <w:b/>
                <w:sz w:val="12"/>
                <w:szCs w:val="12"/>
              </w:rPr>
            </w:pPr>
          </w:p>
        </w:tc>
        <w:tc>
          <w:tcPr>
            <w:tcW w:w="334" w:type="pct"/>
          </w:tcPr>
          <w:p w14:paraId="0978CE31" w14:textId="77777777" w:rsidR="003E1462" w:rsidRPr="00CA49EB" w:rsidRDefault="003E1462" w:rsidP="009E3E61">
            <w:pPr>
              <w:jc w:val="center"/>
              <w:rPr>
                <w:b/>
                <w:sz w:val="12"/>
                <w:szCs w:val="12"/>
              </w:rPr>
            </w:pPr>
          </w:p>
        </w:tc>
        <w:tc>
          <w:tcPr>
            <w:tcW w:w="333" w:type="pct"/>
          </w:tcPr>
          <w:p w14:paraId="7A8AE997" w14:textId="77777777" w:rsidR="003E1462" w:rsidRPr="00CA49EB" w:rsidRDefault="003E1462" w:rsidP="009E3E61">
            <w:pPr>
              <w:jc w:val="center"/>
              <w:rPr>
                <w:b/>
                <w:sz w:val="12"/>
                <w:szCs w:val="12"/>
              </w:rPr>
            </w:pPr>
          </w:p>
        </w:tc>
      </w:tr>
      <w:tr w:rsidR="003E1462" w:rsidRPr="00CA49EB" w14:paraId="5A43FA8D" w14:textId="77777777" w:rsidTr="00F73ADC">
        <w:tc>
          <w:tcPr>
            <w:tcW w:w="4333" w:type="pct"/>
          </w:tcPr>
          <w:p w14:paraId="5CB1C28F" w14:textId="7549178F"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w:t>
            </w:r>
            <w:r w:rsidR="003E1462" w:rsidRPr="00CA49EB">
              <w:rPr>
                <w:b/>
                <w:sz w:val="20"/>
                <w:szCs w:val="20"/>
              </w:rPr>
              <w:t xml:space="preserve">Subsección 610 Servicios de asesoramiento en finanzas corporativas,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2A81C05E" w14:textId="77777777" w:rsidR="003E1462" w:rsidRPr="00CA49EB" w:rsidRDefault="003E1462" w:rsidP="009E3E61">
            <w:pPr>
              <w:jc w:val="both"/>
              <w:rPr>
                <w:sz w:val="20"/>
                <w:szCs w:val="20"/>
              </w:rPr>
            </w:pPr>
          </w:p>
        </w:tc>
        <w:tc>
          <w:tcPr>
            <w:tcW w:w="333" w:type="pct"/>
          </w:tcPr>
          <w:p w14:paraId="4EBD9683" w14:textId="77777777" w:rsidR="003E1462" w:rsidRPr="00CA49EB" w:rsidRDefault="003E1462" w:rsidP="009E3E61">
            <w:pPr>
              <w:jc w:val="both"/>
              <w:rPr>
                <w:sz w:val="20"/>
                <w:szCs w:val="20"/>
              </w:rPr>
            </w:pPr>
          </w:p>
        </w:tc>
      </w:tr>
      <w:tr w:rsidR="003E1462" w:rsidRPr="00CA49EB" w14:paraId="435AD20A" w14:textId="77777777" w:rsidTr="00F73ADC">
        <w:tc>
          <w:tcPr>
            <w:tcW w:w="4333" w:type="pct"/>
          </w:tcPr>
          <w:p w14:paraId="7CEFE0B1"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98BCE9B" w14:textId="77777777" w:rsidR="003E1462" w:rsidRPr="00CA49EB" w:rsidRDefault="003E1462" w:rsidP="009E3E61">
            <w:pPr>
              <w:jc w:val="both"/>
              <w:rPr>
                <w:sz w:val="20"/>
                <w:szCs w:val="20"/>
              </w:rPr>
            </w:pPr>
          </w:p>
        </w:tc>
        <w:tc>
          <w:tcPr>
            <w:tcW w:w="333" w:type="pct"/>
          </w:tcPr>
          <w:p w14:paraId="2381BDCB" w14:textId="77777777" w:rsidR="003E1462" w:rsidRPr="00CA49EB" w:rsidRDefault="003E1462" w:rsidP="009E3E61">
            <w:pPr>
              <w:jc w:val="both"/>
              <w:rPr>
                <w:sz w:val="20"/>
                <w:szCs w:val="20"/>
              </w:rPr>
            </w:pPr>
          </w:p>
        </w:tc>
      </w:tr>
      <w:tr w:rsidR="003E1462" w:rsidRPr="00CA49EB" w14:paraId="03EEE993" w14:textId="77777777" w:rsidTr="00F73ADC">
        <w:tc>
          <w:tcPr>
            <w:tcW w:w="4333" w:type="pct"/>
          </w:tcPr>
          <w:p w14:paraId="0E389371"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servicios de asesoramiento en finanzas corporativas por parte de contadores o sociedades de contadores que prestan servicios de revisoría fiscal?</w:t>
            </w:r>
          </w:p>
        </w:tc>
        <w:tc>
          <w:tcPr>
            <w:tcW w:w="334" w:type="pct"/>
          </w:tcPr>
          <w:p w14:paraId="2B7D064E" w14:textId="77777777" w:rsidR="003E1462" w:rsidRPr="00CA49EB" w:rsidRDefault="003E1462" w:rsidP="009E3E61">
            <w:pPr>
              <w:jc w:val="both"/>
              <w:rPr>
                <w:sz w:val="20"/>
                <w:szCs w:val="20"/>
              </w:rPr>
            </w:pPr>
          </w:p>
        </w:tc>
        <w:tc>
          <w:tcPr>
            <w:tcW w:w="333" w:type="pct"/>
          </w:tcPr>
          <w:p w14:paraId="7667B746" w14:textId="77777777" w:rsidR="003E1462" w:rsidRPr="00CA49EB" w:rsidRDefault="003E1462" w:rsidP="009E3E61">
            <w:pPr>
              <w:jc w:val="both"/>
              <w:rPr>
                <w:sz w:val="20"/>
                <w:szCs w:val="20"/>
              </w:rPr>
            </w:pPr>
          </w:p>
        </w:tc>
      </w:tr>
    </w:tbl>
    <w:p w14:paraId="7F836AAA" w14:textId="77777777" w:rsidR="003E1462" w:rsidRPr="00CA49EB" w:rsidRDefault="003E1462" w:rsidP="009E3E61">
      <w:pPr>
        <w:spacing w:after="0" w:line="240" w:lineRule="auto"/>
        <w:jc w:val="both"/>
        <w:rPr>
          <w:rFonts w:ascii="Arial" w:hAnsi="Arial" w:cs="Arial"/>
          <w:sz w:val="20"/>
          <w:szCs w:val="20"/>
        </w:rPr>
      </w:pPr>
    </w:p>
    <w:p w14:paraId="6F9FF9C9" w14:textId="0CCFE0D4"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1DF0E71B" w14:textId="77777777" w:rsidR="006B439F" w:rsidRPr="00CA49EB" w:rsidRDefault="006B439F" w:rsidP="009E3E61">
      <w:pPr>
        <w:spacing w:after="0" w:line="240" w:lineRule="auto"/>
        <w:jc w:val="both"/>
        <w:rPr>
          <w:rFonts w:ascii="Arial" w:hAnsi="Arial" w:cs="Arial"/>
          <w:sz w:val="20"/>
          <w:szCs w:val="20"/>
        </w:rPr>
      </w:pPr>
    </w:p>
    <w:p w14:paraId="179E6614" w14:textId="5F44E386" w:rsidR="00891360" w:rsidRPr="00CA49EB" w:rsidRDefault="007816A8" w:rsidP="009E3E61">
      <w:pPr>
        <w:pStyle w:val="Ttulo1"/>
        <w:rPr>
          <w:sz w:val="20"/>
          <w:szCs w:val="20"/>
        </w:rPr>
      </w:pPr>
      <w:bookmarkStart w:id="270" w:name="_Toc46201448"/>
      <w:bookmarkStart w:id="271" w:name="_Toc45882494"/>
      <w:r w:rsidRPr="00CA49EB">
        <w:rPr>
          <w:sz w:val="20"/>
          <w:szCs w:val="20"/>
        </w:rPr>
        <w:t>Informes sobre estados financieros con fines específicos</w:t>
      </w:r>
      <w:bookmarkEnd w:id="270"/>
      <w:r w:rsidRPr="00CA49EB">
        <w:rPr>
          <w:sz w:val="20"/>
          <w:szCs w:val="20"/>
        </w:rPr>
        <w:t xml:space="preserve"> </w:t>
      </w:r>
    </w:p>
    <w:p w14:paraId="47B04FA9" w14:textId="77777777" w:rsidR="007816A8" w:rsidRPr="00CA49EB" w:rsidRDefault="007816A8" w:rsidP="009E3E61">
      <w:pPr>
        <w:spacing w:after="0" w:line="240" w:lineRule="auto"/>
        <w:jc w:val="both"/>
        <w:rPr>
          <w:rFonts w:ascii="Arial" w:hAnsi="Arial" w:cs="Arial"/>
          <w:sz w:val="20"/>
          <w:szCs w:val="20"/>
        </w:rPr>
      </w:pPr>
    </w:p>
    <w:p w14:paraId="32BECC82" w14:textId="1D301FFD"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D92825" w:rsidRPr="00CA49EB">
        <w:rPr>
          <w:rFonts w:ascii="Arial" w:hAnsi="Arial" w:cs="Arial"/>
          <w:b/>
          <w:sz w:val="20"/>
          <w:szCs w:val="20"/>
        </w:rPr>
        <w:t>Sección 800 Informes sobre estados financieros con fines específicos que contienen una restricción para su utilización y distribución (encargos de auditoría y de revisión)</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5CB85664" w14:textId="77777777" w:rsidR="00891360" w:rsidRPr="00CA49EB" w:rsidRDefault="00891360" w:rsidP="009E3E61">
      <w:pPr>
        <w:pStyle w:val="Ttulo2"/>
      </w:pPr>
    </w:p>
    <w:p w14:paraId="26D718E4" w14:textId="764693F6" w:rsidR="00891360" w:rsidRPr="00CA49EB" w:rsidRDefault="00891360" w:rsidP="009E3E61">
      <w:pPr>
        <w:pStyle w:val="Ttulo2"/>
      </w:pPr>
      <w:bookmarkStart w:id="272" w:name="_Toc46201449"/>
      <w:r w:rsidRPr="00CA49EB">
        <w:t xml:space="preserve">Pregunta </w:t>
      </w:r>
      <w:r w:rsidR="00D92825" w:rsidRPr="00CA49EB">
        <w:t>45</w:t>
      </w:r>
      <w:bookmarkEnd w:id="272"/>
    </w:p>
    <w:bookmarkEnd w:id="271"/>
    <w:p w14:paraId="640BC002" w14:textId="77777777" w:rsidR="003E1462" w:rsidRPr="00CA49EB" w:rsidRDefault="003E1462" w:rsidP="009E3E61">
      <w:pPr>
        <w:spacing w:after="0" w:line="240" w:lineRule="auto"/>
        <w:rPr>
          <w:rFonts w:ascii="Arial" w:eastAsiaTheme="majorEastAsia" w:hAnsi="Arial" w:cs="Arial"/>
          <w:b/>
          <w:i/>
          <w:sz w:val="20"/>
          <w:szCs w:val="20"/>
        </w:rPr>
      </w:pPr>
    </w:p>
    <w:p w14:paraId="31D1F52E" w14:textId="0F2617F0" w:rsidR="003E1462" w:rsidRPr="00CA49EB" w:rsidRDefault="00640783" w:rsidP="009E3E61">
      <w:pPr>
        <w:spacing w:after="0" w:line="240" w:lineRule="auto"/>
        <w:jc w:val="both"/>
        <w:rPr>
          <w:rFonts w:ascii="Arial" w:hAnsi="Arial" w:cs="Arial"/>
          <w:bCs/>
          <w:sz w:val="20"/>
          <w:szCs w:val="20"/>
        </w:rPr>
      </w:pPr>
      <w:r w:rsidRPr="00CA49EB">
        <w:rPr>
          <w:rFonts w:ascii="Arial" w:hAnsi="Arial" w:cs="Arial"/>
          <w:bCs/>
          <w:sz w:val="20"/>
          <w:szCs w:val="20"/>
        </w:rPr>
        <w:t>El código de ética del IESBA ha sido desarrollado para su aplicación universal por los contadores profesionales miembros de IFAC.</w:t>
      </w:r>
      <w:r w:rsidR="003E1462" w:rsidRPr="00CA49EB">
        <w:rPr>
          <w:rFonts w:ascii="Arial" w:hAnsi="Arial" w:cs="Arial"/>
          <w:bCs/>
          <w:sz w:val="20"/>
          <w:szCs w:val="20"/>
        </w:rPr>
        <w:t xml:space="preserve"> La versión del Código 2014 del IESBA fue incorporada como parte de las normas de aseguramiento de la información mediante el D.R. 2132 de 2016,</w:t>
      </w:r>
      <w:r w:rsidR="00F604BD" w:rsidRPr="00CA49EB">
        <w:rPr>
          <w:rFonts w:ascii="Arial" w:hAnsi="Arial" w:cs="Arial"/>
          <w:bCs/>
          <w:sz w:val="20"/>
          <w:szCs w:val="20"/>
        </w:rPr>
        <w:t xml:space="preserve"> </w:t>
      </w:r>
      <w:r w:rsidRPr="00CA49EB">
        <w:rPr>
          <w:rFonts w:ascii="Arial" w:hAnsi="Arial" w:cs="Arial"/>
          <w:bCs/>
          <w:sz w:val="20"/>
          <w:szCs w:val="20"/>
        </w:rPr>
        <w:t>y se compiló en el anexo 4 del D.R. 2270 de 2019, modificatorio del DUR 2420 de 2015.</w:t>
      </w:r>
      <w:r w:rsidR="003E1462" w:rsidRPr="00CA49EB">
        <w:rPr>
          <w:rFonts w:ascii="Arial" w:hAnsi="Arial" w:cs="Arial"/>
          <w:bCs/>
          <w:sz w:val="20"/>
          <w:szCs w:val="20"/>
        </w:rPr>
        <w:t xml:space="preserve"> </w:t>
      </w:r>
    </w:p>
    <w:p w14:paraId="5EB7A121" w14:textId="77777777" w:rsidR="003E1462" w:rsidRPr="00CA49EB" w:rsidRDefault="003E1462" w:rsidP="009E3E61">
      <w:pPr>
        <w:spacing w:after="0" w:line="240" w:lineRule="auto"/>
        <w:rPr>
          <w:rFonts w:ascii="Arial" w:eastAsiaTheme="majorEastAsia" w:hAnsi="Arial" w:cs="Arial"/>
          <w:b/>
          <w:i/>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7F99EF07" w14:textId="77777777" w:rsidTr="00F73ADC">
        <w:trPr>
          <w:tblHeader/>
        </w:trPr>
        <w:tc>
          <w:tcPr>
            <w:tcW w:w="4333" w:type="pct"/>
            <w:vMerge w:val="restart"/>
            <w:vAlign w:val="center"/>
          </w:tcPr>
          <w:p w14:paraId="45AD4A67"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240C1BF9"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12099216" w14:textId="77777777" w:rsidTr="00F73ADC">
        <w:trPr>
          <w:tblHeader/>
        </w:trPr>
        <w:tc>
          <w:tcPr>
            <w:tcW w:w="4333" w:type="pct"/>
            <w:vMerge/>
          </w:tcPr>
          <w:p w14:paraId="4F73DC00" w14:textId="77777777" w:rsidR="003E1462" w:rsidRPr="00CA49EB" w:rsidRDefault="003E1462" w:rsidP="009E3E61">
            <w:pPr>
              <w:jc w:val="center"/>
              <w:rPr>
                <w:b/>
                <w:sz w:val="20"/>
                <w:szCs w:val="20"/>
              </w:rPr>
            </w:pPr>
          </w:p>
        </w:tc>
        <w:tc>
          <w:tcPr>
            <w:tcW w:w="334" w:type="pct"/>
          </w:tcPr>
          <w:p w14:paraId="2ACBBA9A" w14:textId="77777777" w:rsidR="003E1462" w:rsidRPr="00CA49EB" w:rsidRDefault="003E1462" w:rsidP="009E3E61">
            <w:pPr>
              <w:jc w:val="center"/>
              <w:rPr>
                <w:b/>
                <w:sz w:val="20"/>
                <w:szCs w:val="20"/>
              </w:rPr>
            </w:pPr>
            <w:r w:rsidRPr="00CA49EB">
              <w:rPr>
                <w:b/>
                <w:sz w:val="20"/>
                <w:szCs w:val="20"/>
              </w:rPr>
              <w:t>Si</w:t>
            </w:r>
          </w:p>
        </w:tc>
        <w:tc>
          <w:tcPr>
            <w:tcW w:w="333" w:type="pct"/>
          </w:tcPr>
          <w:p w14:paraId="64C26E2D" w14:textId="77777777" w:rsidR="003E1462" w:rsidRPr="00CA49EB" w:rsidRDefault="003E1462" w:rsidP="009E3E61">
            <w:pPr>
              <w:jc w:val="center"/>
              <w:rPr>
                <w:b/>
                <w:sz w:val="20"/>
                <w:szCs w:val="20"/>
              </w:rPr>
            </w:pPr>
            <w:r w:rsidRPr="00CA49EB">
              <w:rPr>
                <w:b/>
                <w:sz w:val="20"/>
                <w:szCs w:val="20"/>
              </w:rPr>
              <w:t>No</w:t>
            </w:r>
          </w:p>
        </w:tc>
      </w:tr>
      <w:tr w:rsidR="003E1462" w:rsidRPr="00CA49EB" w14:paraId="69027312" w14:textId="77777777" w:rsidTr="00F73ADC">
        <w:trPr>
          <w:trHeight w:val="77"/>
          <w:tblHeader/>
        </w:trPr>
        <w:tc>
          <w:tcPr>
            <w:tcW w:w="4333" w:type="pct"/>
          </w:tcPr>
          <w:p w14:paraId="14361263" w14:textId="77777777" w:rsidR="003E1462" w:rsidRPr="00CA49EB" w:rsidRDefault="003E1462" w:rsidP="009E3E61">
            <w:pPr>
              <w:jc w:val="center"/>
              <w:rPr>
                <w:b/>
                <w:sz w:val="12"/>
                <w:szCs w:val="12"/>
              </w:rPr>
            </w:pPr>
          </w:p>
        </w:tc>
        <w:tc>
          <w:tcPr>
            <w:tcW w:w="334" w:type="pct"/>
          </w:tcPr>
          <w:p w14:paraId="796C22DF" w14:textId="77777777" w:rsidR="003E1462" w:rsidRPr="00CA49EB" w:rsidRDefault="003E1462" w:rsidP="009E3E61">
            <w:pPr>
              <w:jc w:val="center"/>
              <w:rPr>
                <w:b/>
                <w:sz w:val="12"/>
                <w:szCs w:val="12"/>
              </w:rPr>
            </w:pPr>
          </w:p>
        </w:tc>
        <w:tc>
          <w:tcPr>
            <w:tcW w:w="333" w:type="pct"/>
          </w:tcPr>
          <w:p w14:paraId="4482CD15" w14:textId="77777777" w:rsidR="003E1462" w:rsidRPr="00CA49EB" w:rsidRDefault="003E1462" w:rsidP="009E3E61">
            <w:pPr>
              <w:jc w:val="center"/>
              <w:rPr>
                <w:b/>
                <w:sz w:val="12"/>
                <w:szCs w:val="12"/>
              </w:rPr>
            </w:pPr>
          </w:p>
        </w:tc>
      </w:tr>
      <w:tr w:rsidR="003E1462" w:rsidRPr="00CA49EB" w14:paraId="07945E1A" w14:textId="77777777" w:rsidTr="00F73ADC">
        <w:tc>
          <w:tcPr>
            <w:tcW w:w="4333" w:type="pct"/>
          </w:tcPr>
          <w:p w14:paraId="1E056E94" w14:textId="494C4339"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contenidas en la </w:t>
            </w:r>
            <w:r w:rsidR="00D92825" w:rsidRPr="00CA49EB">
              <w:rPr>
                <w:b/>
                <w:sz w:val="20"/>
                <w:szCs w:val="20"/>
              </w:rPr>
              <w:t>S</w:t>
            </w:r>
            <w:r w:rsidR="003E1462" w:rsidRPr="00CA49EB">
              <w:rPr>
                <w:b/>
                <w:sz w:val="20"/>
                <w:szCs w:val="20"/>
              </w:rPr>
              <w:t xml:space="preserve">ección 800 Informes sobre estados financieros con fines específicos que contienen una restricción </w:t>
            </w:r>
            <w:r w:rsidR="00D92825" w:rsidRPr="00CA49EB">
              <w:rPr>
                <w:b/>
                <w:sz w:val="20"/>
                <w:szCs w:val="20"/>
              </w:rPr>
              <w:t xml:space="preserve">para su </w:t>
            </w:r>
            <w:r w:rsidR="003E1462" w:rsidRPr="00CA49EB">
              <w:rPr>
                <w:b/>
                <w:sz w:val="20"/>
                <w:szCs w:val="20"/>
              </w:rPr>
              <w:t xml:space="preserve">utilización y distribución (encargos de auditoría y de revisión),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516FF2F7" w14:textId="77777777" w:rsidR="003E1462" w:rsidRPr="00CA49EB" w:rsidRDefault="003E1462" w:rsidP="009E3E61">
            <w:pPr>
              <w:jc w:val="both"/>
              <w:rPr>
                <w:sz w:val="20"/>
                <w:szCs w:val="20"/>
              </w:rPr>
            </w:pPr>
          </w:p>
        </w:tc>
        <w:tc>
          <w:tcPr>
            <w:tcW w:w="333" w:type="pct"/>
          </w:tcPr>
          <w:p w14:paraId="4EC8C758" w14:textId="77777777" w:rsidR="003E1462" w:rsidRPr="00CA49EB" w:rsidRDefault="003E1462" w:rsidP="009E3E61">
            <w:pPr>
              <w:jc w:val="both"/>
              <w:rPr>
                <w:sz w:val="20"/>
                <w:szCs w:val="20"/>
              </w:rPr>
            </w:pPr>
          </w:p>
        </w:tc>
      </w:tr>
      <w:tr w:rsidR="003E1462" w:rsidRPr="00CA49EB" w14:paraId="1DD52674" w14:textId="77777777" w:rsidTr="00F73ADC">
        <w:tc>
          <w:tcPr>
            <w:tcW w:w="4333" w:type="pct"/>
          </w:tcPr>
          <w:p w14:paraId="61EACAD5"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077440D9" w14:textId="77777777" w:rsidR="003E1462" w:rsidRPr="00CA49EB" w:rsidRDefault="003E1462" w:rsidP="009E3E61">
            <w:pPr>
              <w:jc w:val="both"/>
              <w:rPr>
                <w:sz w:val="20"/>
                <w:szCs w:val="20"/>
              </w:rPr>
            </w:pPr>
          </w:p>
        </w:tc>
        <w:tc>
          <w:tcPr>
            <w:tcW w:w="333" w:type="pct"/>
          </w:tcPr>
          <w:p w14:paraId="11E874CA" w14:textId="77777777" w:rsidR="003E1462" w:rsidRPr="00CA49EB" w:rsidRDefault="003E1462" w:rsidP="009E3E61">
            <w:pPr>
              <w:jc w:val="both"/>
              <w:rPr>
                <w:sz w:val="20"/>
                <w:szCs w:val="20"/>
              </w:rPr>
            </w:pPr>
          </w:p>
        </w:tc>
      </w:tr>
      <w:tr w:rsidR="003E1462" w:rsidRPr="00CA49EB" w14:paraId="33D9118A" w14:textId="77777777" w:rsidTr="00F73ADC">
        <w:tc>
          <w:tcPr>
            <w:tcW w:w="4333" w:type="pct"/>
          </w:tcPr>
          <w:p w14:paraId="1530E50B"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los informes sobre estados financieros con fines específicos que contienen restricciones a la utilización y distribución, por parte de contadores o sociedades de contadores que prestan servicios de revisoría fiscal?</w:t>
            </w:r>
          </w:p>
        </w:tc>
        <w:tc>
          <w:tcPr>
            <w:tcW w:w="334" w:type="pct"/>
          </w:tcPr>
          <w:p w14:paraId="0FCF939E" w14:textId="77777777" w:rsidR="003E1462" w:rsidRPr="00CA49EB" w:rsidRDefault="003E1462" w:rsidP="009E3E61">
            <w:pPr>
              <w:jc w:val="both"/>
              <w:rPr>
                <w:sz w:val="20"/>
                <w:szCs w:val="20"/>
              </w:rPr>
            </w:pPr>
          </w:p>
        </w:tc>
        <w:tc>
          <w:tcPr>
            <w:tcW w:w="333" w:type="pct"/>
          </w:tcPr>
          <w:p w14:paraId="295EC5DA" w14:textId="77777777" w:rsidR="003E1462" w:rsidRPr="00CA49EB" w:rsidRDefault="003E1462" w:rsidP="009E3E61">
            <w:pPr>
              <w:jc w:val="both"/>
              <w:rPr>
                <w:sz w:val="20"/>
                <w:szCs w:val="20"/>
              </w:rPr>
            </w:pPr>
          </w:p>
        </w:tc>
      </w:tr>
    </w:tbl>
    <w:p w14:paraId="2982B0B4" w14:textId="77777777" w:rsidR="003E1462" w:rsidRPr="00CA49EB" w:rsidRDefault="003E1462" w:rsidP="009E3E61">
      <w:pPr>
        <w:spacing w:after="0" w:line="240" w:lineRule="auto"/>
        <w:jc w:val="both"/>
        <w:rPr>
          <w:rFonts w:ascii="Arial" w:hAnsi="Arial" w:cs="Arial"/>
          <w:sz w:val="20"/>
          <w:szCs w:val="20"/>
        </w:rPr>
      </w:pPr>
    </w:p>
    <w:p w14:paraId="15C1AD81"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4229E59C" w14:textId="77777777" w:rsidR="003E1462" w:rsidRPr="00CA49EB" w:rsidRDefault="003E1462" w:rsidP="009E3E61">
      <w:pPr>
        <w:spacing w:after="0" w:line="240" w:lineRule="auto"/>
        <w:jc w:val="both"/>
        <w:rPr>
          <w:rFonts w:ascii="Arial" w:hAnsi="Arial" w:cs="Arial"/>
          <w:i/>
          <w:sz w:val="20"/>
          <w:szCs w:val="20"/>
        </w:rPr>
      </w:pPr>
    </w:p>
    <w:p w14:paraId="5C5A70E8" w14:textId="77777777" w:rsidR="003E1462" w:rsidRPr="00CA49EB" w:rsidRDefault="003E1462" w:rsidP="009E3E61">
      <w:pPr>
        <w:spacing w:after="0" w:line="240" w:lineRule="auto"/>
        <w:jc w:val="both"/>
        <w:rPr>
          <w:rFonts w:ascii="Arial" w:hAnsi="Arial" w:cs="Arial"/>
          <w:i/>
          <w:sz w:val="20"/>
          <w:szCs w:val="20"/>
        </w:rPr>
      </w:pPr>
    </w:p>
    <w:p w14:paraId="605A720F" w14:textId="77777777" w:rsidR="00891360" w:rsidRPr="00CA49EB" w:rsidRDefault="00891360" w:rsidP="009E3E61">
      <w:pPr>
        <w:spacing w:after="0" w:line="240" w:lineRule="auto"/>
        <w:rPr>
          <w:rFonts w:ascii="Arial" w:eastAsiaTheme="majorEastAsia" w:hAnsi="Arial" w:cs="Arial"/>
          <w:b/>
          <w:i/>
          <w:color w:val="548DD4" w:themeColor="text2" w:themeTint="99"/>
          <w:sz w:val="20"/>
          <w:szCs w:val="20"/>
        </w:rPr>
      </w:pPr>
      <w:bookmarkStart w:id="273" w:name="_Toc45882495"/>
      <w:r w:rsidRPr="00CA49EB">
        <w:rPr>
          <w:rFonts w:ascii="Arial" w:hAnsi="Arial" w:cs="Arial"/>
        </w:rPr>
        <w:br w:type="page"/>
      </w:r>
    </w:p>
    <w:p w14:paraId="765F3BC1" w14:textId="0422E854" w:rsidR="003E1462" w:rsidRPr="00CA49EB" w:rsidRDefault="00203B57" w:rsidP="009E3E61">
      <w:pPr>
        <w:pStyle w:val="Ttulo1"/>
        <w:numPr>
          <w:ilvl w:val="0"/>
          <w:numId w:val="84"/>
        </w:numPr>
      </w:pPr>
      <w:bookmarkStart w:id="274" w:name="_Toc46201450"/>
      <w:r w:rsidRPr="00CA49EB">
        <w:t>INDEPENDENCIA EN ENCARGOS DE ASEGURAMIENTO DISTINTOS DE LOS ENCARGOS DE AUDITORÍA Y REVISIÓN</w:t>
      </w:r>
      <w:bookmarkEnd w:id="273"/>
      <w:bookmarkEnd w:id="274"/>
    </w:p>
    <w:p w14:paraId="3E845C37" w14:textId="77777777" w:rsidR="003E1462" w:rsidRPr="00CA49EB" w:rsidRDefault="003E1462" w:rsidP="009E3E61">
      <w:pPr>
        <w:spacing w:after="0" w:line="240" w:lineRule="auto"/>
        <w:rPr>
          <w:rFonts w:ascii="Arial" w:hAnsi="Arial" w:cs="Arial"/>
        </w:rPr>
      </w:pPr>
    </w:p>
    <w:p w14:paraId="24906A08" w14:textId="77777777" w:rsidR="00906E2B" w:rsidRPr="00CA49EB" w:rsidRDefault="00802F30" w:rsidP="009E3E61">
      <w:pPr>
        <w:spacing w:after="0" w:line="240" w:lineRule="auto"/>
        <w:jc w:val="both"/>
        <w:rPr>
          <w:rFonts w:ascii="Arial" w:hAnsi="Arial" w:cs="Arial"/>
          <w:sz w:val="20"/>
          <w:szCs w:val="20"/>
        </w:rPr>
      </w:pPr>
      <w:r w:rsidRPr="00CA49EB">
        <w:rPr>
          <w:rFonts w:ascii="Arial" w:hAnsi="Arial" w:cs="Arial"/>
          <w:sz w:val="20"/>
          <w:szCs w:val="20"/>
        </w:rPr>
        <w:t xml:space="preserve">En el código de ética del IESBA la independencia no es uno de los principios básicos de la ética profesional, allí se requiere que los contadores apliquen los principios de ética y las normas de independencia, para ello utiliza el marco conceptual, mediante el cual se identifica, evalúa y se hace frente a las amenazas que pueden afectar el cumplimiento de los principios fundamentales de ética y las normas de independencia. </w:t>
      </w:r>
    </w:p>
    <w:p w14:paraId="6DED8FDA" w14:textId="77777777" w:rsidR="00906E2B" w:rsidRPr="00CA49EB" w:rsidRDefault="00906E2B" w:rsidP="009E3E61">
      <w:pPr>
        <w:spacing w:after="0" w:line="240" w:lineRule="auto"/>
        <w:jc w:val="both"/>
        <w:rPr>
          <w:rFonts w:ascii="Arial" w:hAnsi="Arial" w:cs="Arial"/>
          <w:sz w:val="20"/>
          <w:szCs w:val="20"/>
        </w:rPr>
      </w:pPr>
    </w:p>
    <w:p w14:paraId="674EAD7A" w14:textId="534089A6" w:rsidR="00802F30" w:rsidRPr="00CA49EB" w:rsidRDefault="00802F30" w:rsidP="009E3E61">
      <w:pPr>
        <w:spacing w:after="0" w:line="240" w:lineRule="auto"/>
        <w:jc w:val="both"/>
        <w:rPr>
          <w:rFonts w:ascii="Arial" w:hAnsi="Arial" w:cs="Arial"/>
          <w:sz w:val="20"/>
          <w:szCs w:val="20"/>
        </w:rPr>
      </w:pPr>
      <w:r w:rsidRPr="00CA49EB">
        <w:rPr>
          <w:rFonts w:ascii="Arial" w:hAnsi="Arial" w:cs="Arial"/>
          <w:sz w:val="20"/>
          <w:szCs w:val="20"/>
        </w:rPr>
        <w:t xml:space="preserve">El código reestructurado separa los requerimientos de independencia para los encargos de auditoría y revisión (información financiera histórica), de los requerimientos de independencia para otros trabajos de aseguramiento, los cuales son distintos de los de auditoría y revisión de información financiera histórica. </w:t>
      </w:r>
    </w:p>
    <w:p w14:paraId="5B974EFD" w14:textId="77777777" w:rsidR="008F7955" w:rsidRPr="00CA49EB" w:rsidRDefault="008F7955" w:rsidP="009E3E61">
      <w:pPr>
        <w:spacing w:after="0" w:line="240" w:lineRule="auto"/>
        <w:rPr>
          <w:rFonts w:ascii="Arial" w:hAnsi="Arial" w:cs="Arial"/>
        </w:rPr>
      </w:pPr>
    </w:p>
    <w:p w14:paraId="4C9D67BE" w14:textId="64C68AD8"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El Marco internacional de encargos de aseguramiento que</w:t>
      </w:r>
      <w:r w:rsidR="00F604BD" w:rsidRPr="00CA49EB">
        <w:rPr>
          <w:rFonts w:ascii="Arial" w:hAnsi="Arial" w:cs="Arial"/>
          <w:sz w:val="20"/>
          <w:szCs w:val="20"/>
        </w:rPr>
        <w:t xml:space="preserve"> </w:t>
      </w:r>
      <w:r w:rsidRPr="00CA49EB">
        <w:rPr>
          <w:rFonts w:ascii="Arial" w:hAnsi="Arial" w:cs="Arial"/>
          <w:sz w:val="20"/>
          <w:szCs w:val="20"/>
        </w:rPr>
        <w:t xml:space="preserve">se incorpora en el anexo 4 del Decreto 2270 de 2019, modificatorio del DUR 2420 de 2015, párrafos 11 y 12, describe </w:t>
      </w:r>
      <w:r w:rsidR="008F7955" w:rsidRPr="00CA49EB">
        <w:rPr>
          <w:rFonts w:ascii="Arial" w:hAnsi="Arial" w:cs="Arial"/>
          <w:sz w:val="20"/>
          <w:szCs w:val="20"/>
        </w:rPr>
        <w:t xml:space="preserve">el significado de </w:t>
      </w:r>
      <w:r w:rsidRPr="00CA49EB">
        <w:rPr>
          <w:rFonts w:ascii="Arial" w:hAnsi="Arial" w:cs="Arial"/>
          <w:sz w:val="20"/>
          <w:szCs w:val="20"/>
        </w:rPr>
        <w:t>un encargo de aseguramiento y el resultado de la medida o evaluación de una materia objeto, por ejemplo: a) los estados financieros mediante la aplicación de un marco de información financiera, una declaración sobre la eficacia del control interno mediante la aplicación de criterios relevantes, medidas específicas de rendimiento de una entidad mediante la aplicación de metodologías de medición, un informe de gas de efecto invernadero mediante la aplicación de protocolos de reconocimiento, medida y presentación, y una declaración de cumplimiento de disposiciones legales y reglamentarias.</w:t>
      </w:r>
    </w:p>
    <w:p w14:paraId="4DA1BD7D" w14:textId="77777777" w:rsidR="003E1462" w:rsidRPr="00CA49EB" w:rsidRDefault="003E1462" w:rsidP="009E3E61">
      <w:pPr>
        <w:spacing w:after="0" w:line="240" w:lineRule="auto"/>
        <w:rPr>
          <w:rFonts w:ascii="Arial" w:hAnsi="Arial" w:cs="Arial"/>
          <w:b/>
          <w:i/>
          <w:sz w:val="16"/>
          <w:szCs w:val="20"/>
        </w:rPr>
      </w:pPr>
    </w:p>
    <w:p w14:paraId="50EF399A" w14:textId="50304A32" w:rsidR="003E1462" w:rsidRPr="00CA49EB" w:rsidRDefault="002A7EF3" w:rsidP="009E3E61">
      <w:pPr>
        <w:spacing w:after="0" w:line="240" w:lineRule="auto"/>
        <w:rPr>
          <w:rFonts w:ascii="Arial" w:hAnsi="Arial" w:cs="Arial"/>
          <w:b/>
          <w:i/>
          <w:sz w:val="16"/>
          <w:szCs w:val="20"/>
        </w:rPr>
      </w:pPr>
      <w:r w:rsidRPr="00CA49EB">
        <w:rPr>
          <w:rFonts w:ascii="Arial" w:hAnsi="Arial" w:cs="Arial"/>
          <w:b/>
          <w:i/>
          <w:sz w:val="16"/>
          <w:szCs w:val="20"/>
        </w:rPr>
        <w:t>“</w:t>
      </w:r>
      <w:r w:rsidR="003E1462" w:rsidRPr="00CA49EB">
        <w:rPr>
          <w:rFonts w:ascii="Arial" w:hAnsi="Arial" w:cs="Arial"/>
          <w:b/>
          <w:i/>
          <w:sz w:val="16"/>
          <w:szCs w:val="20"/>
        </w:rPr>
        <w:t xml:space="preserve">Descripción de los encargos de aseguramiento </w:t>
      </w:r>
    </w:p>
    <w:p w14:paraId="0481B6F2" w14:textId="77777777" w:rsidR="003E1462" w:rsidRPr="00CA49EB" w:rsidRDefault="003E1462" w:rsidP="009E3E61">
      <w:pPr>
        <w:spacing w:after="0" w:line="240" w:lineRule="auto"/>
        <w:rPr>
          <w:rFonts w:ascii="Arial" w:hAnsi="Arial" w:cs="Arial"/>
          <w:b/>
          <w:i/>
          <w:sz w:val="16"/>
          <w:szCs w:val="20"/>
        </w:rPr>
      </w:pPr>
    </w:p>
    <w:p w14:paraId="7F5407E6" w14:textId="77777777" w:rsidR="003E1462" w:rsidRPr="00CA49EB" w:rsidRDefault="003E1462" w:rsidP="009E3E61">
      <w:pPr>
        <w:spacing w:after="0" w:line="240" w:lineRule="auto"/>
        <w:ind w:right="1"/>
        <w:jc w:val="both"/>
        <w:rPr>
          <w:rFonts w:ascii="Arial" w:hAnsi="Arial" w:cs="Arial"/>
          <w:i/>
          <w:sz w:val="16"/>
          <w:szCs w:val="20"/>
        </w:rPr>
      </w:pPr>
      <w:r w:rsidRPr="00CA49EB">
        <w:rPr>
          <w:rFonts w:ascii="Arial" w:hAnsi="Arial" w:cs="Arial"/>
          <w:i/>
          <w:sz w:val="16"/>
          <w:szCs w:val="20"/>
        </w:rPr>
        <w:t xml:space="preserve">10. Un encargo de aseguramiento es un encargo en el que un profesional ejerciente tiene como objetivo obtener evidencia suficiente y adecuada que le permita expresar una conclusión cuyo fin es incrementar el grado de confianza de los usuarios a quienes se destina el informe, distintos de la parte responsable, acerca del resultado de la medida o evaluación de una materia subyacente objeto de análisis sobre la base de ciertos criterios. </w:t>
      </w:r>
    </w:p>
    <w:p w14:paraId="55C00647" w14:textId="77777777" w:rsidR="003E1462" w:rsidRPr="00CA49EB" w:rsidRDefault="003E1462" w:rsidP="009E3E61">
      <w:pPr>
        <w:spacing w:after="0" w:line="240" w:lineRule="auto"/>
        <w:ind w:right="1"/>
        <w:jc w:val="both"/>
        <w:rPr>
          <w:rFonts w:ascii="Arial" w:hAnsi="Arial" w:cs="Arial"/>
          <w:i/>
          <w:sz w:val="16"/>
          <w:szCs w:val="20"/>
        </w:rPr>
      </w:pPr>
    </w:p>
    <w:p w14:paraId="42BDB838" w14:textId="77777777" w:rsidR="003E1462" w:rsidRPr="00CA49EB" w:rsidRDefault="003E1462" w:rsidP="009E3E61">
      <w:pPr>
        <w:spacing w:after="0" w:line="240" w:lineRule="auto"/>
        <w:ind w:right="1"/>
        <w:jc w:val="both"/>
        <w:rPr>
          <w:rFonts w:ascii="Arial" w:hAnsi="Arial" w:cs="Arial"/>
          <w:i/>
          <w:sz w:val="16"/>
          <w:szCs w:val="20"/>
        </w:rPr>
      </w:pPr>
      <w:r w:rsidRPr="00CA49EB">
        <w:rPr>
          <w:rFonts w:ascii="Arial" w:hAnsi="Arial" w:cs="Arial"/>
          <w:i/>
          <w:sz w:val="16"/>
          <w:szCs w:val="20"/>
        </w:rPr>
        <w:t xml:space="preserve">11. El resultado de la medida o evaluación de una materia subyacente objeto de análisis es la información que se obtiene al aplicar dichos criterios a la materia subyacente objeto de análisis. Por ejemplo: </w:t>
      </w:r>
    </w:p>
    <w:p w14:paraId="035121CD" w14:textId="77777777" w:rsidR="003E1462" w:rsidRPr="00CA49EB" w:rsidRDefault="003E1462" w:rsidP="009E3E61">
      <w:pPr>
        <w:spacing w:after="0" w:line="240" w:lineRule="auto"/>
        <w:ind w:right="1"/>
        <w:jc w:val="both"/>
        <w:rPr>
          <w:rFonts w:ascii="Arial" w:hAnsi="Arial" w:cs="Arial"/>
          <w:i/>
          <w:sz w:val="16"/>
          <w:szCs w:val="20"/>
        </w:rPr>
      </w:pPr>
    </w:p>
    <w:p w14:paraId="5A8A66B3" w14:textId="77777777" w:rsidR="003E1462" w:rsidRPr="00CA49EB" w:rsidRDefault="003E1462" w:rsidP="009E3E61">
      <w:pPr>
        <w:pStyle w:val="IFACBulletIndented1"/>
        <w:numPr>
          <w:ilvl w:val="0"/>
          <w:numId w:val="52"/>
        </w:numPr>
        <w:spacing w:before="0" w:line="240" w:lineRule="auto"/>
        <w:jc w:val="both"/>
        <w:rPr>
          <w:rFonts w:cs="Arial"/>
          <w:i/>
          <w:sz w:val="16"/>
          <w:szCs w:val="20"/>
          <w:lang w:val="es-CO"/>
        </w:rPr>
      </w:pPr>
      <w:r w:rsidRPr="00CA49EB">
        <w:rPr>
          <w:rFonts w:cs="Arial"/>
          <w:i/>
          <w:sz w:val="16"/>
          <w:szCs w:val="20"/>
          <w:lang w:val="es-CO"/>
        </w:rPr>
        <w:t xml:space="preserve">Los estados financieros (resultado) son el resultado de la medida de la situación financiera de una entidad, de su resultado y de sus flujos de efectivo (materia subyacente objeto de análisis) mediante la aplicación de un marco de información financiera (criterios). </w:t>
      </w:r>
    </w:p>
    <w:p w14:paraId="0A92C7D6" w14:textId="77777777" w:rsidR="003E1462" w:rsidRPr="00CA49EB" w:rsidRDefault="003E1462" w:rsidP="009E3E61">
      <w:pPr>
        <w:pStyle w:val="IFACBulletIndented1"/>
        <w:numPr>
          <w:ilvl w:val="0"/>
          <w:numId w:val="52"/>
        </w:numPr>
        <w:spacing w:before="0" w:line="240" w:lineRule="auto"/>
        <w:jc w:val="both"/>
        <w:rPr>
          <w:rFonts w:cs="Arial"/>
          <w:i/>
          <w:sz w:val="16"/>
          <w:szCs w:val="20"/>
          <w:lang w:val="es-CO"/>
        </w:rPr>
      </w:pPr>
      <w:r w:rsidRPr="00CA49EB">
        <w:rPr>
          <w:rFonts w:cs="Arial"/>
          <w:i/>
          <w:sz w:val="16"/>
          <w:szCs w:val="20"/>
          <w:lang w:val="es-CO"/>
        </w:rPr>
        <w:t xml:space="preserve">Una declaración sobre la eficacia del control interno (resultado) es el resultado de la evaluación de la eficacia del proceso de control interno de una entidad (materia subyacente objeto de análisis) mediante la aplicación de criterios relevantes. </w:t>
      </w:r>
    </w:p>
    <w:p w14:paraId="3C0908F3" w14:textId="77777777" w:rsidR="003E1462" w:rsidRPr="00CA49EB" w:rsidRDefault="003E1462" w:rsidP="009E3E61">
      <w:pPr>
        <w:pStyle w:val="IFACBulletIndented1"/>
        <w:numPr>
          <w:ilvl w:val="0"/>
          <w:numId w:val="52"/>
        </w:numPr>
        <w:spacing w:before="0" w:line="240" w:lineRule="auto"/>
        <w:jc w:val="both"/>
        <w:rPr>
          <w:rFonts w:cs="Arial"/>
          <w:i/>
          <w:sz w:val="16"/>
          <w:szCs w:val="20"/>
          <w:lang w:val="es-CO"/>
        </w:rPr>
      </w:pPr>
      <w:r w:rsidRPr="00CA49EB">
        <w:rPr>
          <w:rFonts w:cs="Arial"/>
          <w:i/>
          <w:sz w:val="16"/>
          <w:szCs w:val="20"/>
          <w:lang w:val="es-CO"/>
        </w:rPr>
        <w:t xml:space="preserve">Las medidas del rendimiento específicas de la entidad (resultado) son el resultado de medir varios aspectos del rendimiento (materia subyacente objeto de análisis) mediante la aplicación de las correspondientes metodologías de medición (criterios). </w:t>
      </w:r>
    </w:p>
    <w:p w14:paraId="41A9328F" w14:textId="77777777" w:rsidR="003E1462" w:rsidRPr="00CA49EB" w:rsidRDefault="003E1462" w:rsidP="009E3E61">
      <w:pPr>
        <w:pStyle w:val="IFACBulletIndented1"/>
        <w:numPr>
          <w:ilvl w:val="0"/>
          <w:numId w:val="52"/>
        </w:numPr>
        <w:spacing w:before="0" w:line="240" w:lineRule="auto"/>
        <w:jc w:val="both"/>
        <w:rPr>
          <w:rFonts w:cs="Arial"/>
          <w:i/>
          <w:sz w:val="16"/>
          <w:szCs w:val="20"/>
          <w:lang w:val="es-CO"/>
        </w:rPr>
      </w:pPr>
      <w:r w:rsidRPr="00CA49EB">
        <w:rPr>
          <w:rFonts w:cs="Arial"/>
          <w:i/>
          <w:sz w:val="16"/>
          <w:szCs w:val="20"/>
          <w:lang w:val="es-CO"/>
        </w:rPr>
        <w:t>Un informe de gas de efecto invernadero (resultado) es el resultado de medir las emisiones de gas de efecto invernadero (materia subyacente objeto de análisis) mediante la aplicación de protocolos de reconocimiento, medida y presentación (criterios).</w:t>
      </w:r>
    </w:p>
    <w:p w14:paraId="13058174" w14:textId="77777777" w:rsidR="003E1462" w:rsidRPr="00CA49EB" w:rsidRDefault="003E1462" w:rsidP="009E3E61">
      <w:pPr>
        <w:pStyle w:val="IFACBulletIndented1"/>
        <w:numPr>
          <w:ilvl w:val="0"/>
          <w:numId w:val="52"/>
        </w:numPr>
        <w:spacing w:before="0" w:line="240" w:lineRule="auto"/>
        <w:jc w:val="both"/>
        <w:rPr>
          <w:rFonts w:cs="Arial"/>
          <w:i/>
          <w:sz w:val="16"/>
          <w:szCs w:val="20"/>
          <w:lang w:val="es-CO"/>
        </w:rPr>
      </w:pPr>
      <w:r w:rsidRPr="00CA49EB">
        <w:rPr>
          <w:rFonts w:cs="Arial"/>
          <w:i/>
          <w:sz w:val="16"/>
          <w:szCs w:val="20"/>
          <w:lang w:val="es-CO"/>
        </w:rPr>
        <w:t>Una declaración de cumplimiento (resultado) es el resultado de la evaluación del cumplimiento por una entidad (materia subyacente objeto de análisis) de, por ejemplo, disposiciones legales y reglamentarias (criterios).</w:t>
      </w:r>
    </w:p>
    <w:p w14:paraId="5543E906" w14:textId="77777777" w:rsidR="003E1462" w:rsidRPr="00CA49EB" w:rsidRDefault="003E1462" w:rsidP="009E3E61">
      <w:pPr>
        <w:spacing w:after="0" w:line="240" w:lineRule="auto"/>
        <w:ind w:left="360"/>
        <w:rPr>
          <w:rFonts w:ascii="Arial" w:hAnsi="Arial" w:cs="Arial"/>
          <w:i/>
          <w:sz w:val="16"/>
          <w:szCs w:val="20"/>
        </w:rPr>
      </w:pPr>
    </w:p>
    <w:p w14:paraId="294F79A0" w14:textId="3E71A91C" w:rsidR="003E1462" w:rsidRPr="00CA49EB" w:rsidRDefault="003E1462" w:rsidP="009E3E61">
      <w:pPr>
        <w:spacing w:after="0" w:line="240" w:lineRule="auto"/>
        <w:rPr>
          <w:rFonts w:ascii="Arial" w:hAnsi="Arial" w:cs="Arial"/>
          <w:i/>
          <w:sz w:val="16"/>
          <w:szCs w:val="20"/>
        </w:rPr>
      </w:pPr>
      <w:r w:rsidRPr="00CA49EB">
        <w:rPr>
          <w:rFonts w:ascii="Arial" w:hAnsi="Arial" w:cs="Arial"/>
          <w:i/>
          <w:sz w:val="16"/>
          <w:szCs w:val="20"/>
        </w:rPr>
        <w:t>El término "información sobre la materia objeto de análisis" se utiliza para referirse al resultado de la medida o evaluación de una materia subyacente objeto de análisis sobre la base de los criterios. Es la información sobre la materia objeto de análisis acerca de la que el profesional obtiene evidencia suficiente y adecuada como base para su conclusión.</w:t>
      </w:r>
      <w:r w:rsidR="00F604BD" w:rsidRPr="00CA49EB">
        <w:rPr>
          <w:rFonts w:ascii="Arial" w:hAnsi="Arial" w:cs="Arial"/>
          <w:i/>
          <w:sz w:val="16"/>
          <w:szCs w:val="20"/>
        </w:rPr>
        <w:t xml:space="preserve"> </w:t>
      </w:r>
      <w:r w:rsidR="000F7830" w:rsidRPr="00CA49EB">
        <w:rPr>
          <w:rFonts w:ascii="Arial" w:hAnsi="Arial" w:cs="Arial"/>
          <w:i/>
          <w:sz w:val="16"/>
          <w:szCs w:val="20"/>
        </w:rPr>
        <w:t>“</w:t>
      </w:r>
    </w:p>
    <w:p w14:paraId="1E4C05E8" w14:textId="77777777" w:rsidR="003E1462" w:rsidRPr="00CA49EB" w:rsidRDefault="003E1462" w:rsidP="009E3E61">
      <w:pPr>
        <w:spacing w:after="0" w:line="240" w:lineRule="auto"/>
        <w:jc w:val="both"/>
        <w:rPr>
          <w:rFonts w:ascii="Arial" w:hAnsi="Arial" w:cs="Arial"/>
          <w:sz w:val="20"/>
          <w:szCs w:val="20"/>
        </w:rPr>
      </w:pPr>
    </w:p>
    <w:p w14:paraId="658B6035" w14:textId="59DEEFB5" w:rsidR="003E1462" w:rsidRPr="00CA49EB" w:rsidRDefault="00906E2B" w:rsidP="009E3E61">
      <w:pPr>
        <w:spacing w:after="0" w:line="240" w:lineRule="auto"/>
        <w:jc w:val="both"/>
        <w:rPr>
          <w:rFonts w:ascii="Arial" w:hAnsi="Arial" w:cs="Arial"/>
          <w:sz w:val="20"/>
          <w:szCs w:val="20"/>
        </w:rPr>
      </w:pPr>
      <w:r w:rsidRPr="00CA49EB">
        <w:rPr>
          <w:rFonts w:ascii="Arial" w:hAnsi="Arial" w:cs="Arial"/>
          <w:b/>
          <w:sz w:val="20"/>
          <w:szCs w:val="20"/>
        </w:rPr>
        <w:t xml:space="preserve">La </w:t>
      </w:r>
      <w:r w:rsidR="003E1462" w:rsidRPr="00CA49EB">
        <w:rPr>
          <w:rFonts w:ascii="Arial" w:hAnsi="Arial" w:cs="Arial"/>
          <w:b/>
          <w:sz w:val="20"/>
          <w:szCs w:val="20"/>
        </w:rPr>
        <w:t>parte 4</w:t>
      </w:r>
      <w:r w:rsidR="003E1462" w:rsidRPr="00CA49EB">
        <w:rPr>
          <w:rFonts w:ascii="Arial" w:hAnsi="Arial" w:cs="Arial"/>
          <w:b/>
          <w:sz w:val="20"/>
          <w:szCs w:val="20"/>
          <w:vertAlign w:val="superscript"/>
        </w:rPr>
        <w:t>b</w:t>
      </w:r>
      <w:r w:rsidR="003E1462" w:rsidRPr="00CA49EB">
        <w:rPr>
          <w:rFonts w:ascii="Arial" w:hAnsi="Arial" w:cs="Arial"/>
          <w:b/>
          <w:sz w:val="20"/>
          <w:szCs w:val="20"/>
        </w:rPr>
        <w:t xml:space="preserve"> </w:t>
      </w:r>
      <w:r w:rsidRPr="00CA49EB">
        <w:rPr>
          <w:rFonts w:ascii="Arial" w:hAnsi="Arial" w:cs="Arial"/>
          <w:b/>
          <w:sz w:val="20"/>
          <w:szCs w:val="20"/>
        </w:rPr>
        <w:t>d</w:t>
      </w:r>
      <w:r w:rsidR="003E1462" w:rsidRPr="00CA49EB">
        <w:rPr>
          <w:rFonts w:ascii="Arial" w:hAnsi="Arial" w:cs="Arial"/>
          <w:b/>
          <w:sz w:val="20"/>
          <w:szCs w:val="20"/>
        </w:rPr>
        <w:t>el código se refiere a la independencia en encargos de aseguramiento distintos de los encargos de auditoría y revisión.</w:t>
      </w:r>
      <w:r w:rsidR="003E1462" w:rsidRPr="00CA49EB">
        <w:rPr>
          <w:rFonts w:ascii="Arial" w:hAnsi="Arial" w:cs="Arial"/>
          <w:sz w:val="20"/>
          <w:szCs w:val="20"/>
        </w:rPr>
        <w:t xml:space="preserve"> El párrafo 900.4 incluye requerimientos similares a los de la Ley, al indicar que la independencia está ligada a los principios de objetividad</w:t>
      </w:r>
      <w:r w:rsidR="00F604BD" w:rsidRPr="00CA49EB">
        <w:rPr>
          <w:rFonts w:ascii="Arial" w:hAnsi="Arial" w:cs="Arial"/>
          <w:sz w:val="20"/>
          <w:szCs w:val="20"/>
        </w:rPr>
        <w:t xml:space="preserve"> </w:t>
      </w:r>
      <w:r w:rsidR="003E1462" w:rsidRPr="00CA49EB">
        <w:rPr>
          <w:rFonts w:ascii="Arial" w:hAnsi="Arial" w:cs="Arial"/>
          <w:sz w:val="20"/>
          <w:szCs w:val="20"/>
        </w:rPr>
        <w:t>e integridad, además señala que la independencia incluye:</w:t>
      </w:r>
    </w:p>
    <w:p w14:paraId="2EF6C3AC" w14:textId="77777777" w:rsidR="003E1462" w:rsidRPr="00CA49EB" w:rsidRDefault="003E1462" w:rsidP="009E3E61">
      <w:pPr>
        <w:spacing w:after="0" w:line="240" w:lineRule="auto"/>
        <w:jc w:val="both"/>
        <w:rPr>
          <w:rFonts w:ascii="Arial" w:hAnsi="Arial" w:cs="Arial"/>
          <w:sz w:val="20"/>
          <w:szCs w:val="20"/>
        </w:rPr>
      </w:pPr>
    </w:p>
    <w:p w14:paraId="4BBD5EF9" w14:textId="77777777" w:rsidR="003E1462" w:rsidRPr="00CA49EB" w:rsidRDefault="003E1462" w:rsidP="009E3E61">
      <w:pPr>
        <w:pStyle w:val="Prrafodelista"/>
        <w:numPr>
          <w:ilvl w:val="0"/>
          <w:numId w:val="74"/>
        </w:numPr>
        <w:spacing w:after="0" w:line="240" w:lineRule="auto"/>
        <w:jc w:val="both"/>
        <w:rPr>
          <w:sz w:val="20"/>
          <w:szCs w:val="20"/>
        </w:rPr>
      </w:pPr>
      <w:r w:rsidRPr="00CA49EB">
        <w:rPr>
          <w:b/>
          <w:sz w:val="20"/>
          <w:szCs w:val="20"/>
        </w:rPr>
        <w:t>Actitud mental independiente –</w:t>
      </w:r>
      <w:r w:rsidRPr="00CA49EB">
        <w:rPr>
          <w:sz w:val="20"/>
          <w:szCs w:val="20"/>
        </w:rPr>
        <w:t xml:space="preserve"> Actitud mental que permite expresar una conclusión sin influencias que comprometan el juicio profesional, permitiendo que un individuo actúe con integridad, objetividad y escepticismo profesional.</w:t>
      </w:r>
    </w:p>
    <w:p w14:paraId="3AF146DB" w14:textId="77777777" w:rsidR="003E1462" w:rsidRPr="00CA49EB" w:rsidRDefault="003E1462" w:rsidP="009E3E61">
      <w:pPr>
        <w:pStyle w:val="Prrafodelista"/>
        <w:numPr>
          <w:ilvl w:val="0"/>
          <w:numId w:val="74"/>
        </w:numPr>
        <w:spacing w:after="0" w:line="240" w:lineRule="auto"/>
        <w:jc w:val="both"/>
        <w:rPr>
          <w:sz w:val="20"/>
          <w:szCs w:val="20"/>
        </w:rPr>
      </w:pPr>
      <w:r w:rsidRPr="00CA49EB">
        <w:rPr>
          <w:b/>
          <w:sz w:val="20"/>
          <w:szCs w:val="20"/>
        </w:rPr>
        <w:t>Independencia aparente –</w:t>
      </w:r>
      <w:r w:rsidRPr="00CA49EB">
        <w:rPr>
          <w:sz w:val="20"/>
          <w:szCs w:val="20"/>
        </w:rPr>
        <w:t xml:space="preserve"> Supone evitar los hechos y circunstancias que son tan significativas que un tercero con juicio y bien informado probablemente concluiría que la integridad, la objetividad o el escepticismo profesional de una firma o de un miembro del equipo de auditoría se han visto comprometidos.</w:t>
      </w:r>
    </w:p>
    <w:p w14:paraId="55381593" w14:textId="77777777" w:rsidR="003E1462" w:rsidRPr="00CA49EB" w:rsidRDefault="003E1462" w:rsidP="009E3E61">
      <w:pPr>
        <w:spacing w:after="0" w:line="240" w:lineRule="auto"/>
        <w:jc w:val="both"/>
        <w:rPr>
          <w:rFonts w:ascii="Arial" w:hAnsi="Arial" w:cs="Arial"/>
          <w:sz w:val="20"/>
          <w:szCs w:val="20"/>
        </w:rPr>
      </w:pPr>
    </w:p>
    <w:p w14:paraId="63A09652" w14:textId="618E50C6"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En el párrafo 900.5 se establece que cuando se llevan a cabo encargos de aseguramiento, las firmas además de cumplir los principios fundamentales de </w:t>
      </w:r>
      <w:r w:rsidR="00990A0E" w:rsidRPr="00CA49EB">
        <w:rPr>
          <w:rFonts w:ascii="Arial" w:hAnsi="Arial" w:cs="Arial"/>
          <w:sz w:val="20"/>
          <w:szCs w:val="20"/>
        </w:rPr>
        <w:t>ética</w:t>
      </w:r>
      <w:r w:rsidRPr="00CA49EB">
        <w:rPr>
          <w:rFonts w:ascii="Arial" w:hAnsi="Arial" w:cs="Arial"/>
          <w:sz w:val="20"/>
          <w:szCs w:val="20"/>
        </w:rPr>
        <w:t xml:space="preserve"> deben ser independientes. Este apartado establece requerimientos específicos y guías de aplicación sobre el modo de aplicar el marco conceptual para mantener la independencia cuando se llevan a cabo encargos de aseguramiento distintos de auditoría y revisión. El marco conceptual establecido en la Sección 120 se aplica a la independencia al igual que a los principios fundamentales establecidos en la Sección 110.</w:t>
      </w:r>
    </w:p>
    <w:p w14:paraId="22B3B38A" w14:textId="77777777" w:rsidR="003E1462" w:rsidRPr="00CA49EB" w:rsidRDefault="003E1462" w:rsidP="009E3E61">
      <w:pPr>
        <w:spacing w:after="0" w:line="240" w:lineRule="auto"/>
        <w:jc w:val="both"/>
        <w:rPr>
          <w:rFonts w:ascii="Arial" w:hAnsi="Arial" w:cs="Arial"/>
          <w:sz w:val="20"/>
          <w:szCs w:val="20"/>
        </w:rPr>
      </w:pPr>
    </w:p>
    <w:p w14:paraId="62FB7040" w14:textId="43FB6753"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 xml:space="preserve">En </w:t>
      </w:r>
      <w:r w:rsidR="007A5719" w:rsidRPr="00CA49EB">
        <w:rPr>
          <w:rFonts w:ascii="Arial" w:hAnsi="Arial" w:cs="Arial"/>
          <w:sz w:val="20"/>
          <w:szCs w:val="20"/>
        </w:rPr>
        <w:t xml:space="preserve">la tabla siguiente </w:t>
      </w:r>
      <w:r w:rsidRPr="00CA49EB">
        <w:rPr>
          <w:rFonts w:ascii="Arial" w:hAnsi="Arial" w:cs="Arial"/>
          <w:sz w:val="20"/>
          <w:szCs w:val="20"/>
        </w:rPr>
        <w:t xml:space="preserve">se detalla el contenido de la parte </w:t>
      </w:r>
      <w:r w:rsidRPr="00CA49EB">
        <w:rPr>
          <w:rFonts w:ascii="Arial" w:hAnsi="Arial" w:cs="Arial"/>
          <w:b/>
          <w:sz w:val="20"/>
          <w:szCs w:val="20"/>
        </w:rPr>
        <w:t>4</w:t>
      </w:r>
      <w:r w:rsidRPr="00CA49EB">
        <w:rPr>
          <w:rFonts w:ascii="Arial" w:hAnsi="Arial" w:cs="Arial"/>
          <w:b/>
          <w:sz w:val="20"/>
          <w:szCs w:val="20"/>
          <w:vertAlign w:val="superscript"/>
        </w:rPr>
        <w:t>b</w:t>
      </w:r>
      <w:r w:rsidRPr="00CA49EB">
        <w:rPr>
          <w:rFonts w:ascii="Arial" w:hAnsi="Arial" w:cs="Arial"/>
          <w:sz w:val="20"/>
          <w:szCs w:val="20"/>
        </w:rPr>
        <w:t xml:space="preserve"> del</w:t>
      </w:r>
      <w:r w:rsidR="00F604BD" w:rsidRPr="00CA49EB">
        <w:rPr>
          <w:rFonts w:ascii="Arial" w:hAnsi="Arial" w:cs="Arial"/>
          <w:sz w:val="20"/>
          <w:szCs w:val="20"/>
        </w:rPr>
        <w:t xml:space="preserve"> </w:t>
      </w:r>
      <w:r w:rsidRPr="00CA49EB">
        <w:rPr>
          <w:rFonts w:ascii="Arial" w:hAnsi="Arial" w:cs="Arial"/>
          <w:sz w:val="20"/>
          <w:szCs w:val="20"/>
        </w:rPr>
        <w:t xml:space="preserve">código de ética. </w:t>
      </w:r>
    </w:p>
    <w:p w14:paraId="630E2D27" w14:textId="77777777" w:rsidR="003E1462" w:rsidRPr="00CA49EB" w:rsidRDefault="003E1462" w:rsidP="009E3E61">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550"/>
        <w:gridCol w:w="8278"/>
      </w:tblGrid>
      <w:tr w:rsidR="003E1462" w:rsidRPr="00CA49EB" w14:paraId="3C4149B2" w14:textId="77777777" w:rsidTr="00F73ADC">
        <w:tc>
          <w:tcPr>
            <w:tcW w:w="0" w:type="auto"/>
          </w:tcPr>
          <w:p w14:paraId="31E70C35" w14:textId="77777777" w:rsidR="003E1462" w:rsidRPr="00CA49EB" w:rsidRDefault="003E1462" w:rsidP="009E3E61">
            <w:pPr>
              <w:jc w:val="right"/>
              <w:rPr>
                <w:b/>
                <w:sz w:val="20"/>
                <w:szCs w:val="20"/>
              </w:rPr>
            </w:pPr>
            <w:r w:rsidRPr="00CA49EB">
              <w:rPr>
                <w:b/>
                <w:sz w:val="20"/>
                <w:szCs w:val="20"/>
              </w:rPr>
              <w:t>900</w:t>
            </w:r>
          </w:p>
        </w:tc>
        <w:tc>
          <w:tcPr>
            <w:tcW w:w="0" w:type="auto"/>
          </w:tcPr>
          <w:p w14:paraId="07CC1B55" w14:textId="77777777" w:rsidR="003E1462" w:rsidRPr="00CA49EB" w:rsidRDefault="003E1462" w:rsidP="009E3E61">
            <w:pPr>
              <w:jc w:val="both"/>
              <w:rPr>
                <w:b/>
                <w:sz w:val="20"/>
                <w:szCs w:val="20"/>
              </w:rPr>
            </w:pPr>
            <w:r w:rsidRPr="00CA49EB">
              <w:rPr>
                <w:b/>
                <w:sz w:val="20"/>
                <w:szCs w:val="20"/>
              </w:rPr>
              <w:t>Aplicación del marco conceptual en relación con la independencia en encargos de aseguramiento distintos de los encargos de auditoría y de revisión.</w:t>
            </w:r>
          </w:p>
        </w:tc>
      </w:tr>
      <w:tr w:rsidR="003E1462" w:rsidRPr="00CA49EB" w14:paraId="4016CC5C" w14:textId="77777777" w:rsidTr="00F73ADC">
        <w:tc>
          <w:tcPr>
            <w:tcW w:w="0" w:type="auto"/>
          </w:tcPr>
          <w:p w14:paraId="2FB505E3" w14:textId="77777777" w:rsidR="003E1462" w:rsidRPr="00CA49EB" w:rsidRDefault="003E1462" w:rsidP="009E3E61">
            <w:pPr>
              <w:jc w:val="right"/>
              <w:rPr>
                <w:b/>
                <w:sz w:val="20"/>
                <w:szCs w:val="20"/>
              </w:rPr>
            </w:pPr>
            <w:r w:rsidRPr="00CA49EB">
              <w:rPr>
                <w:b/>
                <w:sz w:val="20"/>
                <w:szCs w:val="20"/>
              </w:rPr>
              <w:t>905</w:t>
            </w:r>
          </w:p>
        </w:tc>
        <w:tc>
          <w:tcPr>
            <w:tcW w:w="0" w:type="auto"/>
          </w:tcPr>
          <w:p w14:paraId="4EAF8F3C" w14:textId="77777777" w:rsidR="003E1462" w:rsidRPr="00CA49EB" w:rsidRDefault="003E1462" w:rsidP="009E3E61">
            <w:pPr>
              <w:jc w:val="both"/>
              <w:rPr>
                <w:b/>
                <w:sz w:val="20"/>
                <w:szCs w:val="20"/>
              </w:rPr>
            </w:pPr>
            <w:r w:rsidRPr="00CA49EB">
              <w:rPr>
                <w:b/>
                <w:sz w:val="20"/>
                <w:szCs w:val="20"/>
              </w:rPr>
              <w:t xml:space="preserve">Honorarios </w:t>
            </w:r>
          </w:p>
        </w:tc>
      </w:tr>
      <w:tr w:rsidR="003E1462" w:rsidRPr="00CA49EB" w14:paraId="5922BD72" w14:textId="77777777" w:rsidTr="00F73ADC">
        <w:tc>
          <w:tcPr>
            <w:tcW w:w="0" w:type="auto"/>
          </w:tcPr>
          <w:p w14:paraId="45AABDEA" w14:textId="77777777" w:rsidR="003E1462" w:rsidRPr="00CA49EB" w:rsidRDefault="003E1462" w:rsidP="009E3E61">
            <w:pPr>
              <w:jc w:val="right"/>
              <w:rPr>
                <w:b/>
                <w:sz w:val="20"/>
                <w:szCs w:val="20"/>
              </w:rPr>
            </w:pPr>
            <w:r w:rsidRPr="00CA49EB">
              <w:rPr>
                <w:b/>
                <w:sz w:val="20"/>
                <w:szCs w:val="20"/>
              </w:rPr>
              <w:t>906</w:t>
            </w:r>
          </w:p>
        </w:tc>
        <w:tc>
          <w:tcPr>
            <w:tcW w:w="0" w:type="auto"/>
          </w:tcPr>
          <w:p w14:paraId="42448157" w14:textId="77777777" w:rsidR="003E1462" w:rsidRPr="00CA49EB" w:rsidRDefault="003E1462" w:rsidP="009E3E61">
            <w:pPr>
              <w:jc w:val="both"/>
              <w:rPr>
                <w:b/>
                <w:sz w:val="20"/>
                <w:szCs w:val="20"/>
              </w:rPr>
            </w:pPr>
            <w:r w:rsidRPr="00CA49EB">
              <w:rPr>
                <w:b/>
                <w:sz w:val="20"/>
                <w:szCs w:val="20"/>
              </w:rPr>
              <w:t xml:space="preserve">Regalos e invitaciones </w:t>
            </w:r>
          </w:p>
        </w:tc>
      </w:tr>
      <w:tr w:rsidR="003E1462" w:rsidRPr="00CA49EB" w14:paraId="2C3D85B8" w14:textId="77777777" w:rsidTr="00F73ADC">
        <w:tc>
          <w:tcPr>
            <w:tcW w:w="0" w:type="auto"/>
          </w:tcPr>
          <w:p w14:paraId="24CAAC43" w14:textId="77777777" w:rsidR="003E1462" w:rsidRPr="00CA49EB" w:rsidRDefault="003E1462" w:rsidP="009E3E61">
            <w:pPr>
              <w:jc w:val="right"/>
              <w:rPr>
                <w:b/>
                <w:sz w:val="20"/>
                <w:szCs w:val="20"/>
              </w:rPr>
            </w:pPr>
            <w:r w:rsidRPr="00CA49EB">
              <w:rPr>
                <w:b/>
                <w:sz w:val="20"/>
                <w:szCs w:val="20"/>
              </w:rPr>
              <w:t>907</w:t>
            </w:r>
          </w:p>
        </w:tc>
        <w:tc>
          <w:tcPr>
            <w:tcW w:w="0" w:type="auto"/>
          </w:tcPr>
          <w:p w14:paraId="0E3F44C2" w14:textId="77777777" w:rsidR="003E1462" w:rsidRPr="00CA49EB" w:rsidRDefault="003E1462" w:rsidP="009E3E61">
            <w:pPr>
              <w:jc w:val="both"/>
              <w:rPr>
                <w:b/>
                <w:sz w:val="20"/>
                <w:szCs w:val="20"/>
              </w:rPr>
            </w:pPr>
            <w:r w:rsidRPr="00CA49EB">
              <w:rPr>
                <w:b/>
                <w:sz w:val="20"/>
                <w:szCs w:val="20"/>
              </w:rPr>
              <w:t>Litigios en curso o amenazas de demandas.</w:t>
            </w:r>
          </w:p>
        </w:tc>
      </w:tr>
      <w:tr w:rsidR="003E1462" w:rsidRPr="00CA49EB" w14:paraId="34906D33" w14:textId="77777777" w:rsidTr="00F73ADC">
        <w:tc>
          <w:tcPr>
            <w:tcW w:w="0" w:type="auto"/>
          </w:tcPr>
          <w:p w14:paraId="4F3FA302" w14:textId="77777777" w:rsidR="003E1462" w:rsidRPr="00CA49EB" w:rsidRDefault="003E1462" w:rsidP="009E3E61">
            <w:pPr>
              <w:jc w:val="right"/>
              <w:rPr>
                <w:b/>
                <w:sz w:val="20"/>
                <w:szCs w:val="20"/>
              </w:rPr>
            </w:pPr>
            <w:r w:rsidRPr="00CA49EB">
              <w:rPr>
                <w:b/>
                <w:sz w:val="20"/>
                <w:szCs w:val="20"/>
              </w:rPr>
              <w:t>910</w:t>
            </w:r>
          </w:p>
        </w:tc>
        <w:tc>
          <w:tcPr>
            <w:tcW w:w="0" w:type="auto"/>
          </w:tcPr>
          <w:p w14:paraId="575D6249" w14:textId="77777777" w:rsidR="003E1462" w:rsidRPr="00CA49EB" w:rsidRDefault="003E1462" w:rsidP="009E3E61">
            <w:pPr>
              <w:jc w:val="both"/>
              <w:rPr>
                <w:b/>
                <w:sz w:val="20"/>
                <w:szCs w:val="20"/>
              </w:rPr>
            </w:pPr>
            <w:r w:rsidRPr="00CA49EB">
              <w:rPr>
                <w:b/>
                <w:sz w:val="20"/>
                <w:szCs w:val="20"/>
              </w:rPr>
              <w:t>Intereses financieros.</w:t>
            </w:r>
          </w:p>
        </w:tc>
      </w:tr>
      <w:tr w:rsidR="003E1462" w:rsidRPr="00CA49EB" w14:paraId="38680953" w14:textId="77777777" w:rsidTr="00F73ADC">
        <w:tc>
          <w:tcPr>
            <w:tcW w:w="0" w:type="auto"/>
          </w:tcPr>
          <w:p w14:paraId="23BA1FD6" w14:textId="77777777" w:rsidR="003E1462" w:rsidRPr="00CA49EB" w:rsidRDefault="003E1462" w:rsidP="009E3E61">
            <w:pPr>
              <w:jc w:val="right"/>
              <w:rPr>
                <w:b/>
                <w:sz w:val="20"/>
                <w:szCs w:val="20"/>
              </w:rPr>
            </w:pPr>
            <w:r w:rsidRPr="00CA49EB">
              <w:rPr>
                <w:b/>
                <w:sz w:val="20"/>
                <w:szCs w:val="20"/>
              </w:rPr>
              <w:t>911</w:t>
            </w:r>
          </w:p>
        </w:tc>
        <w:tc>
          <w:tcPr>
            <w:tcW w:w="0" w:type="auto"/>
          </w:tcPr>
          <w:p w14:paraId="36641435" w14:textId="77777777" w:rsidR="003E1462" w:rsidRPr="00CA49EB" w:rsidRDefault="003E1462" w:rsidP="009E3E61">
            <w:pPr>
              <w:jc w:val="both"/>
              <w:rPr>
                <w:b/>
                <w:sz w:val="20"/>
                <w:szCs w:val="20"/>
              </w:rPr>
            </w:pPr>
            <w:r w:rsidRPr="00CA49EB">
              <w:rPr>
                <w:b/>
                <w:sz w:val="20"/>
                <w:szCs w:val="20"/>
              </w:rPr>
              <w:t xml:space="preserve">Préstamos y garantías </w:t>
            </w:r>
          </w:p>
        </w:tc>
      </w:tr>
      <w:tr w:rsidR="003E1462" w:rsidRPr="00CA49EB" w14:paraId="4ED42775" w14:textId="77777777" w:rsidTr="00F73ADC">
        <w:tc>
          <w:tcPr>
            <w:tcW w:w="0" w:type="auto"/>
          </w:tcPr>
          <w:p w14:paraId="0A3A875A" w14:textId="77777777" w:rsidR="003E1462" w:rsidRPr="00CA49EB" w:rsidRDefault="003E1462" w:rsidP="009E3E61">
            <w:pPr>
              <w:jc w:val="right"/>
              <w:rPr>
                <w:b/>
                <w:sz w:val="20"/>
                <w:szCs w:val="20"/>
              </w:rPr>
            </w:pPr>
            <w:r w:rsidRPr="00CA49EB">
              <w:rPr>
                <w:b/>
                <w:sz w:val="20"/>
                <w:szCs w:val="20"/>
              </w:rPr>
              <w:t>920</w:t>
            </w:r>
          </w:p>
        </w:tc>
        <w:tc>
          <w:tcPr>
            <w:tcW w:w="0" w:type="auto"/>
          </w:tcPr>
          <w:p w14:paraId="02674524" w14:textId="77777777" w:rsidR="003E1462" w:rsidRPr="00CA49EB" w:rsidRDefault="003E1462" w:rsidP="009E3E61">
            <w:pPr>
              <w:jc w:val="both"/>
              <w:rPr>
                <w:b/>
                <w:sz w:val="20"/>
                <w:szCs w:val="20"/>
              </w:rPr>
            </w:pPr>
            <w:r w:rsidRPr="00CA49EB">
              <w:rPr>
                <w:b/>
                <w:sz w:val="20"/>
                <w:szCs w:val="20"/>
              </w:rPr>
              <w:t>Relaciones empresariales.</w:t>
            </w:r>
          </w:p>
        </w:tc>
      </w:tr>
      <w:tr w:rsidR="003E1462" w:rsidRPr="00CA49EB" w14:paraId="2FECADFF" w14:textId="77777777" w:rsidTr="00F73ADC">
        <w:tc>
          <w:tcPr>
            <w:tcW w:w="0" w:type="auto"/>
          </w:tcPr>
          <w:p w14:paraId="3BFA81E2" w14:textId="77777777" w:rsidR="003E1462" w:rsidRPr="00CA49EB" w:rsidRDefault="003E1462" w:rsidP="009E3E61">
            <w:pPr>
              <w:jc w:val="right"/>
              <w:rPr>
                <w:b/>
                <w:sz w:val="20"/>
                <w:szCs w:val="20"/>
              </w:rPr>
            </w:pPr>
            <w:r w:rsidRPr="00CA49EB">
              <w:rPr>
                <w:b/>
                <w:sz w:val="20"/>
                <w:szCs w:val="20"/>
              </w:rPr>
              <w:t>921</w:t>
            </w:r>
          </w:p>
        </w:tc>
        <w:tc>
          <w:tcPr>
            <w:tcW w:w="0" w:type="auto"/>
          </w:tcPr>
          <w:p w14:paraId="1455856F" w14:textId="77777777" w:rsidR="003E1462" w:rsidRPr="00CA49EB" w:rsidRDefault="003E1462" w:rsidP="009E3E61">
            <w:pPr>
              <w:jc w:val="both"/>
              <w:rPr>
                <w:b/>
                <w:sz w:val="20"/>
                <w:szCs w:val="20"/>
              </w:rPr>
            </w:pPr>
            <w:r w:rsidRPr="00CA49EB">
              <w:rPr>
                <w:b/>
                <w:sz w:val="20"/>
                <w:szCs w:val="20"/>
              </w:rPr>
              <w:t xml:space="preserve">Relaciones familiares y personales </w:t>
            </w:r>
          </w:p>
        </w:tc>
      </w:tr>
      <w:tr w:rsidR="003E1462" w:rsidRPr="00CA49EB" w14:paraId="7BB1B911" w14:textId="77777777" w:rsidTr="00F73ADC">
        <w:tc>
          <w:tcPr>
            <w:tcW w:w="0" w:type="auto"/>
          </w:tcPr>
          <w:p w14:paraId="25DBCBBB" w14:textId="77777777" w:rsidR="003E1462" w:rsidRPr="00CA49EB" w:rsidRDefault="003E1462" w:rsidP="009E3E61">
            <w:pPr>
              <w:jc w:val="right"/>
              <w:rPr>
                <w:b/>
                <w:sz w:val="20"/>
                <w:szCs w:val="20"/>
              </w:rPr>
            </w:pPr>
            <w:r w:rsidRPr="00CA49EB">
              <w:rPr>
                <w:b/>
                <w:sz w:val="20"/>
                <w:szCs w:val="20"/>
              </w:rPr>
              <w:t>922</w:t>
            </w:r>
          </w:p>
        </w:tc>
        <w:tc>
          <w:tcPr>
            <w:tcW w:w="0" w:type="auto"/>
          </w:tcPr>
          <w:p w14:paraId="7C239255" w14:textId="77777777" w:rsidR="003E1462" w:rsidRPr="00CA49EB" w:rsidRDefault="003E1462" w:rsidP="009E3E61">
            <w:pPr>
              <w:jc w:val="both"/>
              <w:rPr>
                <w:b/>
                <w:sz w:val="20"/>
                <w:szCs w:val="20"/>
              </w:rPr>
            </w:pPr>
            <w:r w:rsidRPr="00CA49EB">
              <w:rPr>
                <w:b/>
                <w:sz w:val="20"/>
                <w:szCs w:val="20"/>
              </w:rPr>
              <w:t xml:space="preserve">Relación de servicio reciente con un cliente de un encargo de aseguramiento </w:t>
            </w:r>
          </w:p>
        </w:tc>
      </w:tr>
      <w:tr w:rsidR="003E1462" w:rsidRPr="00CA49EB" w14:paraId="4DC1D10A" w14:textId="77777777" w:rsidTr="00F73ADC">
        <w:tc>
          <w:tcPr>
            <w:tcW w:w="0" w:type="auto"/>
          </w:tcPr>
          <w:p w14:paraId="6C15BA7B" w14:textId="77777777" w:rsidR="003E1462" w:rsidRPr="00CA49EB" w:rsidRDefault="003E1462" w:rsidP="009E3E61">
            <w:pPr>
              <w:jc w:val="right"/>
              <w:rPr>
                <w:b/>
                <w:sz w:val="20"/>
                <w:szCs w:val="20"/>
              </w:rPr>
            </w:pPr>
            <w:r w:rsidRPr="00CA49EB">
              <w:rPr>
                <w:b/>
                <w:sz w:val="20"/>
                <w:szCs w:val="20"/>
              </w:rPr>
              <w:t>923</w:t>
            </w:r>
          </w:p>
        </w:tc>
        <w:tc>
          <w:tcPr>
            <w:tcW w:w="0" w:type="auto"/>
          </w:tcPr>
          <w:p w14:paraId="18A003E3" w14:textId="77777777" w:rsidR="003E1462" w:rsidRPr="00CA49EB" w:rsidRDefault="003E1462" w:rsidP="009E3E61">
            <w:pPr>
              <w:jc w:val="both"/>
              <w:rPr>
                <w:b/>
                <w:sz w:val="20"/>
                <w:szCs w:val="20"/>
              </w:rPr>
            </w:pPr>
            <w:r w:rsidRPr="00CA49EB">
              <w:rPr>
                <w:b/>
                <w:sz w:val="20"/>
                <w:szCs w:val="20"/>
              </w:rPr>
              <w:t>Relación como administrador o directivo de un cliente de un encargo de aseguramiento</w:t>
            </w:r>
          </w:p>
        </w:tc>
      </w:tr>
      <w:tr w:rsidR="003E1462" w:rsidRPr="00CA49EB" w14:paraId="7D9E53FB" w14:textId="77777777" w:rsidTr="00F73ADC">
        <w:tc>
          <w:tcPr>
            <w:tcW w:w="0" w:type="auto"/>
          </w:tcPr>
          <w:p w14:paraId="1F7D419B" w14:textId="77777777" w:rsidR="003E1462" w:rsidRPr="00CA49EB" w:rsidRDefault="003E1462" w:rsidP="009E3E61">
            <w:pPr>
              <w:jc w:val="right"/>
              <w:rPr>
                <w:b/>
                <w:sz w:val="20"/>
                <w:szCs w:val="20"/>
              </w:rPr>
            </w:pPr>
            <w:r w:rsidRPr="00CA49EB">
              <w:rPr>
                <w:b/>
                <w:sz w:val="20"/>
                <w:szCs w:val="20"/>
              </w:rPr>
              <w:t>924</w:t>
            </w:r>
          </w:p>
        </w:tc>
        <w:tc>
          <w:tcPr>
            <w:tcW w:w="0" w:type="auto"/>
          </w:tcPr>
          <w:p w14:paraId="234A8A0A" w14:textId="77777777" w:rsidR="003E1462" w:rsidRPr="00CA49EB" w:rsidRDefault="003E1462" w:rsidP="009E3E61">
            <w:pPr>
              <w:jc w:val="both"/>
              <w:rPr>
                <w:b/>
                <w:sz w:val="20"/>
                <w:szCs w:val="20"/>
              </w:rPr>
            </w:pPr>
            <w:r w:rsidRPr="00CA49EB">
              <w:rPr>
                <w:b/>
                <w:sz w:val="20"/>
                <w:szCs w:val="20"/>
              </w:rPr>
              <w:t>Relación de empleo con un cliente de un encargo de aseguramiento.</w:t>
            </w:r>
          </w:p>
        </w:tc>
      </w:tr>
      <w:tr w:rsidR="003E1462" w:rsidRPr="00CA49EB" w14:paraId="4160F1FA" w14:textId="77777777" w:rsidTr="00F73ADC">
        <w:tc>
          <w:tcPr>
            <w:tcW w:w="0" w:type="auto"/>
          </w:tcPr>
          <w:p w14:paraId="3E08C6C9" w14:textId="77777777" w:rsidR="003E1462" w:rsidRPr="00CA49EB" w:rsidRDefault="003E1462" w:rsidP="009E3E61">
            <w:pPr>
              <w:jc w:val="right"/>
              <w:rPr>
                <w:b/>
                <w:sz w:val="20"/>
                <w:szCs w:val="20"/>
              </w:rPr>
            </w:pPr>
            <w:r w:rsidRPr="00CA49EB">
              <w:rPr>
                <w:b/>
                <w:sz w:val="20"/>
                <w:szCs w:val="20"/>
              </w:rPr>
              <w:t>940</w:t>
            </w:r>
          </w:p>
        </w:tc>
        <w:tc>
          <w:tcPr>
            <w:tcW w:w="0" w:type="auto"/>
          </w:tcPr>
          <w:p w14:paraId="71BED792" w14:textId="77777777" w:rsidR="003E1462" w:rsidRPr="00CA49EB" w:rsidRDefault="003E1462" w:rsidP="009E3E61">
            <w:pPr>
              <w:jc w:val="both"/>
              <w:rPr>
                <w:b/>
                <w:sz w:val="20"/>
                <w:szCs w:val="20"/>
              </w:rPr>
            </w:pPr>
            <w:r w:rsidRPr="00CA49EB">
              <w:rPr>
                <w:b/>
                <w:sz w:val="20"/>
                <w:szCs w:val="20"/>
              </w:rPr>
              <w:t>Vinculación prolongada con un cliente de un encargo de aseguramiento</w:t>
            </w:r>
          </w:p>
        </w:tc>
      </w:tr>
      <w:tr w:rsidR="003E1462" w:rsidRPr="00CA49EB" w14:paraId="49F280D0" w14:textId="77777777" w:rsidTr="00F73ADC">
        <w:tc>
          <w:tcPr>
            <w:tcW w:w="0" w:type="auto"/>
          </w:tcPr>
          <w:p w14:paraId="3F2FDA10" w14:textId="77777777" w:rsidR="003E1462" w:rsidRPr="00CA49EB" w:rsidRDefault="003E1462" w:rsidP="009E3E61">
            <w:pPr>
              <w:jc w:val="right"/>
              <w:rPr>
                <w:b/>
                <w:sz w:val="20"/>
                <w:szCs w:val="20"/>
              </w:rPr>
            </w:pPr>
            <w:r w:rsidRPr="00CA49EB">
              <w:rPr>
                <w:b/>
                <w:sz w:val="20"/>
                <w:szCs w:val="20"/>
              </w:rPr>
              <w:t>950</w:t>
            </w:r>
          </w:p>
        </w:tc>
        <w:tc>
          <w:tcPr>
            <w:tcW w:w="0" w:type="auto"/>
          </w:tcPr>
          <w:p w14:paraId="29CD7447" w14:textId="77777777" w:rsidR="003E1462" w:rsidRPr="00CA49EB" w:rsidRDefault="003E1462" w:rsidP="009E3E61">
            <w:pPr>
              <w:jc w:val="both"/>
              <w:rPr>
                <w:b/>
                <w:sz w:val="20"/>
                <w:szCs w:val="20"/>
              </w:rPr>
            </w:pPr>
            <w:r w:rsidRPr="00CA49EB">
              <w:rPr>
                <w:b/>
                <w:sz w:val="20"/>
                <w:szCs w:val="20"/>
              </w:rPr>
              <w:t>Prestación de servicios que no son de aseguramiento a clientes de encargos de aseguramiento distintos de los encargos de auditoría y de revisión</w:t>
            </w:r>
          </w:p>
        </w:tc>
      </w:tr>
      <w:tr w:rsidR="003E1462" w:rsidRPr="00CA49EB" w14:paraId="0225BB08" w14:textId="77777777" w:rsidTr="00F73ADC">
        <w:tc>
          <w:tcPr>
            <w:tcW w:w="0" w:type="auto"/>
          </w:tcPr>
          <w:p w14:paraId="77448E2A" w14:textId="77777777" w:rsidR="003E1462" w:rsidRPr="00CA49EB" w:rsidRDefault="003E1462" w:rsidP="009E3E61">
            <w:pPr>
              <w:jc w:val="right"/>
              <w:rPr>
                <w:b/>
                <w:sz w:val="20"/>
                <w:szCs w:val="20"/>
              </w:rPr>
            </w:pPr>
            <w:r w:rsidRPr="00CA49EB">
              <w:rPr>
                <w:b/>
                <w:sz w:val="20"/>
                <w:szCs w:val="20"/>
              </w:rPr>
              <w:t>990</w:t>
            </w:r>
          </w:p>
        </w:tc>
        <w:tc>
          <w:tcPr>
            <w:tcW w:w="0" w:type="auto"/>
          </w:tcPr>
          <w:p w14:paraId="1C0EE2F6" w14:textId="77777777" w:rsidR="003E1462" w:rsidRPr="00CA49EB" w:rsidRDefault="003E1462" w:rsidP="009E3E61">
            <w:pPr>
              <w:jc w:val="both"/>
              <w:rPr>
                <w:b/>
                <w:sz w:val="20"/>
                <w:szCs w:val="20"/>
              </w:rPr>
            </w:pPr>
            <w:r w:rsidRPr="00CA49EB">
              <w:rPr>
                <w:b/>
                <w:sz w:val="20"/>
                <w:szCs w:val="20"/>
              </w:rPr>
              <w:t>Informes que contienen una restricción a la utilización y distribución (encargos de aseguramiento distintos de los encargos de auditoría y de revisión)</w:t>
            </w:r>
          </w:p>
        </w:tc>
      </w:tr>
    </w:tbl>
    <w:p w14:paraId="7C84D634" w14:textId="77777777" w:rsidR="003E1462" w:rsidRPr="00CA49EB" w:rsidRDefault="003E1462" w:rsidP="009E3E61">
      <w:pPr>
        <w:spacing w:after="0" w:line="240" w:lineRule="auto"/>
        <w:rPr>
          <w:rFonts w:ascii="Arial" w:hAnsi="Arial" w:cs="Arial"/>
          <w:b/>
        </w:rPr>
      </w:pPr>
    </w:p>
    <w:p w14:paraId="0F1A80DB" w14:textId="42521ACB" w:rsidR="003E1462" w:rsidRPr="00CA49EB" w:rsidRDefault="007A5719" w:rsidP="009E3E61">
      <w:pPr>
        <w:spacing w:after="0" w:line="240" w:lineRule="auto"/>
        <w:rPr>
          <w:rFonts w:ascii="Arial" w:hAnsi="Arial" w:cs="Arial"/>
          <w:b/>
          <w:i/>
          <w:sz w:val="16"/>
          <w:szCs w:val="16"/>
        </w:rPr>
      </w:pPr>
      <w:r w:rsidRPr="00CA49EB">
        <w:rPr>
          <w:rFonts w:ascii="Arial" w:hAnsi="Arial" w:cs="Arial"/>
          <w:b/>
          <w:i/>
          <w:sz w:val="16"/>
          <w:szCs w:val="16"/>
        </w:rPr>
        <w:t>“</w:t>
      </w:r>
      <w:r w:rsidR="003E1462" w:rsidRPr="00CA49EB">
        <w:rPr>
          <w:rFonts w:ascii="Arial" w:hAnsi="Arial" w:cs="Arial"/>
          <w:b/>
          <w:i/>
          <w:sz w:val="16"/>
          <w:szCs w:val="16"/>
        </w:rPr>
        <w:t>Parte 4b – Independencia en encargos de aseguramiento distintos de los encargos de auditoría y de revisión</w:t>
      </w:r>
    </w:p>
    <w:p w14:paraId="0FFF28C8" w14:textId="77777777" w:rsidR="00FB278A" w:rsidRPr="00CA49EB" w:rsidRDefault="00FB278A" w:rsidP="009E3E61">
      <w:pPr>
        <w:spacing w:after="0" w:line="240" w:lineRule="auto"/>
        <w:rPr>
          <w:rFonts w:ascii="Arial" w:hAnsi="Arial" w:cs="Arial"/>
          <w:b/>
          <w:i/>
          <w:sz w:val="16"/>
          <w:szCs w:val="16"/>
        </w:rPr>
      </w:pPr>
      <w:bookmarkStart w:id="275" w:name="_Toc43608610"/>
      <w:bookmarkStart w:id="276" w:name="_Toc43621254"/>
      <w:bookmarkStart w:id="277" w:name="_Toc43621462"/>
    </w:p>
    <w:p w14:paraId="06CE14A0" w14:textId="77777777" w:rsidR="003E1462" w:rsidRPr="00CA49EB" w:rsidRDefault="003E1462" w:rsidP="009E3E61">
      <w:pPr>
        <w:spacing w:after="0" w:line="240" w:lineRule="auto"/>
        <w:rPr>
          <w:rFonts w:ascii="Arial" w:hAnsi="Arial" w:cs="Arial"/>
          <w:b/>
          <w:i/>
          <w:sz w:val="16"/>
          <w:szCs w:val="16"/>
        </w:rPr>
      </w:pPr>
      <w:r w:rsidRPr="00CA49EB">
        <w:rPr>
          <w:rFonts w:ascii="Arial" w:hAnsi="Arial" w:cs="Arial"/>
          <w:b/>
          <w:i/>
          <w:sz w:val="16"/>
          <w:szCs w:val="16"/>
        </w:rPr>
        <w:t>Sección 900 Aplicación del marco conceptual en relación con la independencia en encargos de aseguramiento distintos de los encargos de auditoría y de revisión</w:t>
      </w:r>
      <w:bookmarkEnd w:id="275"/>
      <w:bookmarkEnd w:id="276"/>
      <w:bookmarkEnd w:id="277"/>
    </w:p>
    <w:p w14:paraId="2AF9E10B" w14:textId="77777777" w:rsidR="003E1462" w:rsidRPr="00CA49EB" w:rsidRDefault="003E1462" w:rsidP="009E3E61">
      <w:pPr>
        <w:spacing w:after="0" w:line="240" w:lineRule="auto"/>
        <w:rPr>
          <w:rFonts w:ascii="Arial" w:hAnsi="Arial" w:cs="Arial"/>
          <w:b/>
          <w:i/>
          <w:sz w:val="16"/>
          <w:szCs w:val="16"/>
        </w:rPr>
      </w:pPr>
    </w:p>
    <w:p w14:paraId="4F3B2F33" w14:textId="266903F1" w:rsidR="003E1462" w:rsidRPr="00CA49EB" w:rsidRDefault="000F7830" w:rsidP="009E3E61">
      <w:pPr>
        <w:spacing w:after="0" w:line="240" w:lineRule="auto"/>
        <w:rPr>
          <w:rFonts w:ascii="Arial" w:hAnsi="Arial" w:cs="Arial"/>
          <w:b/>
          <w:i/>
          <w:sz w:val="16"/>
          <w:szCs w:val="16"/>
        </w:rPr>
      </w:pPr>
      <w:bookmarkStart w:id="278" w:name="_Toc43608611"/>
      <w:bookmarkStart w:id="279" w:name="_Toc43621255"/>
      <w:bookmarkStart w:id="280" w:name="_Toc43621463"/>
      <w:r w:rsidRPr="00CA49EB">
        <w:rPr>
          <w:rFonts w:ascii="Arial" w:hAnsi="Arial" w:cs="Arial"/>
          <w:b/>
          <w:i/>
          <w:sz w:val="16"/>
          <w:szCs w:val="16"/>
        </w:rPr>
        <w:t>“</w:t>
      </w:r>
      <w:r w:rsidR="003E1462" w:rsidRPr="00CA49EB">
        <w:rPr>
          <w:rFonts w:ascii="Arial" w:hAnsi="Arial" w:cs="Arial"/>
          <w:b/>
          <w:i/>
          <w:sz w:val="16"/>
          <w:szCs w:val="16"/>
        </w:rPr>
        <w:t>Introducción</w:t>
      </w:r>
      <w:bookmarkEnd w:id="278"/>
      <w:bookmarkEnd w:id="279"/>
      <w:bookmarkEnd w:id="280"/>
    </w:p>
    <w:p w14:paraId="72DC06CB" w14:textId="77777777" w:rsidR="003E1462" w:rsidRPr="00CA49EB" w:rsidRDefault="003E1462" w:rsidP="009E3E61">
      <w:pPr>
        <w:spacing w:after="0" w:line="240" w:lineRule="auto"/>
        <w:rPr>
          <w:rFonts w:ascii="Arial" w:hAnsi="Arial" w:cs="Arial"/>
          <w:b/>
          <w:i/>
          <w:sz w:val="16"/>
          <w:szCs w:val="16"/>
        </w:rPr>
      </w:pPr>
      <w:r w:rsidRPr="00CA49EB">
        <w:rPr>
          <w:rFonts w:ascii="Arial" w:hAnsi="Arial" w:cs="Arial"/>
          <w:b/>
          <w:i/>
          <w:sz w:val="16"/>
          <w:szCs w:val="16"/>
        </w:rPr>
        <w:t>General</w:t>
      </w:r>
    </w:p>
    <w:p w14:paraId="7DFD96DF" w14:textId="77777777" w:rsidR="003E1462" w:rsidRPr="00CA49EB" w:rsidRDefault="003E1462" w:rsidP="009E3E61">
      <w:pPr>
        <w:spacing w:after="0" w:line="240" w:lineRule="auto"/>
        <w:rPr>
          <w:rFonts w:ascii="Arial" w:hAnsi="Arial" w:cs="Arial"/>
          <w:i/>
          <w:sz w:val="16"/>
          <w:szCs w:val="16"/>
        </w:rPr>
      </w:pPr>
    </w:p>
    <w:p w14:paraId="0491F668"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900.1 Esta parte se aplica a encargos de aseguramiento distintos de los encargos de auditoría y de revisión. Los ejemplos de estos encargos incluyen:</w:t>
      </w:r>
    </w:p>
    <w:p w14:paraId="6EA69DF7" w14:textId="77777777" w:rsidR="003E1462" w:rsidRPr="00CA49EB" w:rsidRDefault="003E1462" w:rsidP="009E3E61">
      <w:pPr>
        <w:spacing w:after="0" w:line="240" w:lineRule="auto"/>
        <w:rPr>
          <w:rFonts w:ascii="Arial" w:hAnsi="Arial" w:cs="Arial"/>
          <w:i/>
          <w:sz w:val="16"/>
          <w:szCs w:val="16"/>
        </w:rPr>
      </w:pPr>
    </w:p>
    <w:p w14:paraId="0906F0B0" w14:textId="77777777" w:rsidR="003E1462" w:rsidRPr="00CA49EB" w:rsidRDefault="003E1462" w:rsidP="009E3E61">
      <w:pPr>
        <w:pStyle w:val="Prrafodelista"/>
        <w:numPr>
          <w:ilvl w:val="0"/>
          <w:numId w:val="53"/>
        </w:numPr>
        <w:spacing w:after="0" w:line="240" w:lineRule="auto"/>
        <w:rPr>
          <w:i/>
          <w:sz w:val="16"/>
          <w:szCs w:val="16"/>
        </w:rPr>
      </w:pPr>
      <w:r w:rsidRPr="00CA49EB">
        <w:rPr>
          <w:i/>
          <w:sz w:val="16"/>
          <w:szCs w:val="16"/>
        </w:rPr>
        <w:t>Aseguramiento sobre los indicadores clave del desempeño de una entidad.</w:t>
      </w:r>
    </w:p>
    <w:p w14:paraId="6A4C4F66" w14:textId="77777777" w:rsidR="003E1462" w:rsidRPr="00CA49EB" w:rsidRDefault="003E1462" w:rsidP="009E3E61">
      <w:pPr>
        <w:pStyle w:val="Prrafodelista"/>
        <w:numPr>
          <w:ilvl w:val="0"/>
          <w:numId w:val="53"/>
        </w:numPr>
        <w:spacing w:after="0" w:line="240" w:lineRule="auto"/>
        <w:rPr>
          <w:b/>
          <w:i/>
          <w:sz w:val="16"/>
          <w:szCs w:val="16"/>
        </w:rPr>
      </w:pPr>
      <w:r w:rsidRPr="00CA49EB">
        <w:rPr>
          <w:b/>
          <w:i/>
          <w:sz w:val="16"/>
          <w:szCs w:val="16"/>
        </w:rPr>
        <w:t>Aseguramiento del cumplimiento de disposiciones legales o reglamentarias por parte de una entidad.</w:t>
      </w:r>
    </w:p>
    <w:p w14:paraId="0C8EF67E" w14:textId="77777777" w:rsidR="003E1462" w:rsidRPr="00CA49EB" w:rsidRDefault="003E1462" w:rsidP="009E3E61">
      <w:pPr>
        <w:pStyle w:val="Prrafodelista"/>
        <w:numPr>
          <w:ilvl w:val="0"/>
          <w:numId w:val="53"/>
        </w:numPr>
        <w:spacing w:after="0" w:line="240" w:lineRule="auto"/>
        <w:rPr>
          <w:i/>
          <w:sz w:val="16"/>
          <w:szCs w:val="16"/>
        </w:rPr>
      </w:pPr>
      <w:r w:rsidRPr="00CA49EB">
        <w:rPr>
          <w:i/>
          <w:sz w:val="16"/>
          <w:szCs w:val="16"/>
        </w:rPr>
        <w:t>Aseguramiento sobre criterios de desempeño tales como relación calidad-precio alcanzado por un organismo público.</w:t>
      </w:r>
    </w:p>
    <w:p w14:paraId="6392EB9B" w14:textId="77777777" w:rsidR="003E1462" w:rsidRPr="00CA49EB" w:rsidRDefault="003E1462" w:rsidP="009E3E61">
      <w:pPr>
        <w:pStyle w:val="Prrafodelista"/>
        <w:numPr>
          <w:ilvl w:val="0"/>
          <w:numId w:val="53"/>
        </w:numPr>
        <w:spacing w:after="0" w:line="240" w:lineRule="auto"/>
        <w:rPr>
          <w:b/>
          <w:i/>
          <w:sz w:val="16"/>
          <w:szCs w:val="16"/>
        </w:rPr>
      </w:pPr>
      <w:r w:rsidRPr="00CA49EB">
        <w:rPr>
          <w:b/>
          <w:i/>
          <w:sz w:val="16"/>
          <w:szCs w:val="16"/>
        </w:rPr>
        <w:t>Aseguramiento sobre la eficacia del sistema de control interno de una entidad.</w:t>
      </w:r>
    </w:p>
    <w:p w14:paraId="16657D1E" w14:textId="77777777" w:rsidR="003E1462" w:rsidRPr="00CA49EB" w:rsidRDefault="003E1462" w:rsidP="009E3E61">
      <w:pPr>
        <w:pStyle w:val="Prrafodelista"/>
        <w:numPr>
          <w:ilvl w:val="0"/>
          <w:numId w:val="53"/>
        </w:numPr>
        <w:spacing w:after="0" w:line="240" w:lineRule="auto"/>
        <w:rPr>
          <w:i/>
          <w:sz w:val="16"/>
          <w:szCs w:val="16"/>
        </w:rPr>
      </w:pPr>
      <w:r w:rsidRPr="00CA49EB">
        <w:rPr>
          <w:i/>
          <w:sz w:val="16"/>
          <w:szCs w:val="16"/>
        </w:rPr>
        <w:t>Aseguramiento sobre la declaración de gases de efecto invernadero.</w:t>
      </w:r>
    </w:p>
    <w:p w14:paraId="4E7D9947" w14:textId="77777777" w:rsidR="003E1462" w:rsidRPr="00CA49EB" w:rsidRDefault="003E1462" w:rsidP="009E3E61">
      <w:pPr>
        <w:pStyle w:val="Prrafodelista"/>
        <w:numPr>
          <w:ilvl w:val="0"/>
          <w:numId w:val="53"/>
        </w:numPr>
        <w:spacing w:after="0" w:line="240" w:lineRule="auto"/>
        <w:rPr>
          <w:b/>
          <w:i/>
          <w:sz w:val="16"/>
          <w:szCs w:val="16"/>
        </w:rPr>
      </w:pPr>
      <w:r w:rsidRPr="00CA49EB">
        <w:rPr>
          <w:b/>
          <w:i/>
          <w:sz w:val="16"/>
          <w:szCs w:val="16"/>
        </w:rPr>
        <w:t>Una auditoría de elementos específicos, cuentas o partidas de un estado financiero.</w:t>
      </w:r>
    </w:p>
    <w:p w14:paraId="436E072B" w14:textId="77777777" w:rsidR="003E1462" w:rsidRPr="00CA49EB" w:rsidRDefault="003E1462" w:rsidP="009E3E61">
      <w:pPr>
        <w:spacing w:after="0" w:line="240" w:lineRule="auto"/>
        <w:rPr>
          <w:rFonts w:ascii="Arial" w:hAnsi="Arial" w:cs="Arial"/>
          <w:i/>
          <w:sz w:val="16"/>
          <w:szCs w:val="16"/>
        </w:rPr>
      </w:pPr>
    </w:p>
    <w:p w14:paraId="6F15D64F" w14:textId="4C4FB862"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900.2 En esta parte el término «profesional de la contabilidad» se refiere a los profesionales de la contabilidad en</w:t>
      </w:r>
      <w:r w:rsidR="00F604BD" w:rsidRPr="00CA49EB">
        <w:rPr>
          <w:rFonts w:ascii="Arial" w:hAnsi="Arial" w:cs="Arial"/>
          <w:i/>
          <w:sz w:val="16"/>
          <w:szCs w:val="16"/>
        </w:rPr>
        <w:t xml:space="preserve"> </w:t>
      </w:r>
      <w:r w:rsidRPr="00CA49EB">
        <w:rPr>
          <w:rFonts w:ascii="Arial" w:hAnsi="Arial" w:cs="Arial"/>
          <w:i/>
          <w:sz w:val="16"/>
          <w:szCs w:val="16"/>
        </w:rPr>
        <w:t>ejercicio y a sus firmas.</w:t>
      </w:r>
    </w:p>
    <w:p w14:paraId="33CB7ECC" w14:textId="77777777" w:rsidR="003E1462" w:rsidRPr="00CA49EB" w:rsidRDefault="003E1462" w:rsidP="009E3E61">
      <w:pPr>
        <w:spacing w:after="0" w:line="240" w:lineRule="auto"/>
        <w:jc w:val="both"/>
        <w:rPr>
          <w:rFonts w:ascii="Arial" w:hAnsi="Arial" w:cs="Arial"/>
          <w:i/>
          <w:sz w:val="16"/>
          <w:szCs w:val="16"/>
        </w:rPr>
      </w:pPr>
    </w:p>
    <w:p w14:paraId="20CC39BE" w14:textId="77777777" w:rsidR="003E1462" w:rsidRPr="00CA49EB" w:rsidRDefault="003E1462" w:rsidP="009E3E61">
      <w:pPr>
        <w:spacing w:after="0" w:line="240" w:lineRule="auto"/>
        <w:jc w:val="both"/>
        <w:rPr>
          <w:rFonts w:ascii="Arial" w:hAnsi="Arial" w:cs="Arial"/>
          <w:i/>
          <w:sz w:val="16"/>
          <w:szCs w:val="16"/>
        </w:rPr>
      </w:pPr>
      <w:r w:rsidRPr="00CA49EB">
        <w:rPr>
          <w:rFonts w:ascii="Arial" w:hAnsi="Arial" w:cs="Arial"/>
          <w:i/>
          <w:sz w:val="16"/>
          <w:szCs w:val="16"/>
        </w:rPr>
        <w:t>900.3 La NICC1 requiere que la firma establezca políticas y procedimientos diseñados con el fin de proporcionarle una seguridad razonable de que la firma, su personal y, en su caso, otras personas sujetas a requerimientos de independencia se mantienen independientes cuando lo exigen las normas de ética aplicables. Además, las NIEA y las NIA establecen responsabilidades para los socios y los equipos de los encargos en el encargo. La asignación de responsabilidades dentro de una firma dependerá de su tamaño, estructura y organización. Muchas de las disposiciones de la parte 4B no establecen la responsabilidad específica de las personas pertenecientes a la firma con respecto a las actuaciones relacionadas con la independencia, refiriéndose a «la firma» para mayor facilidad de referencia. Las firmas asignan responsabilidad para una determinada actuación a una persona o a un grupo de personas (tal como un equipo de un encargo de aseguramiento) de conformidad con la NICC1. Además, un profesional de la contabilidad individual se mantiene responsable del cumplimiento de cualquier disposición que se aplica a sus actividades, intereses y relaciones.</w:t>
      </w:r>
    </w:p>
    <w:p w14:paraId="55CFFB80" w14:textId="77777777" w:rsidR="003E1462" w:rsidRPr="00CA49EB" w:rsidRDefault="003E1462" w:rsidP="009E3E61">
      <w:pPr>
        <w:spacing w:after="0" w:line="240" w:lineRule="auto"/>
        <w:rPr>
          <w:rFonts w:ascii="Arial" w:hAnsi="Arial" w:cs="Arial"/>
          <w:i/>
          <w:sz w:val="16"/>
          <w:szCs w:val="16"/>
        </w:rPr>
      </w:pPr>
    </w:p>
    <w:p w14:paraId="26F0304C"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900.4 La independencia va ligada a los principios de objetividad e integridad. Comprende:</w:t>
      </w:r>
    </w:p>
    <w:p w14:paraId="6779A26F" w14:textId="77777777" w:rsidR="003E1462" w:rsidRPr="00CA49EB" w:rsidRDefault="003E1462" w:rsidP="009E3E61">
      <w:pPr>
        <w:spacing w:after="0" w:line="240" w:lineRule="auto"/>
        <w:rPr>
          <w:rFonts w:ascii="Arial" w:hAnsi="Arial" w:cs="Arial"/>
          <w:i/>
          <w:sz w:val="16"/>
          <w:szCs w:val="16"/>
        </w:rPr>
      </w:pPr>
    </w:p>
    <w:p w14:paraId="40595976"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Actitud mental independiente – Actitud mental que permite expresar una conclusión sin influencias que comprometan el juicio profesional, permitiendo que un individuo actúe con integridad, objetividad y escepticismo profesional.</w:t>
      </w:r>
    </w:p>
    <w:p w14:paraId="3EC9D53D"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Independencia aparente – Supone evitar los hechos y circunstancias que son tan significativos que un tercero con juicio y bien informado probablemente concluiría que la integridad, la objetividad o el escepticismo profesional de una firma o de un miembro del equipo del encargo de aseguramiento se han visto comprometidos.</w:t>
      </w:r>
    </w:p>
    <w:p w14:paraId="6006690A"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 xml:space="preserve"> </w:t>
      </w:r>
    </w:p>
    <w:p w14:paraId="70F88357"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En esta parte, la mención de que una persona o una firma son «independientes» significa que la persona o la firma han cumplido las disposiciones de esta parte.</w:t>
      </w:r>
    </w:p>
    <w:p w14:paraId="08D3913A" w14:textId="77777777" w:rsidR="003E1462" w:rsidRPr="00CA49EB" w:rsidRDefault="003E1462" w:rsidP="009E3E61">
      <w:pPr>
        <w:spacing w:after="0" w:line="240" w:lineRule="auto"/>
        <w:rPr>
          <w:rFonts w:ascii="Arial" w:hAnsi="Arial" w:cs="Arial"/>
          <w:i/>
          <w:sz w:val="16"/>
          <w:szCs w:val="16"/>
        </w:rPr>
      </w:pPr>
    </w:p>
    <w:p w14:paraId="377711D9"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900.5 Cuando se llevan a cabo encargos de aseguramiento, el Código requiere que las firmas cumplan los principios fundamentales y sean independientes. Esta parte establece requerimientos específicos y guías de aplicación sobre el modo de aplicar el marco conceptual para mantener la independencia cuando se llevan a cabo encargos de aseguramiento distintos de los encargos de auditoría y de revisión. El marco conceptual establecido en la Sección 120 se aplica a la independencia al igual que a los principios fundamentales establecidos en la Sección 110.</w:t>
      </w:r>
    </w:p>
    <w:p w14:paraId="6DF47903" w14:textId="77777777" w:rsidR="003E1462" w:rsidRPr="00CA49EB" w:rsidRDefault="003E1462" w:rsidP="009E3E61">
      <w:pPr>
        <w:spacing w:after="0" w:line="240" w:lineRule="auto"/>
        <w:rPr>
          <w:rFonts w:ascii="Arial" w:hAnsi="Arial" w:cs="Arial"/>
          <w:i/>
          <w:sz w:val="16"/>
          <w:szCs w:val="16"/>
        </w:rPr>
      </w:pPr>
    </w:p>
    <w:p w14:paraId="56D3575B"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900.6 Esta parte describe:</w:t>
      </w:r>
    </w:p>
    <w:p w14:paraId="04CB3439" w14:textId="77777777" w:rsidR="003E1462" w:rsidRPr="00CA49EB" w:rsidRDefault="003E1462" w:rsidP="009E3E61">
      <w:pPr>
        <w:spacing w:after="0" w:line="240" w:lineRule="auto"/>
        <w:rPr>
          <w:rFonts w:ascii="Arial" w:hAnsi="Arial" w:cs="Arial"/>
          <w:i/>
          <w:sz w:val="16"/>
          <w:szCs w:val="16"/>
        </w:rPr>
      </w:pPr>
    </w:p>
    <w:p w14:paraId="029F3358" w14:textId="77777777" w:rsidR="003E1462" w:rsidRPr="00CA49EB" w:rsidRDefault="003E1462" w:rsidP="009E3E61">
      <w:pPr>
        <w:pStyle w:val="Prrafodelista"/>
        <w:numPr>
          <w:ilvl w:val="0"/>
          <w:numId w:val="54"/>
        </w:numPr>
        <w:spacing w:after="0" w:line="240" w:lineRule="auto"/>
        <w:rPr>
          <w:i/>
          <w:sz w:val="16"/>
          <w:szCs w:val="16"/>
        </w:rPr>
      </w:pPr>
      <w:r w:rsidRPr="00CA49EB">
        <w:rPr>
          <w:i/>
          <w:sz w:val="16"/>
          <w:szCs w:val="16"/>
        </w:rPr>
        <w:t>los hechos y circunstancias, incluidas las actividades profesionales, intereses y relaciones que originan o podrían originar amenazas en relación con la independencia;</w:t>
      </w:r>
    </w:p>
    <w:p w14:paraId="30817922" w14:textId="77777777" w:rsidR="003E1462" w:rsidRPr="00CA49EB" w:rsidRDefault="003E1462" w:rsidP="009E3E61">
      <w:pPr>
        <w:pStyle w:val="Prrafodelista"/>
        <w:numPr>
          <w:ilvl w:val="0"/>
          <w:numId w:val="54"/>
        </w:numPr>
        <w:spacing w:after="0" w:line="240" w:lineRule="auto"/>
        <w:rPr>
          <w:i/>
          <w:sz w:val="16"/>
          <w:szCs w:val="16"/>
        </w:rPr>
      </w:pPr>
      <w:r w:rsidRPr="00CA49EB">
        <w:rPr>
          <w:i/>
          <w:sz w:val="16"/>
          <w:szCs w:val="16"/>
        </w:rPr>
        <w:t>actuaciones potenciales, incluidas salvaguardas, que podrían resultar adecuadas para hacer frente a cualquiera de esas amenazas; y</w:t>
      </w:r>
    </w:p>
    <w:p w14:paraId="7210CFBD" w14:textId="77777777" w:rsidR="003E1462" w:rsidRPr="00CA49EB" w:rsidRDefault="003E1462" w:rsidP="009E3E61">
      <w:pPr>
        <w:pStyle w:val="Prrafodelista"/>
        <w:numPr>
          <w:ilvl w:val="0"/>
          <w:numId w:val="54"/>
        </w:numPr>
        <w:spacing w:after="0" w:line="240" w:lineRule="auto"/>
        <w:rPr>
          <w:i/>
          <w:sz w:val="16"/>
          <w:szCs w:val="16"/>
        </w:rPr>
      </w:pPr>
      <w:r w:rsidRPr="00CA49EB">
        <w:rPr>
          <w:i/>
          <w:sz w:val="16"/>
          <w:szCs w:val="16"/>
        </w:rPr>
        <w:t>algunas situaciones en las que no se pueden eliminar las amenazas o no existen salvaguardas para reducir las amenazas a un nivel aceptable.</w:t>
      </w:r>
    </w:p>
    <w:p w14:paraId="09FE73F5" w14:textId="77777777" w:rsidR="003E1462" w:rsidRPr="00CA49EB" w:rsidRDefault="003E1462" w:rsidP="009E3E61">
      <w:pPr>
        <w:spacing w:after="0" w:line="240" w:lineRule="auto"/>
        <w:rPr>
          <w:rFonts w:ascii="Arial" w:hAnsi="Arial" w:cs="Arial"/>
          <w:i/>
          <w:sz w:val="16"/>
          <w:szCs w:val="16"/>
        </w:rPr>
      </w:pPr>
    </w:p>
    <w:p w14:paraId="01B33FDF" w14:textId="77777777" w:rsidR="003E1462" w:rsidRPr="00CA49EB" w:rsidRDefault="003E1462" w:rsidP="009E3E61">
      <w:pPr>
        <w:spacing w:after="0" w:line="240" w:lineRule="auto"/>
        <w:rPr>
          <w:rFonts w:ascii="Arial" w:hAnsi="Arial" w:cs="Arial"/>
          <w:b/>
          <w:i/>
          <w:sz w:val="16"/>
          <w:szCs w:val="16"/>
        </w:rPr>
      </w:pPr>
      <w:bookmarkStart w:id="281" w:name="_Toc43608612"/>
      <w:bookmarkStart w:id="282" w:name="_Toc43621256"/>
      <w:bookmarkStart w:id="283" w:name="_Toc43621464"/>
      <w:r w:rsidRPr="00CA49EB">
        <w:rPr>
          <w:rFonts w:ascii="Arial" w:hAnsi="Arial" w:cs="Arial"/>
          <w:b/>
          <w:i/>
          <w:sz w:val="16"/>
          <w:szCs w:val="16"/>
        </w:rPr>
        <w:t>Descripción de los encargos de aseguramiento</w:t>
      </w:r>
      <w:bookmarkEnd w:id="281"/>
      <w:bookmarkEnd w:id="282"/>
      <w:bookmarkEnd w:id="283"/>
    </w:p>
    <w:p w14:paraId="54A5F486" w14:textId="77777777" w:rsidR="003E1462" w:rsidRPr="00CA49EB" w:rsidRDefault="003E1462" w:rsidP="009E3E61">
      <w:pPr>
        <w:spacing w:after="0" w:line="240" w:lineRule="auto"/>
        <w:rPr>
          <w:rFonts w:ascii="Arial" w:hAnsi="Arial" w:cs="Arial"/>
          <w:i/>
          <w:sz w:val="16"/>
          <w:szCs w:val="16"/>
        </w:rPr>
      </w:pPr>
    </w:p>
    <w:p w14:paraId="7DA2A074"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900.7 En un encargo de aseguramiento, la firma obtiene evidencia suficiente y adecuada que le permita expresar una conclusión cuya finalidad es incrementar el grado de confianza de los usuarios a quienes se destina el informe (distintos de la parte responsable) con respecto a la información sobre la materia objeto de análisis. La NIEA 3000 (Revisada) describe los elementos y objetivos de un encargo de aseguramiento realizado de conformidad con dicha norma y el Marco de Aseguramiento proporciona una descripción general de los encargos de aseguramiento. Un encargo de aseguramiento puede ser un encargo de constatación o un encargo consistente en un informe directo.</w:t>
      </w:r>
    </w:p>
    <w:p w14:paraId="62F288EF" w14:textId="77777777" w:rsidR="003E1462" w:rsidRPr="00CA49EB" w:rsidRDefault="003E1462" w:rsidP="009E3E61">
      <w:pPr>
        <w:spacing w:after="0" w:line="240" w:lineRule="auto"/>
        <w:rPr>
          <w:rFonts w:ascii="Arial" w:hAnsi="Arial" w:cs="Arial"/>
          <w:i/>
          <w:sz w:val="16"/>
          <w:szCs w:val="16"/>
        </w:rPr>
      </w:pPr>
    </w:p>
    <w:p w14:paraId="0D7C3057"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900.8 En esta parte, el término «encargo de aseguramiento» se refiere a los encargos de aseguramiento distintos a los encargos de auditoría y de revisión.</w:t>
      </w:r>
    </w:p>
    <w:p w14:paraId="70572237" w14:textId="77777777" w:rsidR="003E1462" w:rsidRPr="00CA49EB" w:rsidRDefault="003E1462" w:rsidP="009E3E61">
      <w:pPr>
        <w:spacing w:after="0" w:line="240" w:lineRule="auto"/>
        <w:rPr>
          <w:rFonts w:ascii="Arial" w:hAnsi="Arial" w:cs="Arial"/>
          <w:i/>
          <w:sz w:val="16"/>
          <w:szCs w:val="16"/>
        </w:rPr>
      </w:pPr>
    </w:p>
    <w:p w14:paraId="59C8830D" w14:textId="77777777" w:rsidR="003E1462" w:rsidRPr="00CA49EB" w:rsidRDefault="003E1462" w:rsidP="009E3E61">
      <w:pPr>
        <w:spacing w:after="0" w:line="240" w:lineRule="auto"/>
        <w:rPr>
          <w:rFonts w:ascii="Arial" w:hAnsi="Arial" w:cs="Arial"/>
          <w:b/>
          <w:i/>
          <w:sz w:val="16"/>
          <w:szCs w:val="16"/>
        </w:rPr>
      </w:pPr>
      <w:r w:rsidRPr="00CA49EB">
        <w:rPr>
          <w:rFonts w:ascii="Arial" w:hAnsi="Arial" w:cs="Arial"/>
          <w:b/>
          <w:i/>
          <w:sz w:val="16"/>
          <w:szCs w:val="16"/>
        </w:rPr>
        <w:t>Informes que contienen una restricción a la utilización y distribución</w:t>
      </w:r>
    </w:p>
    <w:p w14:paraId="7C58794A" w14:textId="77777777" w:rsidR="003E1462" w:rsidRPr="00CA49EB" w:rsidRDefault="003E1462" w:rsidP="009E3E61">
      <w:pPr>
        <w:spacing w:after="0" w:line="240" w:lineRule="auto"/>
        <w:rPr>
          <w:rFonts w:ascii="Arial" w:hAnsi="Arial" w:cs="Arial"/>
          <w:i/>
          <w:sz w:val="16"/>
          <w:szCs w:val="16"/>
        </w:rPr>
      </w:pPr>
    </w:p>
    <w:p w14:paraId="6931F77A"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900.9 Un informe de aseguramiento podría contener una restricción a la utilización y distribución En ese caso y si se cumplen las condiciones establecidas en la Sección 990, los requerimientos de independencia incluidos en esta parte se pueden modificar como se dispone en la Sección 990.</w:t>
      </w:r>
    </w:p>
    <w:p w14:paraId="3CEFFD3B" w14:textId="77777777" w:rsidR="003E1462" w:rsidRPr="00CA49EB" w:rsidRDefault="003E1462" w:rsidP="009E3E61">
      <w:pPr>
        <w:spacing w:after="0" w:line="240" w:lineRule="auto"/>
        <w:rPr>
          <w:rFonts w:ascii="Arial" w:hAnsi="Arial" w:cs="Arial"/>
          <w:i/>
          <w:sz w:val="16"/>
          <w:szCs w:val="16"/>
        </w:rPr>
      </w:pPr>
    </w:p>
    <w:p w14:paraId="5DD28837" w14:textId="77777777" w:rsidR="003E1462" w:rsidRPr="00CA49EB" w:rsidRDefault="003E1462" w:rsidP="009E3E61">
      <w:pPr>
        <w:spacing w:after="0" w:line="240" w:lineRule="auto"/>
        <w:rPr>
          <w:rFonts w:ascii="Arial" w:hAnsi="Arial" w:cs="Arial"/>
          <w:b/>
          <w:i/>
          <w:sz w:val="16"/>
          <w:szCs w:val="16"/>
        </w:rPr>
      </w:pPr>
      <w:r w:rsidRPr="00CA49EB">
        <w:rPr>
          <w:rFonts w:ascii="Arial" w:hAnsi="Arial" w:cs="Arial"/>
          <w:b/>
          <w:i/>
          <w:sz w:val="16"/>
          <w:szCs w:val="16"/>
        </w:rPr>
        <w:t>Encargos de auditoría y de revisión</w:t>
      </w:r>
    </w:p>
    <w:p w14:paraId="70C08044" w14:textId="77777777" w:rsidR="003E1462" w:rsidRPr="00CA49EB" w:rsidRDefault="003E1462" w:rsidP="009E3E61">
      <w:pPr>
        <w:spacing w:after="0" w:line="240" w:lineRule="auto"/>
        <w:rPr>
          <w:rFonts w:ascii="Arial" w:hAnsi="Arial" w:cs="Arial"/>
          <w:i/>
          <w:sz w:val="16"/>
          <w:szCs w:val="16"/>
        </w:rPr>
      </w:pPr>
    </w:p>
    <w:p w14:paraId="2405AC30"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900.10 Los requerimientos de independencia relativos a los encargos de auditoría y de revisión se establecen en la parte 4A – Independencia en encargos de auditoría y de revisión. Si la firma lleva a cabo tanto un encargo de aseguramiento como un encargo de auditoría o de revisión para el mismo cliente, los requerimientos de la parte 4A siguen siendo de aplicación para la firma, una firma de la red y los miembros del equipo de auditoría o del equipo del encargo de revisión.</w:t>
      </w:r>
    </w:p>
    <w:p w14:paraId="08AB6E1B"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 xml:space="preserve"> </w:t>
      </w:r>
    </w:p>
    <w:p w14:paraId="33ABABEB" w14:textId="77777777" w:rsidR="003E1462" w:rsidRPr="00CA49EB" w:rsidRDefault="003E1462" w:rsidP="009E3E61">
      <w:pPr>
        <w:spacing w:after="0" w:line="240" w:lineRule="auto"/>
        <w:rPr>
          <w:rFonts w:ascii="Arial" w:hAnsi="Arial" w:cs="Arial"/>
          <w:b/>
          <w:i/>
          <w:sz w:val="16"/>
          <w:szCs w:val="16"/>
        </w:rPr>
      </w:pPr>
      <w:bookmarkStart w:id="284" w:name="_Toc43608613"/>
      <w:bookmarkStart w:id="285" w:name="_Toc43621257"/>
      <w:bookmarkStart w:id="286" w:name="_Toc43621465"/>
      <w:r w:rsidRPr="00CA49EB">
        <w:rPr>
          <w:rFonts w:ascii="Arial" w:hAnsi="Arial" w:cs="Arial"/>
          <w:b/>
          <w:i/>
          <w:sz w:val="16"/>
          <w:szCs w:val="16"/>
        </w:rPr>
        <w:t>Requerimientos y guía de aplicación</w:t>
      </w:r>
      <w:bookmarkEnd w:id="284"/>
      <w:bookmarkEnd w:id="285"/>
      <w:bookmarkEnd w:id="286"/>
    </w:p>
    <w:p w14:paraId="029213DD" w14:textId="77777777" w:rsidR="003E1462" w:rsidRPr="00CA49EB" w:rsidRDefault="003E1462" w:rsidP="009E3E61">
      <w:pPr>
        <w:spacing w:after="0" w:line="240" w:lineRule="auto"/>
        <w:rPr>
          <w:rFonts w:ascii="Arial" w:hAnsi="Arial" w:cs="Arial"/>
          <w:b/>
          <w:i/>
          <w:sz w:val="16"/>
          <w:szCs w:val="16"/>
        </w:rPr>
      </w:pPr>
      <w:r w:rsidRPr="00CA49EB">
        <w:rPr>
          <w:rFonts w:ascii="Arial" w:hAnsi="Arial" w:cs="Arial"/>
          <w:b/>
          <w:i/>
          <w:sz w:val="16"/>
          <w:szCs w:val="16"/>
        </w:rPr>
        <w:t>General</w:t>
      </w:r>
    </w:p>
    <w:p w14:paraId="3910A4AE" w14:textId="77777777" w:rsidR="003E1462" w:rsidRPr="00CA49EB" w:rsidRDefault="003E1462" w:rsidP="009E3E61">
      <w:pPr>
        <w:spacing w:after="0" w:line="240" w:lineRule="auto"/>
        <w:rPr>
          <w:rFonts w:ascii="Arial" w:hAnsi="Arial" w:cs="Arial"/>
          <w:i/>
          <w:sz w:val="16"/>
          <w:szCs w:val="16"/>
        </w:rPr>
      </w:pPr>
    </w:p>
    <w:p w14:paraId="4E8A852C" w14:textId="77777777"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R900.11 Una firma que lleva a cabo un encargo de aseguramiento será independiente del cliente de aseguramiento.</w:t>
      </w:r>
    </w:p>
    <w:p w14:paraId="3323D149" w14:textId="77777777" w:rsidR="003E1462" w:rsidRPr="00CA49EB" w:rsidRDefault="003E1462" w:rsidP="009E3E61">
      <w:pPr>
        <w:spacing w:after="0" w:line="240" w:lineRule="auto"/>
        <w:rPr>
          <w:rFonts w:ascii="Arial" w:hAnsi="Arial" w:cs="Arial"/>
          <w:i/>
          <w:sz w:val="16"/>
          <w:szCs w:val="16"/>
        </w:rPr>
      </w:pPr>
    </w:p>
    <w:p w14:paraId="0020B15E" w14:textId="5646AB08" w:rsidR="003E1462" w:rsidRPr="00CA49EB" w:rsidRDefault="003E1462" w:rsidP="009E3E61">
      <w:pPr>
        <w:spacing w:after="0" w:line="240" w:lineRule="auto"/>
        <w:rPr>
          <w:rFonts w:ascii="Arial" w:hAnsi="Arial" w:cs="Arial"/>
          <w:i/>
          <w:sz w:val="16"/>
          <w:szCs w:val="16"/>
        </w:rPr>
      </w:pPr>
      <w:r w:rsidRPr="00CA49EB">
        <w:rPr>
          <w:rFonts w:ascii="Arial" w:hAnsi="Arial" w:cs="Arial"/>
          <w:i/>
          <w:sz w:val="16"/>
          <w:szCs w:val="16"/>
        </w:rPr>
        <w:t>900.11 A1 A efectos de esta parte, en un encargo de aseguramiento, el cliente de aseguramiento es la parte responsable y también, en un encargo de constatación, es la parte que se responsabiliza de la información sobre la materia objeto de análisis (puede ser la misma que la parte responsable).</w:t>
      </w:r>
      <w:r w:rsidR="007A5719" w:rsidRPr="00CA49EB">
        <w:rPr>
          <w:rFonts w:ascii="Arial" w:hAnsi="Arial" w:cs="Arial"/>
          <w:i/>
          <w:sz w:val="16"/>
          <w:szCs w:val="16"/>
        </w:rPr>
        <w:t>”</w:t>
      </w:r>
    </w:p>
    <w:p w14:paraId="01412072" w14:textId="77777777" w:rsidR="003E1462" w:rsidRPr="00CA49EB" w:rsidRDefault="003E1462" w:rsidP="009E3E61">
      <w:pPr>
        <w:spacing w:after="0" w:line="240" w:lineRule="auto"/>
        <w:rPr>
          <w:rFonts w:ascii="Arial" w:hAnsi="Arial" w:cs="Arial"/>
        </w:rPr>
      </w:pPr>
    </w:p>
    <w:p w14:paraId="08D6A29D" w14:textId="5A3567BB" w:rsidR="00891360" w:rsidRPr="00CA49EB" w:rsidRDefault="007816A8" w:rsidP="009E3E61">
      <w:pPr>
        <w:pStyle w:val="Ttulo1"/>
        <w:rPr>
          <w:sz w:val="20"/>
          <w:szCs w:val="20"/>
        </w:rPr>
      </w:pPr>
      <w:bookmarkStart w:id="287" w:name="_Toc46201451"/>
      <w:bookmarkStart w:id="288" w:name="_Toc45882500"/>
      <w:r w:rsidRPr="00CA49EB">
        <w:rPr>
          <w:sz w:val="20"/>
          <w:szCs w:val="20"/>
        </w:rPr>
        <w:t>Aplicación del marco conceptual</w:t>
      </w:r>
      <w:bookmarkEnd w:id="287"/>
      <w:r w:rsidRPr="00CA49EB">
        <w:rPr>
          <w:sz w:val="20"/>
          <w:szCs w:val="20"/>
        </w:rPr>
        <w:t xml:space="preserve"> </w:t>
      </w:r>
    </w:p>
    <w:p w14:paraId="2D29097F" w14:textId="77777777" w:rsidR="00891360" w:rsidRPr="00CA49EB" w:rsidRDefault="00891360" w:rsidP="009E3E61">
      <w:pPr>
        <w:spacing w:after="0" w:line="240" w:lineRule="auto"/>
        <w:jc w:val="both"/>
        <w:rPr>
          <w:rFonts w:ascii="Arial" w:hAnsi="Arial" w:cs="Arial"/>
          <w:sz w:val="20"/>
          <w:szCs w:val="20"/>
        </w:rPr>
      </w:pPr>
    </w:p>
    <w:p w14:paraId="1A5E2A46" w14:textId="002CC003"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7A5719" w:rsidRPr="00CA49EB">
        <w:rPr>
          <w:rFonts w:ascii="Arial" w:hAnsi="Arial" w:cs="Arial"/>
          <w:b/>
          <w:sz w:val="20"/>
          <w:szCs w:val="20"/>
        </w:rPr>
        <w:t>Sección 900 Aplicación del marco conceptual en encargos de aseguramiento distintos de los encargos de auditoría y de revisión</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7727EC59" w14:textId="4498462F" w:rsidR="00891360" w:rsidRPr="00CA49EB" w:rsidRDefault="00891360" w:rsidP="009E3E61">
      <w:pPr>
        <w:pStyle w:val="Ttulo2"/>
      </w:pPr>
      <w:bookmarkStart w:id="289" w:name="_Toc46201452"/>
      <w:r w:rsidRPr="00CA49EB">
        <w:t xml:space="preserve">Pregunta </w:t>
      </w:r>
      <w:r w:rsidR="007A5719" w:rsidRPr="00CA49EB">
        <w:t>46</w:t>
      </w:r>
      <w:bookmarkEnd w:id="289"/>
    </w:p>
    <w:bookmarkEnd w:id="288"/>
    <w:p w14:paraId="23BF42AF" w14:textId="77777777" w:rsidR="003E1462" w:rsidRPr="00CA49EB" w:rsidRDefault="003E1462" w:rsidP="009E3E61">
      <w:pPr>
        <w:spacing w:after="0" w:line="240" w:lineRule="auto"/>
        <w:jc w:val="both"/>
        <w:rPr>
          <w:rFonts w:ascii="Arial" w:hAnsi="Arial" w:cs="Arial"/>
          <w:sz w:val="20"/>
          <w:szCs w:val="20"/>
        </w:rPr>
      </w:pPr>
    </w:p>
    <w:p w14:paraId="5FD2F7E2" w14:textId="77777777" w:rsidR="007A5719" w:rsidRPr="00CA49EB" w:rsidRDefault="007A5719" w:rsidP="009E3E61">
      <w:pPr>
        <w:spacing w:after="0" w:line="240" w:lineRule="auto"/>
        <w:jc w:val="both"/>
        <w:rPr>
          <w:rFonts w:ascii="Arial" w:hAnsi="Arial" w:cs="Arial"/>
          <w:bCs/>
          <w:sz w:val="20"/>
          <w:szCs w:val="20"/>
        </w:rPr>
      </w:pPr>
      <w:r w:rsidRPr="00CA49EB">
        <w:rPr>
          <w:rFonts w:ascii="Arial" w:hAnsi="Arial" w:cs="Arial"/>
          <w:bCs/>
          <w:sz w:val="20"/>
          <w:szCs w:val="20"/>
        </w:rPr>
        <w:t xml:space="preserve">El código de ética del IESBA ha sido desarrollado para su aplicación universal por los contadores profesionales miembros de IFAC. La versión del Código 2014 del IESBA fue incorporada como parte de las normas de aseguramiento de la información mediante el D.R. 2132 de 2016, y se compiló en el anexo 4 del D.R. 2270 de 2019, modificatorio del DUR 2420 de 2015. </w:t>
      </w:r>
    </w:p>
    <w:p w14:paraId="507CD3B7" w14:textId="77777777" w:rsidR="007A5719" w:rsidRPr="00CA49EB" w:rsidRDefault="007A5719"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7DB2F8EF" w14:textId="77777777" w:rsidTr="00F73ADC">
        <w:trPr>
          <w:tblHeader/>
        </w:trPr>
        <w:tc>
          <w:tcPr>
            <w:tcW w:w="4333" w:type="pct"/>
            <w:vMerge w:val="restart"/>
            <w:vAlign w:val="center"/>
          </w:tcPr>
          <w:p w14:paraId="7B6E0817"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4739565D"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54F6D7C8" w14:textId="77777777" w:rsidTr="00F73ADC">
        <w:trPr>
          <w:tblHeader/>
        </w:trPr>
        <w:tc>
          <w:tcPr>
            <w:tcW w:w="4333" w:type="pct"/>
            <w:vMerge/>
          </w:tcPr>
          <w:p w14:paraId="5604F025" w14:textId="77777777" w:rsidR="003E1462" w:rsidRPr="00CA49EB" w:rsidRDefault="003E1462" w:rsidP="009E3E61">
            <w:pPr>
              <w:jc w:val="center"/>
              <w:rPr>
                <w:b/>
                <w:sz w:val="20"/>
                <w:szCs w:val="20"/>
              </w:rPr>
            </w:pPr>
          </w:p>
        </w:tc>
        <w:tc>
          <w:tcPr>
            <w:tcW w:w="334" w:type="pct"/>
          </w:tcPr>
          <w:p w14:paraId="167D9715" w14:textId="77777777" w:rsidR="003E1462" w:rsidRPr="00CA49EB" w:rsidRDefault="003E1462" w:rsidP="009E3E61">
            <w:pPr>
              <w:jc w:val="center"/>
              <w:rPr>
                <w:b/>
                <w:sz w:val="20"/>
                <w:szCs w:val="20"/>
              </w:rPr>
            </w:pPr>
            <w:r w:rsidRPr="00CA49EB">
              <w:rPr>
                <w:b/>
                <w:sz w:val="20"/>
                <w:szCs w:val="20"/>
              </w:rPr>
              <w:t>Si</w:t>
            </w:r>
          </w:p>
        </w:tc>
        <w:tc>
          <w:tcPr>
            <w:tcW w:w="333" w:type="pct"/>
          </w:tcPr>
          <w:p w14:paraId="6B19B9B9" w14:textId="77777777" w:rsidR="003E1462" w:rsidRPr="00CA49EB" w:rsidRDefault="003E1462" w:rsidP="009E3E61">
            <w:pPr>
              <w:jc w:val="center"/>
              <w:rPr>
                <w:b/>
                <w:sz w:val="20"/>
                <w:szCs w:val="20"/>
              </w:rPr>
            </w:pPr>
            <w:r w:rsidRPr="00CA49EB">
              <w:rPr>
                <w:b/>
                <w:sz w:val="20"/>
                <w:szCs w:val="20"/>
              </w:rPr>
              <w:t>No</w:t>
            </w:r>
          </w:p>
        </w:tc>
      </w:tr>
      <w:tr w:rsidR="003E1462" w:rsidRPr="00CA49EB" w14:paraId="6307702F" w14:textId="77777777" w:rsidTr="00F73ADC">
        <w:trPr>
          <w:trHeight w:val="77"/>
          <w:tblHeader/>
        </w:trPr>
        <w:tc>
          <w:tcPr>
            <w:tcW w:w="4333" w:type="pct"/>
          </w:tcPr>
          <w:p w14:paraId="1CC0EAF3" w14:textId="77777777" w:rsidR="003E1462" w:rsidRPr="00CA49EB" w:rsidRDefault="003E1462" w:rsidP="009E3E61">
            <w:pPr>
              <w:jc w:val="center"/>
              <w:rPr>
                <w:b/>
                <w:sz w:val="12"/>
                <w:szCs w:val="12"/>
              </w:rPr>
            </w:pPr>
          </w:p>
        </w:tc>
        <w:tc>
          <w:tcPr>
            <w:tcW w:w="334" w:type="pct"/>
          </w:tcPr>
          <w:p w14:paraId="30023735" w14:textId="77777777" w:rsidR="003E1462" w:rsidRPr="00CA49EB" w:rsidRDefault="003E1462" w:rsidP="009E3E61">
            <w:pPr>
              <w:jc w:val="center"/>
              <w:rPr>
                <w:b/>
                <w:sz w:val="12"/>
                <w:szCs w:val="12"/>
              </w:rPr>
            </w:pPr>
          </w:p>
        </w:tc>
        <w:tc>
          <w:tcPr>
            <w:tcW w:w="333" w:type="pct"/>
          </w:tcPr>
          <w:p w14:paraId="600CB84E" w14:textId="77777777" w:rsidR="003E1462" w:rsidRPr="00CA49EB" w:rsidRDefault="003E1462" w:rsidP="009E3E61">
            <w:pPr>
              <w:jc w:val="center"/>
              <w:rPr>
                <w:b/>
                <w:sz w:val="12"/>
                <w:szCs w:val="12"/>
              </w:rPr>
            </w:pPr>
          </w:p>
        </w:tc>
      </w:tr>
      <w:tr w:rsidR="003E1462" w:rsidRPr="00CA49EB" w14:paraId="5D78E270" w14:textId="77777777" w:rsidTr="00F73ADC">
        <w:tc>
          <w:tcPr>
            <w:tcW w:w="4333" w:type="pct"/>
          </w:tcPr>
          <w:p w14:paraId="2F67B1D6" w14:textId="73A6F798"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900 </w:t>
            </w:r>
            <w:r w:rsidR="00990A0E" w:rsidRPr="00CA49EB">
              <w:rPr>
                <w:b/>
                <w:sz w:val="20"/>
                <w:szCs w:val="20"/>
              </w:rPr>
              <w:t xml:space="preserve">Aplicación del marco conceptual en encargos de aseguramiento distintos de los encargos de auditoría y de revisión, </w:t>
            </w:r>
            <w:r w:rsidR="00990A0E" w:rsidRPr="00CA49EB">
              <w:rPr>
                <w:sz w:val="20"/>
                <w:szCs w:val="20"/>
              </w:rPr>
              <w:t xml:space="preserve">del código reestructurado, </w:t>
            </w:r>
            <w:r w:rsidR="00CD08AD" w:rsidRPr="00CA49EB">
              <w:rPr>
                <w:sz w:val="20"/>
                <w:szCs w:val="20"/>
              </w:rPr>
              <w:t>o parte de ellas, incluyen</w:t>
            </w:r>
            <w:r w:rsidR="00990A0E" w:rsidRPr="00CA49EB">
              <w:rPr>
                <w:sz w:val="20"/>
                <w:szCs w:val="20"/>
              </w:rPr>
              <w:t xml:space="preserve"> requerimientos </w:t>
            </w:r>
            <w:r w:rsidR="0047194B" w:rsidRPr="00CA49EB">
              <w:rPr>
                <w:sz w:val="20"/>
                <w:szCs w:val="20"/>
              </w:rPr>
              <w:t>que podrían resultar ineficaces o inapropiados</w:t>
            </w:r>
            <w:r w:rsidR="00990A0E" w:rsidRPr="00CA49EB">
              <w:rPr>
                <w:sz w:val="20"/>
                <w:szCs w:val="20"/>
              </w:rPr>
              <w:t xml:space="preserve"> para ser exigidos a los Contadores Públicos en Colombia?</w:t>
            </w:r>
          </w:p>
        </w:tc>
        <w:tc>
          <w:tcPr>
            <w:tcW w:w="334" w:type="pct"/>
          </w:tcPr>
          <w:p w14:paraId="381E34C3" w14:textId="77777777" w:rsidR="003E1462" w:rsidRPr="00CA49EB" w:rsidRDefault="003E1462" w:rsidP="009E3E61">
            <w:pPr>
              <w:jc w:val="both"/>
              <w:rPr>
                <w:sz w:val="20"/>
                <w:szCs w:val="20"/>
              </w:rPr>
            </w:pPr>
          </w:p>
        </w:tc>
        <w:tc>
          <w:tcPr>
            <w:tcW w:w="333" w:type="pct"/>
          </w:tcPr>
          <w:p w14:paraId="79DAE465" w14:textId="77777777" w:rsidR="003E1462" w:rsidRPr="00CA49EB" w:rsidRDefault="003E1462" w:rsidP="009E3E61">
            <w:pPr>
              <w:jc w:val="both"/>
              <w:rPr>
                <w:sz w:val="20"/>
                <w:szCs w:val="20"/>
              </w:rPr>
            </w:pPr>
          </w:p>
        </w:tc>
      </w:tr>
      <w:tr w:rsidR="003E1462" w:rsidRPr="00CA49EB" w14:paraId="579F02D3" w14:textId="77777777" w:rsidTr="00F73ADC">
        <w:tc>
          <w:tcPr>
            <w:tcW w:w="4333" w:type="pct"/>
          </w:tcPr>
          <w:p w14:paraId="0193C453"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CDF4B44" w14:textId="77777777" w:rsidR="003E1462" w:rsidRPr="00CA49EB" w:rsidRDefault="003E1462" w:rsidP="009E3E61">
            <w:pPr>
              <w:jc w:val="both"/>
              <w:rPr>
                <w:sz w:val="20"/>
                <w:szCs w:val="20"/>
              </w:rPr>
            </w:pPr>
          </w:p>
        </w:tc>
        <w:tc>
          <w:tcPr>
            <w:tcW w:w="333" w:type="pct"/>
          </w:tcPr>
          <w:p w14:paraId="3D574280" w14:textId="77777777" w:rsidR="003E1462" w:rsidRPr="00CA49EB" w:rsidRDefault="003E1462" w:rsidP="009E3E61">
            <w:pPr>
              <w:jc w:val="both"/>
              <w:rPr>
                <w:sz w:val="20"/>
                <w:szCs w:val="20"/>
              </w:rPr>
            </w:pPr>
          </w:p>
        </w:tc>
      </w:tr>
      <w:tr w:rsidR="003E1462" w:rsidRPr="00CA49EB" w14:paraId="2AE58886" w14:textId="77777777" w:rsidTr="00F73ADC">
        <w:tc>
          <w:tcPr>
            <w:tcW w:w="4333" w:type="pct"/>
          </w:tcPr>
          <w:p w14:paraId="0A3C4467" w14:textId="77777777" w:rsidR="003E1462" w:rsidRPr="00CA49EB" w:rsidRDefault="003E1462" w:rsidP="009E3E61">
            <w:pPr>
              <w:jc w:val="both"/>
              <w:rPr>
                <w:sz w:val="20"/>
                <w:szCs w:val="20"/>
              </w:rPr>
            </w:pPr>
            <w:r w:rsidRPr="00CA49EB">
              <w:rPr>
                <w:sz w:val="20"/>
                <w:szCs w:val="20"/>
              </w:rPr>
              <w:t>¿Tiene algún comentario específico para la aplicación de los requerimientos del marco conceptual por parte de contadores o sociedades de contadores que prestan servicios de revisoría fiscal?</w:t>
            </w:r>
          </w:p>
        </w:tc>
        <w:tc>
          <w:tcPr>
            <w:tcW w:w="334" w:type="pct"/>
          </w:tcPr>
          <w:p w14:paraId="4518DE89" w14:textId="77777777" w:rsidR="003E1462" w:rsidRPr="00CA49EB" w:rsidRDefault="003E1462" w:rsidP="009E3E61">
            <w:pPr>
              <w:jc w:val="both"/>
              <w:rPr>
                <w:sz w:val="20"/>
                <w:szCs w:val="20"/>
              </w:rPr>
            </w:pPr>
          </w:p>
        </w:tc>
        <w:tc>
          <w:tcPr>
            <w:tcW w:w="333" w:type="pct"/>
          </w:tcPr>
          <w:p w14:paraId="661E13AC" w14:textId="77777777" w:rsidR="003E1462" w:rsidRPr="00CA49EB" w:rsidRDefault="003E1462" w:rsidP="009E3E61">
            <w:pPr>
              <w:jc w:val="both"/>
              <w:rPr>
                <w:sz w:val="20"/>
                <w:szCs w:val="20"/>
              </w:rPr>
            </w:pPr>
          </w:p>
        </w:tc>
      </w:tr>
    </w:tbl>
    <w:p w14:paraId="42B34AC1" w14:textId="77777777" w:rsidR="003E1462" w:rsidRPr="00CA49EB" w:rsidRDefault="003E1462" w:rsidP="009E3E61">
      <w:pPr>
        <w:spacing w:after="0" w:line="240" w:lineRule="auto"/>
        <w:jc w:val="both"/>
        <w:rPr>
          <w:rFonts w:ascii="Arial" w:hAnsi="Arial" w:cs="Arial"/>
          <w:sz w:val="20"/>
          <w:szCs w:val="20"/>
        </w:rPr>
      </w:pPr>
    </w:p>
    <w:p w14:paraId="7347B24A"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08FBB78" w14:textId="77777777" w:rsidR="003E1462" w:rsidRPr="00CA49EB" w:rsidRDefault="003E1462" w:rsidP="009E3E61">
      <w:pPr>
        <w:spacing w:after="0" w:line="240" w:lineRule="auto"/>
        <w:jc w:val="both"/>
        <w:rPr>
          <w:rFonts w:ascii="Arial" w:hAnsi="Arial" w:cs="Arial"/>
          <w:b/>
          <w:i/>
          <w:sz w:val="20"/>
          <w:szCs w:val="20"/>
        </w:rPr>
      </w:pPr>
    </w:p>
    <w:p w14:paraId="51A31767" w14:textId="78EEB820" w:rsidR="00891360" w:rsidRPr="00CA49EB" w:rsidRDefault="00891360" w:rsidP="009E3E61">
      <w:pPr>
        <w:pStyle w:val="Ttulo1"/>
        <w:rPr>
          <w:sz w:val="20"/>
          <w:szCs w:val="20"/>
        </w:rPr>
      </w:pPr>
      <w:bookmarkStart w:id="290" w:name="_Toc46201453"/>
      <w:bookmarkStart w:id="291" w:name="_Toc45882501"/>
      <w:r w:rsidRPr="00CA49EB">
        <w:rPr>
          <w:sz w:val="20"/>
          <w:szCs w:val="20"/>
        </w:rPr>
        <w:t>Honorarios</w:t>
      </w:r>
      <w:bookmarkEnd w:id="290"/>
    </w:p>
    <w:p w14:paraId="78C5BB08" w14:textId="77777777" w:rsidR="00891360" w:rsidRPr="00CA49EB" w:rsidRDefault="00891360" w:rsidP="009E3E61">
      <w:pPr>
        <w:spacing w:after="0" w:line="240" w:lineRule="auto"/>
        <w:jc w:val="both"/>
        <w:rPr>
          <w:rFonts w:ascii="Arial" w:hAnsi="Arial" w:cs="Arial"/>
          <w:sz w:val="20"/>
          <w:szCs w:val="20"/>
        </w:rPr>
      </w:pPr>
    </w:p>
    <w:p w14:paraId="54A52255" w14:textId="0FD5F2E2"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690D5B" w:rsidRPr="00CA49EB">
        <w:rPr>
          <w:rFonts w:ascii="Arial" w:hAnsi="Arial" w:cs="Arial"/>
          <w:b/>
          <w:sz w:val="20"/>
          <w:szCs w:val="20"/>
        </w:rPr>
        <w:t>Sección 905 Honorarios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5E22FD9B" w14:textId="77777777" w:rsidR="00891360" w:rsidRPr="00CA49EB" w:rsidRDefault="00891360" w:rsidP="009E3E61">
      <w:pPr>
        <w:pStyle w:val="Ttulo2"/>
      </w:pPr>
    </w:p>
    <w:p w14:paraId="7F67FE45" w14:textId="4B32B44E" w:rsidR="00891360" w:rsidRPr="00CA49EB" w:rsidRDefault="00891360" w:rsidP="009E3E61">
      <w:pPr>
        <w:pStyle w:val="Ttulo2"/>
      </w:pPr>
      <w:bookmarkStart w:id="292" w:name="_Toc46201454"/>
      <w:r w:rsidRPr="00CA49EB">
        <w:t xml:space="preserve">Pregunta </w:t>
      </w:r>
      <w:r w:rsidR="00690D5B" w:rsidRPr="00CA49EB">
        <w:t>47</w:t>
      </w:r>
      <w:bookmarkEnd w:id="292"/>
    </w:p>
    <w:bookmarkEnd w:id="291"/>
    <w:p w14:paraId="37095F59" w14:textId="77777777" w:rsidR="003E1462" w:rsidRPr="00CA49EB" w:rsidRDefault="003E1462" w:rsidP="009E3E61">
      <w:pPr>
        <w:spacing w:after="0" w:line="24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313C4464" w14:textId="77777777" w:rsidTr="00F73ADC">
        <w:trPr>
          <w:tblHeader/>
        </w:trPr>
        <w:tc>
          <w:tcPr>
            <w:tcW w:w="4333" w:type="pct"/>
            <w:vMerge w:val="restart"/>
            <w:vAlign w:val="center"/>
          </w:tcPr>
          <w:p w14:paraId="7D9BB1D2"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5901B2FC"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7004A4B5" w14:textId="77777777" w:rsidTr="00F73ADC">
        <w:trPr>
          <w:tblHeader/>
        </w:trPr>
        <w:tc>
          <w:tcPr>
            <w:tcW w:w="4333" w:type="pct"/>
            <w:vMerge/>
          </w:tcPr>
          <w:p w14:paraId="701877CF" w14:textId="77777777" w:rsidR="003E1462" w:rsidRPr="00CA49EB" w:rsidRDefault="003E1462" w:rsidP="009E3E61">
            <w:pPr>
              <w:jc w:val="center"/>
              <w:rPr>
                <w:b/>
                <w:sz w:val="20"/>
                <w:szCs w:val="20"/>
              </w:rPr>
            </w:pPr>
          </w:p>
        </w:tc>
        <w:tc>
          <w:tcPr>
            <w:tcW w:w="334" w:type="pct"/>
          </w:tcPr>
          <w:p w14:paraId="75B924FA" w14:textId="77777777" w:rsidR="003E1462" w:rsidRPr="00CA49EB" w:rsidRDefault="003E1462" w:rsidP="009E3E61">
            <w:pPr>
              <w:jc w:val="center"/>
              <w:rPr>
                <w:b/>
                <w:sz w:val="20"/>
                <w:szCs w:val="20"/>
              </w:rPr>
            </w:pPr>
            <w:r w:rsidRPr="00CA49EB">
              <w:rPr>
                <w:b/>
                <w:sz w:val="20"/>
                <w:szCs w:val="20"/>
              </w:rPr>
              <w:t>Si</w:t>
            </w:r>
          </w:p>
        </w:tc>
        <w:tc>
          <w:tcPr>
            <w:tcW w:w="333" w:type="pct"/>
          </w:tcPr>
          <w:p w14:paraId="5ACC707F" w14:textId="77777777" w:rsidR="003E1462" w:rsidRPr="00CA49EB" w:rsidRDefault="003E1462" w:rsidP="009E3E61">
            <w:pPr>
              <w:jc w:val="center"/>
              <w:rPr>
                <w:b/>
                <w:sz w:val="20"/>
                <w:szCs w:val="20"/>
              </w:rPr>
            </w:pPr>
            <w:r w:rsidRPr="00CA49EB">
              <w:rPr>
                <w:b/>
                <w:sz w:val="20"/>
                <w:szCs w:val="20"/>
              </w:rPr>
              <w:t>No</w:t>
            </w:r>
          </w:p>
        </w:tc>
      </w:tr>
      <w:tr w:rsidR="003E1462" w:rsidRPr="00CA49EB" w14:paraId="102043EC" w14:textId="77777777" w:rsidTr="00F73ADC">
        <w:trPr>
          <w:trHeight w:val="77"/>
          <w:tblHeader/>
        </w:trPr>
        <w:tc>
          <w:tcPr>
            <w:tcW w:w="4333" w:type="pct"/>
          </w:tcPr>
          <w:p w14:paraId="7D2F9528" w14:textId="77777777" w:rsidR="003E1462" w:rsidRPr="00CA49EB" w:rsidRDefault="003E1462" w:rsidP="009E3E61">
            <w:pPr>
              <w:jc w:val="center"/>
              <w:rPr>
                <w:b/>
                <w:sz w:val="12"/>
                <w:szCs w:val="12"/>
              </w:rPr>
            </w:pPr>
          </w:p>
        </w:tc>
        <w:tc>
          <w:tcPr>
            <w:tcW w:w="334" w:type="pct"/>
          </w:tcPr>
          <w:p w14:paraId="257A24D5" w14:textId="77777777" w:rsidR="003E1462" w:rsidRPr="00CA49EB" w:rsidRDefault="003E1462" w:rsidP="009E3E61">
            <w:pPr>
              <w:jc w:val="center"/>
              <w:rPr>
                <w:b/>
                <w:sz w:val="12"/>
                <w:szCs w:val="12"/>
              </w:rPr>
            </w:pPr>
          </w:p>
        </w:tc>
        <w:tc>
          <w:tcPr>
            <w:tcW w:w="333" w:type="pct"/>
          </w:tcPr>
          <w:p w14:paraId="59E3B840" w14:textId="77777777" w:rsidR="003E1462" w:rsidRPr="00CA49EB" w:rsidRDefault="003E1462" w:rsidP="009E3E61">
            <w:pPr>
              <w:jc w:val="center"/>
              <w:rPr>
                <w:b/>
                <w:sz w:val="12"/>
                <w:szCs w:val="12"/>
              </w:rPr>
            </w:pPr>
          </w:p>
        </w:tc>
      </w:tr>
      <w:tr w:rsidR="003E1462" w:rsidRPr="00CA49EB" w14:paraId="551E2F03" w14:textId="77777777" w:rsidTr="00F73ADC">
        <w:tc>
          <w:tcPr>
            <w:tcW w:w="4333" w:type="pct"/>
          </w:tcPr>
          <w:p w14:paraId="40DA71F3" w14:textId="1E114956"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905 Honorarios,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1752607B" w14:textId="77777777" w:rsidR="003E1462" w:rsidRPr="00CA49EB" w:rsidRDefault="003E1462" w:rsidP="009E3E61">
            <w:pPr>
              <w:jc w:val="both"/>
              <w:rPr>
                <w:sz w:val="20"/>
                <w:szCs w:val="20"/>
              </w:rPr>
            </w:pPr>
          </w:p>
        </w:tc>
        <w:tc>
          <w:tcPr>
            <w:tcW w:w="333" w:type="pct"/>
          </w:tcPr>
          <w:p w14:paraId="4E4C030F" w14:textId="77777777" w:rsidR="003E1462" w:rsidRPr="00CA49EB" w:rsidRDefault="003E1462" w:rsidP="009E3E61">
            <w:pPr>
              <w:jc w:val="both"/>
              <w:rPr>
                <w:sz w:val="20"/>
                <w:szCs w:val="20"/>
              </w:rPr>
            </w:pPr>
          </w:p>
        </w:tc>
      </w:tr>
      <w:tr w:rsidR="003E1462" w:rsidRPr="00CA49EB" w14:paraId="70F94AD7" w14:textId="77777777" w:rsidTr="00F73ADC">
        <w:tc>
          <w:tcPr>
            <w:tcW w:w="4333" w:type="pct"/>
          </w:tcPr>
          <w:p w14:paraId="01FE7AC2"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AB810D6" w14:textId="77777777" w:rsidR="003E1462" w:rsidRPr="00CA49EB" w:rsidRDefault="003E1462" w:rsidP="009E3E61">
            <w:pPr>
              <w:jc w:val="both"/>
              <w:rPr>
                <w:sz w:val="20"/>
                <w:szCs w:val="20"/>
              </w:rPr>
            </w:pPr>
          </w:p>
        </w:tc>
        <w:tc>
          <w:tcPr>
            <w:tcW w:w="333" w:type="pct"/>
          </w:tcPr>
          <w:p w14:paraId="226AA99A" w14:textId="77777777" w:rsidR="003E1462" w:rsidRPr="00CA49EB" w:rsidRDefault="003E1462" w:rsidP="009E3E61">
            <w:pPr>
              <w:jc w:val="both"/>
              <w:rPr>
                <w:sz w:val="20"/>
                <w:szCs w:val="20"/>
              </w:rPr>
            </w:pPr>
          </w:p>
        </w:tc>
      </w:tr>
      <w:tr w:rsidR="003E1462" w:rsidRPr="00CA49EB" w14:paraId="033696B0" w14:textId="77777777" w:rsidTr="00F73ADC">
        <w:tc>
          <w:tcPr>
            <w:tcW w:w="4333" w:type="pct"/>
          </w:tcPr>
          <w:p w14:paraId="26B90867"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honorarios por parte de contadores o sociedades de contadores que prestan servicios de revisoría fiscal?</w:t>
            </w:r>
          </w:p>
        </w:tc>
        <w:tc>
          <w:tcPr>
            <w:tcW w:w="334" w:type="pct"/>
          </w:tcPr>
          <w:p w14:paraId="23841948" w14:textId="77777777" w:rsidR="003E1462" w:rsidRPr="00CA49EB" w:rsidRDefault="003E1462" w:rsidP="009E3E61">
            <w:pPr>
              <w:jc w:val="both"/>
              <w:rPr>
                <w:sz w:val="20"/>
                <w:szCs w:val="20"/>
              </w:rPr>
            </w:pPr>
          </w:p>
        </w:tc>
        <w:tc>
          <w:tcPr>
            <w:tcW w:w="333" w:type="pct"/>
          </w:tcPr>
          <w:p w14:paraId="1DCAAC09" w14:textId="77777777" w:rsidR="003E1462" w:rsidRPr="00CA49EB" w:rsidRDefault="003E1462" w:rsidP="009E3E61">
            <w:pPr>
              <w:jc w:val="both"/>
              <w:rPr>
                <w:sz w:val="20"/>
                <w:szCs w:val="20"/>
              </w:rPr>
            </w:pPr>
          </w:p>
        </w:tc>
      </w:tr>
    </w:tbl>
    <w:p w14:paraId="603F8101" w14:textId="77777777" w:rsidR="003E1462" w:rsidRPr="00CA49EB" w:rsidRDefault="003E1462" w:rsidP="009E3E61">
      <w:pPr>
        <w:spacing w:after="0" w:line="240" w:lineRule="auto"/>
        <w:jc w:val="both"/>
        <w:rPr>
          <w:rFonts w:ascii="Arial" w:hAnsi="Arial" w:cs="Arial"/>
          <w:sz w:val="20"/>
          <w:szCs w:val="20"/>
        </w:rPr>
      </w:pPr>
    </w:p>
    <w:p w14:paraId="7F44DD80"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0FF27C0D" w14:textId="77777777" w:rsidR="003E1462" w:rsidRPr="00CA49EB" w:rsidRDefault="003E1462" w:rsidP="009E3E61">
      <w:pPr>
        <w:spacing w:after="0" w:line="240" w:lineRule="auto"/>
        <w:jc w:val="both"/>
        <w:rPr>
          <w:rFonts w:ascii="Arial" w:hAnsi="Arial" w:cs="Arial"/>
          <w:i/>
          <w:sz w:val="20"/>
          <w:szCs w:val="20"/>
        </w:rPr>
      </w:pPr>
    </w:p>
    <w:p w14:paraId="53928A89" w14:textId="1D63F083" w:rsidR="00891360" w:rsidRPr="00CA49EB" w:rsidRDefault="00891360" w:rsidP="009E3E61">
      <w:pPr>
        <w:pStyle w:val="Ttulo1"/>
        <w:rPr>
          <w:sz w:val="20"/>
          <w:szCs w:val="20"/>
        </w:rPr>
      </w:pPr>
      <w:bookmarkStart w:id="293" w:name="_Toc46201455"/>
      <w:bookmarkStart w:id="294" w:name="_Toc45882502"/>
      <w:r w:rsidRPr="00CA49EB">
        <w:rPr>
          <w:sz w:val="20"/>
          <w:szCs w:val="20"/>
        </w:rPr>
        <w:t>Regalos e invitaciones</w:t>
      </w:r>
      <w:bookmarkEnd w:id="293"/>
      <w:r w:rsidRPr="00CA49EB">
        <w:rPr>
          <w:sz w:val="20"/>
          <w:szCs w:val="20"/>
        </w:rPr>
        <w:t xml:space="preserve"> </w:t>
      </w:r>
    </w:p>
    <w:p w14:paraId="37D99225" w14:textId="77777777" w:rsidR="00891360" w:rsidRPr="00CA49EB" w:rsidRDefault="00891360" w:rsidP="009E3E61">
      <w:pPr>
        <w:spacing w:after="0" w:line="240" w:lineRule="auto"/>
        <w:jc w:val="both"/>
        <w:rPr>
          <w:rFonts w:ascii="Arial" w:hAnsi="Arial" w:cs="Arial"/>
          <w:sz w:val="20"/>
          <w:szCs w:val="20"/>
        </w:rPr>
      </w:pPr>
    </w:p>
    <w:p w14:paraId="30C87041" w14:textId="5317C47F"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690D5B" w:rsidRPr="00CA49EB">
        <w:rPr>
          <w:rFonts w:ascii="Arial" w:hAnsi="Arial" w:cs="Arial"/>
          <w:b/>
          <w:sz w:val="20"/>
          <w:szCs w:val="20"/>
        </w:rPr>
        <w:t>Sección 906 Regalos e invitaciones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14874D26" w14:textId="77777777" w:rsidR="00891360" w:rsidRPr="00CA49EB" w:rsidRDefault="00891360" w:rsidP="009E3E61">
      <w:pPr>
        <w:pStyle w:val="Ttulo2"/>
      </w:pPr>
    </w:p>
    <w:p w14:paraId="25A774FC" w14:textId="389D5650" w:rsidR="00891360" w:rsidRPr="00CA49EB" w:rsidRDefault="00891360" w:rsidP="009E3E61">
      <w:pPr>
        <w:pStyle w:val="Ttulo2"/>
      </w:pPr>
      <w:bookmarkStart w:id="295" w:name="_Toc46201456"/>
      <w:r w:rsidRPr="00CA49EB">
        <w:t xml:space="preserve">Pregunta </w:t>
      </w:r>
      <w:r w:rsidR="00690D5B" w:rsidRPr="00CA49EB">
        <w:t>48</w:t>
      </w:r>
      <w:bookmarkEnd w:id="295"/>
    </w:p>
    <w:bookmarkEnd w:id="294"/>
    <w:p w14:paraId="2CD74ABC"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2EE0F697" w14:textId="77777777" w:rsidTr="00F73ADC">
        <w:trPr>
          <w:tblHeader/>
        </w:trPr>
        <w:tc>
          <w:tcPr>
            <w:tcW w:w="4333" w:type="pct"/>
            <w:vMerge w:val="restart"/>
            <w:vAlign w:val="center"/>
          </w:tcPr>
          <w:p w14:paraId="5A5AC7C4"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67AE9041"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267AE0F1" w14:textId="77777777" w:rsidTr="00F73ADC">
        <w:trPr>
          <w:tblHeader/>
        </w:trPr>
        <w:tc>
          <w:tcPr>
            <w:tcW w:w="4333" w:type="pct"/>
            <w:vMerge/>
          </w:tcPr>
          <w:p w14:paraId="0760C4B1" w14:textId="77777777" w:rsidR="003E1462" w:rsidRPr="00CA49EB" w:rsidRDefault="003E1462" w:rsidP="009E3E61">
            <w:pPr>
              <w:jc w:val="center"/>
              <w:rPr>
                <w:b/>
                <w:sz w:val="20"/>
                <w:szCs w:val="20"/>
              </w:rPr>
            </w:pPr>
          </w:p>
        </w:tc>
        <w:tc>
          <w:tcPr>
            <w:tcW w:w="334" w:type="pct"/>
          </w:tcPr>
          <w:p w14:paraId="266678DE" w14:textId="77777777" w:rsidR="003E1462" w:rsidRPr="00CA49EB" w:rsidRDefault="003E1462" w:rsidP="009E3E61">
            <w:pPr>
              <w:jc w:val="center"/>
              <w:rPr>
                <w:b/>
                <w:sz w:val="20"/>
                <w:szCs w:val="20"/>
              </w:rPr>
            </w:pPr>
            <w:r w:rsidRPr="00CA49EB">
              <w:rPr>
                <w:b/>
                <w:sz w:val="20"/>
                <w:szCs w:val="20"/>
              </w:rPr>
              <w:t>Si</w:t>
            </w:r>
          </w:p>
        </w:tc>
        <w:tc>
          <w:tcPr>
            <w:tcW w:w="333" w:type="pct"/>
          </w:tcPr>
          <w:p w14:paraId="4437A9D3" w14:textId="77777777" w:rsidR="003E1462" w:rsidRPr="00CA49EB" w:rsidRDefault="003E1462" w:rsidP="009E3E61">
            <w:pPr>
              <w:jc w:val="center"/>
              <w:rPr>
                <w:b/>
                <w:sz w:val="20"/>
                <w:szCs w:val="20"/>
              </w:rPr>
            </w:pPr>
            <w:r w:rsidRPr="00CA49EB">
              <w:rPr>
                <w:b/>
                <w:sz w:val="20"/>
                <w:szCs w:val="20"/>
              </w:rPr>
              <w:t>No</w:t>
            </w:r>
          </w:p>
        </w:tc>
      </w:tr>
      <w:tr w:rsidR="003E1462" w:rsidRPr="00CA49EB" w14:paraId="69678789" w14:textId="77777777" w:rsidTr="00F73ADC">
        <w:trPr>
          <w:trHeight w:val="77"/>
          <w:tblHeader/>
        </w:trPr>
        <w:tc>
          <w:tcPr>
            <w:tcW w:w="4333" w:type="pct"/>
          </w:tcPr>
          <w:p w14:paraId="5314367F" w14:textId="77777777" w:rsidR="003E1462" w:rsidRPr="00CA49EB" w:rsidRDefault="003E1462" w:rsidP="009E3E61">
            <w:pPr>
              <w:jc w:val="center"/>
              <w:rPr>
                <w:b/>
                <w:sz w:val="12"/>
                <w:szCs w:val="12"/>
              </w:rPr>
            </w:pPr>
          </w:p>
        </w:tc>
        <w:tc>
          <w:tcPr>
            <w:tcW w:w="334" w:type="pct"/>
          </w:tcPr>
          <w:p w14:paraId="497B81C6" w14:textId="77777777" w:rsidR="003E1462" w:rsidRPr="00CA49EB" w:rsidRDefault="003E1462" w:rsidP="009E3E61">
            <w:pPr>
              <w:jc w:val="center"/>
              <w:rPr>
                <w:b/>
                <w:sz w:val="12"/>
                <w:szCs w:val="12"/>
              </w:rPr>
            </w:pPr>
          </w:p>
        </w:tc>
        <w:tc>
          <w:tcPr>
            <w:tcW w:w="333" w:type="pct"/>
          </w:tcPr>
          <w:p w14:paraId="222E6864" w14:textId="77777777" w:rsidR="003E1462" w:rsidRPr="00CA49EB" w:rsidRDefault="003E1462" w:rsidP="009E3E61">
            <w:pPr>
              <w:jc w:val="center"/>
              <w:rPr>
                <w:b/>
                <w:sz w:val="12"/>
                <w:szCs w:val="12"/>
              </w:rPr>
            </w:pPr>
          </w:p>
        </w:tc>
      </w:tr>
      <w:tr w:rsidR="003E1462" w:rsidRPr="00CA49EB" w14:paraId="6FB1AB5D" w14:textId="77777777" w:rsidTr="00F73ADC">
        <w:tc>
          <w:tcPr>
            <w:tcW w:w="4333" w:type="pct"/>
          </w:tcPr>
          <w:p w14:paraId="43C79059" w14:textId="185CAEEB"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906 Regalos e invitaciones,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59F990A7" w14:textId="77777777" w:rsidR="003E1462" w:rsidRPr="00CA49EB" w:rsidRDefault="003E1462" w:rsidP="009E3E61">
            <w:pPr>
              <w:jc w:val="both"/>
              <w:rPr>
                <w:sz w:val="20"/>
                <w:szCs w:val="20"/>
              </w:rPr>
            </w:pPr>
          </w:p>
        </w:tc>
        <w:tc>
          <w:tcPr>
            <w:tcW w:w="333" w:type="pct"/>
          </w:tcPr>
          <w:p w14:paraId="562F4D34" w14:textId="77777777" w:rsidR="003E1462" w:rsidRPr="00CA49EB" w:rsidRDefault="003E1462" w:rsidP="009E3E61">
            <w:pPr>
              <w:jc w:val="both"/>
              <w:rPr>
                <w:sz w:val="20"/>
                <w:szCs w:val="20"/>
              </w:rPr>
            </w:pPr>
          </w:p>
        </w:tc>
      </w:tr>
      <w:tr w:rsidR="003E1462" w:rsidRPr="00CA49EB" w14:paraId="1A056E87" w14:textId="77777777" w:rsidTr="00F73ADC">
        <w:tc>
          <w:tcPr>
            <w:tcW w:w="4333" w:type="pct"/>
          </w:tcPr>
          <w:p w14:paraId="0E080912"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550BBCC" w14:textId="77777777" w:rsidR="003E1462" w:rsidRPr="00CA49EB" w:rsidRDefault="003E1462" w:rsidP="009E3E61">
            <w:pPr>
              <w:jc w:val="both"/>
              <w:rPr>
                <w:sz w:val="20"/>
                <w:szCs w:val="20"/>
              </w:rPr>
            </w:pPr>
          </w:p>
        </w:tc>
        <w:tc>
          <w:tcPr>
            <w:tcW w:w="333" w:type="pct"/>
          </w:tcPr>
          <w:p w14:paraId="65416D27" w14:textId="77777777" w:rsidR="003E1462" w:rsidRPr="00CA49EB" w:rsidRDefault="003E1462" w:rsidP="009E3E61">
            <w:pPr>
              <w:jc w:val="both"/>
              <w:rPr>
                <w:sz w:val="20"/>
                <w:szCs w:val="20"/>
              </w:rPr>
            </w:pPr>
          </w:p>
        </w:tc>
      </w:tr>
      <w:tr w:rsidR="003E1462" w:rsidRPr="00CA49EB" w14:paraId="56E31E3C" w14:textId="77777777" w:rsidTr="00F73ADC">
        <w:tc>
          <w:tcPr>
            <w:tcW w:w="4333" w:type="pct"/>
          </w:tcPr>
          <w:p w14:paraId="5D6DE019"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regalos e invitaciones por parte de contadores o sociedades de contadores que prestan servicios de revisoría fiscal?</w:t>
            </w:r>
          </w:p>
        </w:tc>
        <w:tc>
          <w:tcPr>
            <w:tcW w:w="334" w:type="pct"/>
          </w:tcPr>
          <w:p w14:paraId="5B3AFB9E" w14:textId="77777777" w:rsidR="003E1462" w:rsidRPr="00CA49EB" w:rsidRDefault="003E1462" w:rsidP="009E3E61">
            <w:pPr>
              <w:jc w:val="both"/>
              <w:rPr>
                <w:sz w:val="20"/>
                <w:szCs w:val="20"/>
              </w:rPr>
            </w:pPr>
          </w:p>
        </w:tc>
        <w:tc>
          <w:tcPr>
            <w:tcW w:w="333" w:type="pct"/>
          </w:tcPr>
          <w:p w14:paraId="00D3C2C1" w14:textId="77777777" w:rsidR="003E1462" w:rsidRPr="00CA49EB" w:rsidRDefault="003E1462" w:rsidP="009E3E61">
            <w:pPr>
              <w:jc w:val="both"/>
              <w:rPr>
                <w:sz w:val="20"/>
                <w:szCs w:val="20"/>
              </w:rPr>
            </w:pPr>
          </w:p>
        </w:tc>
      </w:tr>
    </w:tbl>
    <w:p w14:paraId="0704FF07" w14:textId="77777777" w:rsidR="00690D5B" w:rsidRPr="00CA49EB" w:rsidRDefault="00690D5B" w:rsidP="009E3E61">
      <w:pPr>
        <w:spacing w:after="0" w:line="240" w:lineRule="auto"/>
        <w:jc w:val="both"/>
        <w:rPr>
          <w:rFonts w:ascii="Arial" w:hAnsi="Arial" w:cs="Arial"/>
          <w:sz w:val="20"/>
          <w:szCs w:val="20"/>
        </w:rPr>
      </w:pPr>
    </w:p>
    <w:p w14:paraId="620BBF82"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7BED01D" w14:textId="77777777" w:rsidR="003E1462" w:rsidRPr="00CA49EB" w:rsidRDefault="003E1462" w:rsidP="009E3E61">
      <w:pPr>
        <w:spacing w:after="0" w:line="240" w:lineRule="auto"/>
        <w:jc w:val="both"/>
        <w:rPr>
          <w:rFonts w:ascii="Arial" w:hAnsi="Arial" w:cs="Arial"/>
        </w:rPr>
      </w:pPr>
    </w:p>
    <w:p w14:paraId="3BE81047" w14:textId="4452186A" w:rsidR="00891360" w:rsidRPr="00CA49EB" w:rsidRDefault="00891360" w:rsidP="009E3E61">
      <w:pPr>
        <w:pStyle w:val="Ttulo1"/>
        <w:rPr>
          <w:sz w:val="20"/>
          <w:szCs w:val="20"/>
        </w:rPr>
      </w:pPr>
      <w:bookmarkStart w:id="296" w:name="_Toc46201457"/>
      <w:bookmarkStart w:id="297" w:name="_Toc45882503"/>
      <w:r w:rsidRPr="00CA49EB">
        <w:rPr>
          <w:sz w:val="20"/>
          <w:szCs w:val="20"/>
        </w:rPr>
        <w:t>Litigios en curso o amenazas de demandas</w:t>
      </w:r>
      <w:bookmarkEnd w:id="296"/>
    </w:p>
    <w:p w14:paraId="1C7F7F10" w14:textId="77777777" w:rsidR="00891360" w:rsidRPr="00CA49EB" w:rsidRDefault="00891360" w:rsidP="009E3E61">
      <w:pPr>
        <w:spacing w:after="0" w:line="240" w:lineRule="auto"/>
        <w:jc w:val="both"/>
        <w:rPr>
          <w:rFonts w:ascii="Arial" w:hAnsi="Arial" w:cs="Arial"/>
          <w:sz w:val="20"/>
          <w:szCs w:val="20"/>
        </w:rPr>
      </w:pPr>
    </w:p>
    <w:p w14:paraId="50C54072" w14:textId="06D6C71E"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690D5B" w:rsidRPr="00CA49EB">
        <w:rPr>
          <w:rFonts w:ascii="Arial" w:hAnsi="Arial" w:cs="Arial"/>
          <w:b/>
          <w:sz w:val="20"/>
          <w:szCs w:val="20"/>
        </w:rPr>
        <w:t>Sección 907 Litigios en curso o amenazas de demandas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3A462849" w14:textId="77777777" w:rsidR="00891360" w:rsidRPr="00CA49EB" w:rsidRDefault="00891360" w:rsidP="009E3E61">
      <w:pPr>
        <w:pStyle w:val="Ttulo2"/>
      </w:pPr>
    </w:p>
    <w:p w14:paraId="30844E50" w14:textId="536CEFCF" w:rsidR="00891360" w:rsidRPr="00CA49EB" w:rsidRDefault="00891360" w:rsidP="009E3E61">
      <w:pPr>
        <w:pStyle w:val="Ttulo2"/>
      </w:pPr>
      <w:bookmarkStart w:id="298" w:name="_Toc46201458"/>
      <w:r w:rsidRPr="00CA49EB">
        <w:t xml:space="preserve">Pregunta </w:t>
      </w:r>
      <w:r w:rsidR="00690D5B" w:rsidRPr="00CA49EB">
        <w:t>49</w:t>
      </w:r>
      <w:bookmarkEnd w:id="298"/>
    </w:p>
    <w:bookmarkEnd w:id="297"/>
    <w:p w14:paraId="18716634"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6E7377CD" w14:textId="77777777" w:rsidTr="00F73ADC">
        <w:trPr>
          <w:tblHeader/>
        </w:trPr>
        <w:tc>
          <w:tcPr>
            <w:tcW w:w="4333" w:type="pct"/>
            <w:vMerge w:val="restart"/>
            <w:vAlign w:val="center"/>
          </w:tcPr>
          <w:p w14:paraId="516A8CF7"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7FAEC2C8"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5055D8C1" w14:textId="77777777" w:rsidTr="00F73ADC">
        <w:trPr>
          <w:tblHeader/>
        </w:trPr>
        <w:tc>
          <w:tcPr>
            <w:tcW w:w="4333" w:type="pct"/>
            <w:vMerge/>
          </w:tcPr>
          <w:p w14:paraId="5EC7EB22" w14:textId="77777777" w:rsidR="003E1462" w:rsidRPr="00CA49EB" w:rsidRDefault="003E1462" w:rsidP="009E3E61">
            <w:pPr>
              <w:jc w:val="center"/>
              <w:rPr>
                <w:b/>
                <w:sz w:val="20"/>
                <w:szCs w:val="20"/>
              </w:rPr>
            </w:pPr>
          </w:p>
        </w:tc>
        <w:tc>
          <w:tcPr>
            <w:tcW w:w="334" w:type="pct"/>
          </w:tcPr>
          <w:p w14:paraId="36945457" w14:textId="77777777" w:rsidR="003E1462" w:rsidRPr="00CA49EB" w:rsidRDefault="003E1462" w:rsidP="009E3E61">
            <w:pPr>
              <w:jc w:val="center"/>
              <w:rPr>
                <w:b/>
                <w:sz w:val="20"/>
                <w:szCs w:val="20"/>
              </w:rPr>
            </w:pPr>
            <w:r w:rsidRPr="00CA49EB">
              <w:rPr>
                <w:b/>
                <w:sz w:val="20"/>
                <w:szCs w:val="20"/>
              </w:rPr>
              <w:t>Si</w:t>
            </w:r>
          </w:p>
        </w:tc>
        <w:tc>
          <w:tcPr>
            <w:tcW w:w="333" w:type="pct"/>
          </w:tcPr>
          <w:p w14:paraId="7374510A" w14:textId="77777777" w:rsidR="003E1462" w:rsidRPr="00CA49EB" w:rsidRDefault="003E1462" w:rsidP="009E3E61">
            <w:pPr>
              <w:jc w:val="center"/>
              <w:rPr>
                <w:b/>
                <w:sz w:val="20"/>
                <w:szCs w:val="20"/>
              </w:rPr>
            </w:pPr>
            <w:r w:rsidRPr="00CA49EB">
              <w:rPr>
                <w:b/>
                <w:sz w:val="20"/>
                <w:szCs w:val="20"/>
              </w:rPr>
              <w:t>No</w:t>
            </w:r>
          </w:p>
        </w:tc>
      </w:tr>
      <w:tr w:rsidR="003E1462" w:rsidRPr="00CA49EB" w14:paraId="716F9CB8" w14:textId="77777777" w:rsidTr="00F73ADC">
        <w:trPr>
          <w:trHeight w:val="77"/>
          <w:tblHeader/>
        </w:trPr>
        <w:tc>
          <w:tcPr>
            <w:tcW w:w="4333" w:type="pct"/>
          </w:tcPr>
          <w:p w14:paraId="08694227" w14:textId="77777777" w:rsidR="003E1462" w:rsidRPr="00CA49EB" w:rsidRDefault="003E1462" w:rsidP="009E3E61">
            <w:pPr>
              <w:jc w:val="center"/>
              <w:rPr>
                <w:b/>
                <w:sz w:val="12"/>
                <w:szCs w:val="12"/>
              </w:rPr>
            </w:pPr>
          </w:p>
        </w:tc>
        <w:tc>
          <w:tcPr>
            <w:tcW w:w="334" w:type="pct"/>
          </w:tcPr>
          <w:p w14:paraId="491B8412" w14:textId="77777777" w:rsidR="003E1462" w:rsidRPr="00CA49EB" w:rsidRDefault="003E1462" w:rsidP="009E3E61">
            <w:pPr>
              <w:jc w:val="center"/>
              <w:rPr>
                <w:b/>
                <w:sz w:val="12"/>
                <w:szCs w:val="12"/>
              </w:rPr>
            </w:pPr>
          </w:p>
        </w:tc>
        <w:tc>
          <w:tcPr>
            <w:tcW w:w="333" w:type="pct"/>
          </w:tcPr>
          <w:p w14:paraId="3FA67F54" w14:textId="77777777" w:rsidR="003E1462" w:rsidRPr="00CA49EB" w:rsidRDefault="003E1462" w:rsidP="009E3E61">
            <w:pPr>
              <w:jc w:val="center"/>
              <w:rPr>
                <w:b/>
                <w:sz w:val="12"/>
                <w:szCs w:val="12"/>
              </w:rPr>
            </w:pPr>
          </w:p>
        </w:tc>
      </w:tr>
      <w:tr w:rsidR="003E1462" w:rsidRPr="00CA49EB" w14:paraId="6C64CC01" w14:textId="77777777" w:rsidTr="00F73ADC">
        <w:tc>
          <w:tcPr>
            <w:tcW w:w="4333" w:type="pct"/>
          </w:tcPr>
          <w:p w14:paraId="61DC2B90" w14:textId="7AED2F93"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907 Litigios en curso o amenazas de demandas,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568022BB" w14:textId="77777777" w:rsidR="003E1462" w:rsidRPr="00CA49EB" w:rsidRDefault="003E1462" w:rsidP="009E3E61">
            <w:pPr>
              <w:jc w:val="both"/>
              <w:rPr>
                <w:sz w:val="20"/>
                <w:szCs w:val="20"/>
              </w:rPr>
            </w:pPr>
          </w:p>
        </w:tc>
        <w:tc>
          <w:tcPr>
            <w:tcW w:w="333" w:type="pct"/>
          </w:tcPr>
          <w:p w14:paraId="0CC13D99" w14:textId="77777777" w:rsidR="003E1462" w:rsidRPr="00CA49EB" w:rsidRDefault="003E1462" w:rsidP="009E3E61">
            <w:pPr>
              <w:jc w:val="both"/>
              <w:rPr>
                <w:sz w:val="20"/>
                <w:szCs w:val="20"/>
              </w:rPr>
            </w:pPr>
          </w:p>
        </w:tc>
      </w:tr>
      <w:tr w:rsidR="003E1462" w:rsidRPr="00CA49EB" w14:paraId="09A20D6A" w14:textId="77777777" w:rsidTr="00F73ADC">
        <w:tc>
          <w:tcPr>
            <w:tcW w:w="4333" w:type="pct"/>
          </w:tcPr>
          <w:p w14:paraId="71F32FC2"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197C06D0" w14:textId="77777777" w:rsidR="003E1462" w:rsidRPr="00CA49EB" w:rsidRDefault="003E1462" w:rsidP="009E3E61">
            <w:pPr>
              <w:jc w:val="both"/>
              <w:rPr>
                <w:sz w:val="20"/>
                <w:szCs w:val="20"/>
              </w:rPr>
            </w:pPr>
          </w:p>
        </w:tc>
        <w:tc>
          <w:tcPr>
            <w:tcW w:w="333" w:type="pct"/>
          </w:tcPr>
          <w:p w14:paraId="461E0B3D" w14:textId="77777777" w:rsidR="003E1462" w:rsidRPr="00CA49EB" w:rsidRDefault="003E1462" w:rsidP="009E3E61">
            <w:pPr>
              <w:jc w:val="both"/>
              <w:rPr>
                <w:sz w:val="20"/>
                <w:szCs w:val="20"/>
              </w:rPr>
            </w:pPr>
          </w:p>
        </w:tc>
      </w:tr>
      <w:tr w:rsidR="003E1462" w:rsidRPr="00CA49EB" w14:paraId="75F71981" w14:textId="77777777" w:rsidTr="00F73ADC">
        <w:tc>
          <w:tcPr>
            <w:tcW w:w="4333" w:type="pct"/>
          </w:tcPr>
          <w:p w14:paraId="28E93E5A"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litigios en curso o amenazas de demandas por parte de contadores o sociedades de contadores que prestan servicios de revisoría fiscal?</w:t>
            </w:r>
          </w:p>
        </w:tc>
        <w:tc>
          <w:tcPr>
            <w:tcW w:w="334" w:type="pct"/>
          </w:tcPr>
          <w:p w14:paraId="1709C7EF" w14:textId="77777777" w:rsidR="003E1462" w:rsidRPr="00CA49EB" w:rsidRDefault="003E1462" w:rsidP="009E3E61">
            <w:pPr>
              <w:jc w:val="both"/>
              <w:rPr>
                <w:sz w:val="20"/>
                <w:szCs w:val="20"/>
              </w:rPr>
            </w:pPr>
          </w:p>
        </w:tc>
        <w:tc>
          <w:tcPr>
            <w:tcW w:w="333" w:type="pct"/>
          </w:tcPr>
          <w:p w14:paraId="6D47C901" w14:textId="77777777" w:rsidR="003E1462" w:rsidRPr="00CA49EB" w:rsidRDefault="003E1462" w:rsidP="009E3E61">
            <w:pPr>
              <w:jc w:val="both"/>
              <w:rPr>
                <w:sz w:val="20"/>
                <w:szCs w:val="20"/>
              </w:rPr>
            </w:pPr>
          </w:p>
        </w:tc>
      </w:tr>
    </w:tbl>
    <w:p w14:paraId="239A6AAB" w14:textId="77777777" w:rsidR="003E1462" w:rsidRPr="00CA49EB" w:rsidRDefault="003E1462" w:rsidP="009E3E61">
      <w:pPr>
        <w:spacing w:after="0" w:line="240" w:lineRule="auto"/>
        <w:jc w:val="both"/>
        <w:rPr>
          <w:rFonts w:ascii="Arial" w:hAnsi="Arial" w:cs="Arial"/>
          <w:sz w:val="20"/>
          <w:szCs w:val="20"/>
        </w:rPr>
      </w:pPr>
    </w:p>
    <w:p w14:paraId="75FADEE3"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34459038" w14:textId="77777777" w:rsidR="003E1462" w:rsidRPr="00CA49EB" w:rsidRDefault="003E1462" w:rsidP="009E3E61">
      <w:pPr>
        <w:spacing w:after="0" w:line="240" w:lineRule="auto"/>
        <w:jc w:val="both"/>
        <w:rPr>
          <w:rFonts w:ascii="Arial" w:hAnsi="Arial" w:cs="Arial"/>
        </w:rPr>
      </w:pPr>
    </w:p>
    <w:p w14:paraId="1A50CD04" w14:textId="1DE5B474" w:rsidR="00891360" w:rsidRPr="00CA49EB" w:rsidRDefault="00891360" w:rsidP="009E3E61">
      <w:pPr>
        <w:pStyle w:val="Ttulo1"/>
        <w:rPr>
          <w:sz w:val="20"/>
          <w:szCs w:val="20"/>
        </w:rPr>
      </w:pPr>
      <w:bookmarkStart w:id="299" w:name="_Toc46201459"/>
      <w:bookmarkStart w:id="300" w:name="_Toc45882504"/>
      <w:r w:rsidRPr="00CA49EB">
        <w:rPr>
          <w:sz w:val="20"/>
          <w:szCs w:val="20"/>
        </w:rPr>
        <w:t>Intereses financieros</w:t>
      </w:r>
      <w:bookmarkEnd w:id="299"/>
    </w:p>
    <w:p w14:paraId="1048974B" w14:textId="77777777" w:rsidR="00891360" w:rsidRPr="00CA49EB" w:rsidRDefault="00891360" w:rsidP="009E3E61">
      <w:pPr>
        <w:spacing w:after="0" w:line="240" w:lineRule="auto"/>
        <w:jc w:val="both"/>
        <w:rPr>
          <w:rFonts w:ascii="Arial" w:hAnsi="Arial" w:cs="Arial"/>
          <w:sz w:val="20"/>
          <w:szCs w:val="20"/>
        </w:rPr>
      </w:pPr>
    </w:p>
    <w:p w14:paraId="28D5CC73" w14:textId="294FFA3C"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83B79" w:rsidRPr="00CA49EB">
        <w:rPr>
          <w:rFonts w:ascii="Arial" w:hAnsi="Arial" w:cs="Arial"/>
          <w:b/>
          <w:sz w:val="20"/>
          <w:szCs w:val="20"/>
        </w:rPr>
        <w:t>Sección 910 Intereses financieros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2D1121E2" w14:textId="77777777" w:rsidR="00891360" w:rsidRPr="00CA49EB" w:rsidRDefault="00891360" w:rsidP="009E3E61">
      <w:pPr>
        <w:pStyle w:val="Ttulo2"/>
      </w:pPr>
    </w:p>
    <w:p w14:paraId="054DA73C" w14:textId="25757D70" w:rsidR="00891360" w:rsidRPr="00CA49EB" w:rsidRDefault="00891360" w:rsidP="009E3E61">
      <w:pPr>
        <w:pStyle w:val="Ttulo2"/>
      </w:pPr>
      <w:bookmarkStart w:id="301" w:name="_Toc46201460"/>
      <w:r w:rsidRPr="00CA49EB">
        <w:t xml:space="preserve">Pregunta </w:t>
      </w:r>
      <w:r w:rsidR="00383B79" w:rsidRPr="00CA49EB">
        <w:t>50</w:t>
      </w:r>
      <w:bookmarkEnd w:id="301"/>
    </w:p>
    <w:bookmarkEnd w:id="300"/>
    <w:p w14:paraId="6D0A8878"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6B39A9BA" w14:textId="77777777" w:rsidTr="00F73ADC">
        <w:trPr>
          <w:tblHeader/>
        </w:trPr>
        <w:tc>
          <w:tcPr>
            <w:tcW w:w="4333" w:type="pct"/>
            <w:vMerge w:val="restart"/>
            <w:vAlign w:val="center"/>
          </w:tcPr>
          <w:p w14:paraId="4822654B"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6A94D844"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658C370D" w14:textId="77777777" w:rsidTr="00F73ADC">
        <w:trPr>
          <w:tblHeader/>
        </w:trPr>
        <w:tc>
          <w:tcPr>
            <w:tcW w:w="4333" w:type="pct"/>
            <w:vMerge/>
          </w:tcPr>
          <w:p w14:paraId="1E313C88" w14:textId="77777777" w:rsidR="003E1462" w:rsidRPr="00CA49EB" w:rsidRDefault="003E1462" w:rsidP="009E3E61">
            <w:pPr>
              <w:jc w:val="center"/>
              <w:rPr>
                <w:b/>
                <w:sz w:val="20"/>
                <w:szCs w:val="20"/>
              </w:rPr>
            </w:pPr>
          </w:p>
        </w:tc>
        <w:tc>
          <w:tcPr>
            <w:tcW w:w="334" w:type="pct"/>
          </w:tcPr>
          <w:p w14:paraId="61EBFFE7" w14:textId="77777777" w:rsidR="003E1462" w:rsidRPr="00CA49EB" w:rsidRDefault="003E1462" w:rsidP="009E3E61">
            <w:pPr>
              <w:jc w:val="center"/>
              <w:rPr>
                <w:b/>
                <w:sz w:val="20"/>
                <w:szCs w:val="20"/>
              </w:rPr>
            </w:pPr>
            <w:r w:rsidRPr="00CA49EB">
              <w:rPr>
                <w:b/>
                <w:sz w:val="20"/>
                <w:szCs w:val="20"/>
              </w:rPr>
              <w:t>Si</w:t>
            </w:r>
          </w:p>
        </w:tc>
        <w:tc>
          <w:tcPr>
            <w:tcW w:w="333" w:type="pct"/>
          </w:tcPr>
          <w:p w14:paraId="35C51A3C" w14:textId="77777777" w:rsidR="003E1462" w:rsidRPr="00CA49EB" w:rsidRDefault="003E1462" w:rsidP="009E3E61">
            <w:pPr>
              <w:jc w:val="center"/>
              <w:rPr>
                <w:b/>
                <w:sz w:val="20"/>
                <w:szCs w:val="20"/>
              </w:rPr>
            </w:pPr>
            <w:r w:rsidRPr="00CA49EB">
              <w:rPr>
                <w:b/>
                <w:sz w:val="20"/>
                <w:szCs w:val="20"/>
              </w:rPr>
              <w:t>No</w:t>
            </w:r>
          </w:p>
        </w:tc>
      </w:tr>
      <w:tr w:rsidR="003E1462" w:rsidRPr="00CA49EB" w14:paraId="5B8C5E42" w14:textId="77777777" w:rsidTr="00F73ADC">
        <w:trPr>
          <w:trHeight w:val="77"/>
          <w:tblHeader/>
        </w:trPr>
        <w:tc>
          <w:tcPr>
            <w:tcW w:w="4333" w:type="pct"/>
          </w:tcPr>
          <w:p w14:paraId="4F28E3F5" w14:textId="77777777" w:rsidR="003E1462" w:rsidRPr="00CA49EB" w:rsidRDefault="003E1462" w:rsidP="009E3E61">
            <w:pPr>
              <w:jc w:val="center"/>
              <w:rPr>
                <w:b/>
                <w:sz w:val="12"/>
                <w:szCs w:val="12"/>
              </w:rPr>
            </w:pPr>
          </w:p>
        </w:tc>
        <w:tc>
          <w:tcPr>
            <w:tcW w:w="334" w:type="pct"/>
          </w:tcPr>
          <w:p w14:paraId="6EBE1FF8" w14:textId="77777777" w:rsidR="003E1462" w:rsidRPr="00CA49EB" w:rsidRDefault="003E1462" w:rsidP="009E3E61">
            <w:pPr>
              <w:jc w:val="center"/>
              <w:rPr>
                <w:b/>
                <w:sz w:val="12"/>
                <w:szCs w:val="12"/>
              </w:rPr>
            </w:pPr>
          </w:p>
        </w:tc>
        <w:tc>
          <w:tcPr>
            <w:tcW w:w="333" w:type="pct"/>
          </w:tcPr>
          <w:p w14:paraId="0EDD5180" w14:textId="77777777" w:rsidR="003E1462" w:rsidRPr="00CA49EB" w:rsidRDefault="003E1462" w:rsidP="009E3E61">
            <w:pPr>
              <w:jc w:val="center"/>
              <w:rPr>
                <w:b/>
                <w:sz w:val="12"/>
                <w:szCs w:val="12"/>
              </w:rPr>
            </w:pPr>
          </w:p>
        </w:tc>
      </w:tr>
      <w:tr w:rsidR="003E1462" w:rsidRPr="00CA49EB" w14:paraId="6612FE13" w14:textId="77777777" w:rsidTr="00F73ADC">
        <w:tc>
          <w:tcPr>
            <w:tcW w:w="4333" w:type="pct"/>
          </w:tcPr>
          <w:p w14:paraId="3309041C" w14:textId="58D7B505"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910 Intereses financieros,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7BEF82DB" w14:textId="77777777" w:rsidR="003E1462" w:rsidRPr="00CA49EB" w:rsidRDefault="003E1462" w:rsidP="009E3E61">
            <w:pPr>
              <w:jc w:val="both"/>
              <w:rPr>
                <w:sz w:val="20"/>
                <w:szCs w:val="20"/>
              </w:rPr>
            </w:pPr>
          </w:p>
        </w:tc>
        <w:tc>
          <w:tcPr>
            <w:tcW w:w="333" w:type="pct"/>
          </w:tcPr>
          <w:p w14:paraId="2E7BFFD9" w14:textId="77777777" w:rsidR="003E1462" w:rsidRPr="00CA49EB" w:rsidRDefault="003E1462" w:rsidP="009E3E61">
            <w:pPr>
              <w:jc w:val="both"/>
              <w:rPr>
                <w:sz w:val="20"/>
                <w:szCs w:val="20"/>
              </w:rPr>
            </w:pPr>
          </w:p>
        </w:tc>
      </w:tr>
      <w:tr w:rsidR="003E1462" w:rsidRPr="00CA49EB" w14:paraId="08DC89F3" w14:textId="77777777" w:rsidTr="00F73ADC">
        <w:tc>
          <w:tcPr>
            <w:tcW w:w="4333" w:type="pct"/>
          </w:tcPr>
          <w:p w14:paraId="01A9FB5E"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711CFE2B" w14:textId="77777777" w:rsidR="003E1462" w:rsidRPr="00CA49EB" w:rsidRDefault="003E1462" w:rsidP="009E3E61">
            <w:pPr>
              <w:jc w:val="both"/>
              <w:rPr>
                <w:sz w:val="20"/>
                <w:szCs w:val="20"/>
              </w:rPr>
            </w:pPr>
          </w:p>
        </w:tc>
        <w:tc>
          <w:tcPr>
            <w:tcW w:w="333" w:type="pct"/>
          </w:tcPr>
          <w:p w14:paraId="004F9A3B" w14:textId="77777777" w:rsidR="003E1462" w:rsidRPr="00CA49EB" w:rsidRDefault="003E1462" w:rsidP="009E3E61">
            <w:pPr>
              <w:jc w:val="both"/>
              <w:rPr>
                <w:sz w:val="20"/>
                <w:szCs w:val="20"/>
              </w:rPr>
            </w:pPr>
          </w:p>
        </w:tc>
      </w:tr>
      <w:tr w:rsidR="003E1462" w:rsidRPr="00CA49EB" w14:paraId="249163EC" w14:textId="77777777" w:rsidTr="00F73ADC">
        <w:tc>
          <w:tcPr>
            <w:tcW w:w="4333" w:type="pct"/>
          </w:tcPr>
          <w:p w14:paraId="0FA4F1D2"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intereses financieros por parte de contadores o sociedades de contadores que prestan servicios de revisoría fiscal?</w:t>
            </w:r>
          </w:p>
        </w:tc>
        <w:tc>
          <w:tcPr>
            <w:tcW w:w="334" w:type="pct"/>
          </w:tcPr>
          <w:p w14:paraId="45DDAC2B" w14:textId="77777777" w:rsidR="003E1462" w:rsidRPr="00CA49EB" w:rsidRDefault="003E1462" w:rsidP="009E3E61">
            <w:pPr>
              <w:jc w:val="both"/>
              <w:rPr>
                <w:sz w:val="20"/>
                <w:szCs w:val="20"/>
              </w:rPr>
            </w:pPr>
          </w:p>
        </w:tc>
        <w:tc>
          <w:tcPr>
            <w:tcW w:w="333" w:type="pct"/>
          </w:tcPr>
          <w:p w14:paraId="6422C2A0" w14:textId="77777777" w:rsidR="003E1462" w:rsidRPr="00CA49EB" w:rsidRDefault="003E1462" w:rsidP="009E3E61">
            <w:pPr>
              <w:jc w:val="both"/>
              <w:rPr>
                <w:sz w:val="20"/>
                <w:szCs w:val="20"/>
              </w:rPr>
            </w:pPr>
          </w:p>
        </w:tc>
      </w:tr>
    </w:tbl>
    <w:p w14:paraId="78B30882" w14:textId="77777777" w:rsidR="003E1462" w:rsidRPr="00CA49EB" w:rsidRDefault="003E1462" w:rsidP="009E3E61">
      <w:pPr>
        <w:spacing w:after="0" w:line="240" w:lineRule="auto"/>
        <w:jc w:val="both"/>
        <w:rPr>
          <w:rFonts w:ascii="Arial" w:hAnsi="Arial" w:cs="Arial"/>
          <w:sz w:val="20"/>
          <w:szCs w:val="20"/>
        </w:rPr>
      </w:pPr>
    </w:p>
    <w:p w14:paraId="075A50C7"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ED984FC" w14:textId="77777777" w:rsidR="003E1462" w:rsidRPr="00CA49EB" w:rsidRDefault="003E1462" w:rsidP="009E3E61">
      <w:pPr>
        <w:spacing w:after="0" w:line="240" w:lineRule="auto"/>
        <w:jc w:val="both"/>
        <w:rPr>
          <w:rFonts w:ascii="Arial" w:hAnsi="Arial" w:cs="Arial"/>
        </w:rPr>
      </w:pPr>
    </w:p>
    <w:p w14:paraId="3EE6D91B" w14:textId="7F5EFEFC" w:rsidR="00891360" w:rsidRPr="00CA49EB" w:rsidRDefault="00891360" w:rsidP="009E3E61">
      <w:pPr>
        <w:pStyle w:val="Ttulo1"/>
        <w:rPr>
          <w:sz w:val="20"/>
          <w:szCs w:val="20"/>
        </w:rPr>
      </w:pPr>
      <w:bookmarkStart w:id="302" w:name="_Toc46201461"/>
      <w:bookmarkStart w:id="303" w:name="_Toc45882505"/>
      <w:r w:rsidRPr="00CA49EB">
        <w:rPr>
          <w:sz w:val="20"/>
          <w:szCs w:val="20"/>
        </w:rPr>
        <w:t>Préstamos y garantías</w:t>
      </w:r>
      <w:bookmarkEnd w:id="302"/>
    </w:p>
    <w:p w14:paraId="7A68FD4F" w14:textId="77777777" w:rsidR="00891360" w:rsidRPr="00CA49EB" w:rsidRDefault="00891360" w:rsidP="009E3E61">
      <w:pPr>
        <w:spacing w:after="0" w:line="240" w:lineRule="auto"/>
        <w:jc w:val="both"/>
        <w:rPr>
          <w:rFonts w:ascii="Arial" w:hAnsi="Arial" w:cs="Arial"/>
          <w:sz w:val="20"/>
          <w:szCs w:val="20"/>
        </w:rPr>
      </w:pPr>
    </w:p>
    <w:p w14:paraId="3923B734" w14:textId="441BB013"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83B79" w:rsidRPr="00CA49EB">
        <w:rPr>
          <w:rFonts w:ascii="Arial" w:hAnsi="Arial" w:cs="Arial"/>
          <w:b/>
          <w:sz w:val="20"/>
          <w:szCs w:val="20"/>
        </w:rPr>
        <w:t>Sección 911 Préstamos y garantías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2A3809ED" w14:textId="77777777" w:rsidR="00891360" w:rsidRPr="00CA49EB" w:rsidRDefault="00891360" w:rsidP="009E3E61">
      <w:pPr>
        <w:pStyle w:val="Ttulo2"/>
      </w:pPr>
    </w:p>
    <w:p w14:paraId="42E1A03D" w14:textId="55E3E167" w:rsidR="00891360" w:rsidRPr="00CA49EB" w:rsidRDefault="00891360" w:rsidP="009E3E61">
      <w:pPr>
        <w:pStyle w:val="Ttulo2"/>
      </w:pPr>
      <w:bookmarkStart w:id="304" w:name="_Toc46201462"/>
      <w:r w:rsidRPr="00CA49EB">
        <w:t xml:space="preserve">Pregunta </w:t>
      </w:r>
      <w:r w:rsidR="00383B79" w:rsidRPr="00CA49EB">
        <w:t>51</w:t>
      </w:r>
      <w:bookmarkEnd w:id="304"/>
    </w:p>
    <w:bookmarkEnd w:id="303"/>
    <w:p w14:paraId="5B9BEE0A"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7E33BD56" w14:textId="77777777" w:rsidTr="00F73ADC">
        <w:trPr>
          <w:tblHeader/>
        </w:trPr>
        <w:tc>
          <w:tcPr>
            <w:tcW w:w="4333" w:type="pct"/>
            <w:vMerge w:val="restart"/>
            <w:vAlign w:val="center"/>
          </w:tcPr>
          <w:p w14:paraId="0807E308"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319D64E0"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6D73ED43" w14:textId="77777777" w:rsidTr="00F73ADC">
        <w:trPr>
          <w:tblHeader/>
        </w:trPr>
        <w:tc>
          <w:tcPr>
            <w:tcW w:w="4333" w:type="pct"/>
            <w:vMerge/>
          </w:tcPr>
          <w:p w14:paraId="21F395E3" w14:textId="77777777" w:rsidR="003E1462" w:rsidRPr="00CA49EB" w:rsidRDefault="003E1462" w:rsidP="009E3E61">
            <w:pPr>
              <w:jc w:val="center"/>
              <w:rPr>
                <w:b/>
                <w:sz w:val="20"/>
                <w:szCs w:val="20"/>
              </w:rPr>
            </w:pPr>
          </w:p>
        </w:tc>
        <w:tc>
          <w:tcPr>
            <w:tcW w:w="334" w:type="pct"/>
          </w:tcPr>
          <w:p w14:paraId="18C9F2DE" w14:textId="77777777" w:rsidR="003E1462" w:rsidRPr="00CA49EB" w:rsidRDefault="003E1462" w:rsidP="009E3E61">
            <w:pPr>
              <w:jc w:val="center"/>
              <w:rPr>
                <w:b/>
                <w:sz w:val="20"/>
                <w:szCs w:val="20"/>
              </w:rPr>
            </w:pPr>
            <w:r w:rsidRPr="00CA49EB">
              <w:rPr>
                <w:b/>
                <w:sz w:val="20"/>
                <w:szCs w:val="20"/>
              </w:rPr>
              <w:t>Si</w:t>
            </w:r>
          </w:p>
        </w:tc>
        <w:tc>
          <w:tcPr>
            <w:tcW w:w="333" w:type="pct"/>
          </w:tcPr>
          <w:p w14:paraId="1676FA7B" w14:textId="77777777" w:rsidR="003E1462" w:rsidRPr="00CA49EB" w:rsidRDefault="003E1462" w:rsidP="009E3E61">
            <w:pPr>
              <w:jc w:val="center"/>
              <w:rPr>
                <w:b/>
                <w:sz w:val="20"/>
                <w:szCs w:val="20"/>
              </w:rPr>
            </w:pPr>
            <w:r w:rsidRPr="00CA49EB">
              <w:rPr>
                <w:b/>
                <w:sz w:val="20"/>
                <w:szCs w:val="20"/>
              </w:rPr>
              <w:t>No</w:t>
            </w:r>
          </w:p>
        </w:tc>
      </w:tr>
      <w:tr w:rsidR="003E1462" w:rsidRPr="00CA49EB" w14:paraId="0F9A9102" w14:textId="77777777" w:rsidTr="00F73ADC">
        <w:trPr>
          <w:trHeight w:val="77"/>
          <w:tblHeader/>
        </w:trPr>
        <w:tc>
          <w:tcPr>
            <w:tcW w:w="4333" w:type="pct"/>
          </w:tcPr>
          <w:p w14:paraId="13622678" w14:textId="77777777" w:rsidR="003E1462" w:rsidRPr="00CA49EB" w:rsidRDefault="003E1462" w:rsidP="009E3E61">
            <w:pPr>
              <w:jc w:val="center"/>
              <w:rPr>
                <w:b/>
                <w:sz w:val="12"/>
                <w:szCs w:val="12"/>
              </w:rPr>
            </w:pPr>
          </w:p>
        </w:tc>
        <w:tc>
          <w:tcPr>
            <w:tcW w:w="334" w:type="pct"/>
          </w:tcPr>
          <w:p w14:paraId="376A7846" w14:textId="77777777" w:rsidR="003E1462" w:rsidRPr="00CA49EB" w:rsidRDefault="003E1462" w:rsidP="009E3E61">
            <w:pPr>
              <w:jc w:val="center"/>
              <w:rPr>
                <w:b/>
                <w:sz w:val="12"/>
                <w:szCs w:val="12"/>
              </w:rPr>
            </w:pPr>
          </w:p>
        </w:tc>
        <w:tc>
          <w:tcPr>
            <w:tcW w:w="333" w:type="pct"/>
          </w:tcPr>
          <w:p w14:paraId="0A94F57E" w14:textId="77777777" w:rsidR="003E1462" w:rsidRPr="00CA49EB" w:rsidRDefault="003E1462" w:rsidP="009E3E61">
            <w:pPr>
              <w:jc w:val="center"/>
              <w:rPr>
                <w:b/>
                <w:sz w:val="12"/>
                <w:szCs w:val="12"/>
              </w:rPr>
            </w:pPr>
          </w:p>
        </w:tc>
      </w:tr>
      <w:tr w:rsidR="003E1462" w:rsidRPr="00CA49EB" w14:paraId="2801D51F" w14:textId="77777777" w:rsidTr="00F73ADC">
        <w:tc>
          <w:tcPr>
            <w:tcW w:w="4333" w:type="pct"/>
          </w:tcPr>
          <w:p w14:paraId="37B9AFFA" w14:textId="02E71865"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911 Préstamos y garantías,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69A0D0C6" w14:textId="77777777" w:rsidR="003E1462" w:rsidRPr="00CA49EB" w:rsidRDefault="003E1462" w:rsidP="009E3E61">
            <w:pPr>
              <w:jc w:val="both"/>
              <w:rPr>
                <w:sz w:val="20"/>
                <w:szCs w:val="20"/>
              </w:rPr>
            </w:pPr>
          </w:p>
        </w:tc>
        <w:tc>
          <w:tcPr>
            <w:tcW w:w="333" w:type="pct"/>
          </w:tcPr>
          <w:p w14:paraId="59763CA8" w14:textId="77777777" w:rsidR="003E1462" w:rsidRPr="00CA49EB" w:rsidRDefault="003E1462" w:rsidP="009E3E61">
            <w:pPr>
              <w:jc w:val="both"/>
              <w:rPr>
                <w:sz w:val="20"/>
                <w:szCs w:val="20"/>
              </w:rPr>
            </w:pPr>
          </w:p>
        </w:tc>
      </w:tr>
      <w:tr w:rsidR="003E1462" w:rsidRPr="00CA49EB" w14:paraId="7FE26CD3" w14:textId="77777777" w:rsidTr="00F73ADC">
        <w:tc>
          <w:tcPr>
            <w:tcW w:w="4333" w:type="pct"/>
          </w:tcPr>
          <w:p w14:paraId="6959C2CD"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339329AF" w14:textId="77777777" w:rsidR="003E1462" w:rsidRPr="00CA49EB" w:rsidRDefault="003E1462" w:rsidP="009E3E61">
            <w:pPr>
              <w:jc w:val="both"/>
              <w:rPr>
                <w:sz w:val="20"/>
                <w:szCs w:val="20"/>
              </w:rPr>
            </w:pPr>
          </w:p>
        </w:tc>
        <w:tc>
          <w:tcPr>
            <w:tcW w:w="333" w:type="pct"/>
          </w:tcPr>
          <w:p w14:paraId="2FB2F80A" w14:textId="77777777" w:rsidR="003E1462" w:rsidRPr="00CA49EB" w:rsidRDefault="003E1462" w:rsidP="009E3E61">
            <w:pPr>
              <w:jc w:val="both"/>
              <w:rPr>
                <w:sz w:val="20"/>
                <w:szCs w:val="20"/>
              </w:rPr>
            </w:pPr>
          </w:p>
        </w:tc>
      </w:tr>
      <w:tr w:rsidR="003E1462" w:rsidRPr="00CA49EB" w14:paraId="4C86789B" w14:textId="77777777" w:rsidTr="00F73ADC">
        <w:tc>
          <w:tcPr>
            <w:tcW w:w="4333" w:type="pct"/>
          </w:tcPr>
          <w:p w14:paraId="2C75C8A6"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préstamos y garantías por parte de contadores o sociedades de contadores que prestan servicios de revisoría fiscal?</w:t>
            </w:r>
          </w:p>
        </w:tc>
        <w:tc>
          <w:tcPr>
            <w:tcW w:w="334" w:type="pct"/>
          </w:tcPr>
          <w:p w14:paraId="3D9F54A8" w14:textId="77777777" w:rsidR="003E1462" w:rsidRPr="00CA49EB" w:rsidRDefault="003E1462" w:rsidP="009E3E61">
            <w:pPr>
              <w:jc w:val="both"/>
              <w:rPr>
                <w:sz w:val="20"/>
                <w:szCs w:val="20"/>
              </w:rPr>
            </w:pPr>
          </w:p>
        </w:tc>
        <w:tc>
          <w:tcPr>
            <w:tcW w:w="333" w:type="pct"/>
          </w:tcPr>
          <w:p w14:paraId="247F8E65" w14:textId="77777777" w:rsidR="003E1462" w:rsidRPr="00CA49EB" w:rsidRDefault="003E1462" w:rsidP="009E3E61">
            <w:pPr>
              <w:jc w:val="both"/>
              <w:rPr>
                <w:sz w:val="20"/>
                <w:szCs w:val="20"/>
              </w:rPr>
            </w:pPr>
          </w:p>
        </w:tc>
      </w:tr>
    </w:tbl>
    <w:p w14:paraId="5DCDA9D3" w14:textId="77777777" w:rsidR="003E1462" w:rsidRPr="00CA49EB" w:rsidRDefault="003E1462" w:rsidP="009E3E61">
      <w:pPr>
        <w:spacing w:after="0" w:line="240" w:lineRule="auto"/>
        <w:jc w:val="both"/>
        <w:rPr>
          <w:rFonts w:ascii="Arial" w:hAnsi="Arial" w:cs="Arial"/>
          <w:sz w:val="20"/>
          <w:szCs w:val="20"/>
        </w:rPr>
      </w:pPr>
    </w:p>
    <w:p w14:paraId="35F8E37D"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83BF21A" w14:textId="77777777" w:rsidR="003E1462" w:rsidRPr="00CA49EB" w:rsidRDefault="003E1462" w:rsidP="009E3E61">
      <w:pPr>
        <w:spacing w:after="0" w:line="240" w:lineRule="auto"/>
        <w:jc w:val="both"/>
        <w:rPr>
          <w:rFonts w:ascii="Arial" w:hAnsi="Arial" w:cs="Arial"/>
        </w:rPr>
      </w:pPr>
    </w:p>
    <w:p w14:paraId="2D71C740" w14:textId="0EBA4605" w:rsidR="00891360" w:rsidRPr="00CA49EB" w:rsidRDefault="00891360" w:rsidP="009E3E61">
      <w:pPr>
        <w:pStyle w:val="Ttulo1"/>
        <w:rPr>
          <w:sz w:val="20"/>
          <w:szCs w:val="20"/>
        </w:rPr>
      </w:pPr>
      <w:bookmarkStart w:id="305" w:name="_Toc46201463"/>
      <w:bookmarkStart w:id="306" w:name="_Toc45882506"/>
      <w:r w:rsidRPr="00CA49EB">
        <w:rPr>
          <w:sz w:val="20"/>
          <w:szCs w:val="20"/>
        </w:rPr>
        <w:t>Relaciones empresariales</w:t>
      </w:r>
      <w:bookmarkEnd w:id="305"/>
    </w:p>
    <w:p w14:paraId="1B1CF4DA" w14:textId="77777777" w:rsidR="00891360" w:rsidRPr="00CA49EB" w:rsidRDefault="00891360" w:rsidP="009E3E61">
      <w:pPr>
        <w:spacing w:after="0" w:line="240" w:lineRule="auto"/>
        <w:jc w:val="both"/>
        <w:rPr>
          <w:rFonts w:ascii="Arial" w:hAnsi="Arial" w:cs="Arial"/>
          <w:sz w:val="20"/>
          <w:szCs w:val="20"/>
        </w:rPr>
      </w:pPr>
    </w:p>
    <w:p w14:paraId="00F5A2FE" w14:textId="40F81EBF"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83B79" w:rsidRPr="00CA49EB">
        <w:rPr>
          <w:rFonts w:ascii="Arial" w:hAnsi="Arial" w:cs="Arial"/>
          <w:b/>
          <w:sz w:val="20"/>
          <w:szCs w:val="20"/>
        </w:rPr>
        <w:t>Sección 920 Relaciones empresariales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6A7A9B59" w14:textId="77777777" w:rsidR="00891360" w:rsidRPr="00CA49EB" w:rsidRDefault="00891360" w:rsidP="009E3E61">
      <w:pPr>
        <w:pStyle w:val="Ttulo2"/>
      </w:pPr>
    </w:p>
    <w:p w14:paraId="7CA6A48F" w14:textId="677D7443" w:rsidR="00891360" w:rsidRPr="00CA49EB" w:rsidRDefault="00891360" w:rsidP="009E3E61">
      <w:pPr>
        <w:pStyle w:val="Ttulo2"/>
      </w:pPr>
      <w:bookmarkStart w:id="307" w:name="_Toc46201464"/>
      <w:r w:rsidRPr="00CA49EB">
        <w:t xml:space="preserve">Pregunta </w:t>
      </w:r>
      <w:r w:rsidR="00383B79" w:rsidRPr="00CA49EB">
        <w:t>51</w:t>
      </w:r>
      <w:bookmarkEnd w:id="307"/>
    </w:p>
    <w:bookmarkEnd w:id="306"/>
    <w:p w14:paraId="4FC70F48"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160915E9" w14:textId="77777777" w:rsidTr="00F73ADC">
        <w:trPr>
          <w:tblHeader/>
        </w:trPr>
        <w:tc>
          <w:tcPr>
            <w:tcW w:w="4333" w:type="pct"/>
            <w:vMerge w:val="restart"/>
            <w:vAlign w:val="center"/>
          </w:tcPr>
          <w:p w14:paraId="22A22216"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4102732B"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0ED36DE2" w14:textId="77777777" w:rsidTr="00F73ADC">
        <w:trPr>
          <w:tblHeader/>
        </w:trPr>
        <w:tc>
          <w:tcPr>
            <w:tcW w:w="4333" w:type="pct"/>
            <w:vMerge/>
          </w:tcPr>
          <w:p w14:paraId="759A4496" w14:textId="77777777" w:rsidR="003E1462" w:rsidRPr="00CA49EB" w:rsidRDefault="003E1462" w:rsidP="009E3E61">
            <w:pPr>
              <w:jc w:val="center"/>
              <w:rPr>
                <w:b/>
                <w:sz w:val="20"/>
                <w:szCs w:val="20"/>
              </w:rPr>
            </w:pPr>
          </w:p>
        </w:tc>
        <w:tc>
          <w:tcPr>
            <w:tcW w:w="334" w:type="pct"/>
          </w:tcPr>
          <w:p w14:paraId="3A46307E" w14:textId="77777777" w:rsidR="003E1462" w:rsidRPr="00CA49EB" w:rsidRDefault="003E1462" w:rsidP="009E3E61">
            <w:pPr>
              <w:jc w:val="center"/>
              <w:rPr>
                <w:b/>
                <w:sz w:val="20"/>
                <w:szCs w:val="20"/>
              </w:rPr>
            </w:pPr>
            <w:r w:rsidRPr="00CA49EB">
              <w:rPr>
                <w:b/>
                <w:sz w:val="20"/>
                <w:szCs w:val="20"/>
              </w:rPr>
              <w:t>Si</w:t>
            </w:r>
          </w:p>
        </w:tc>
        <w:tc>
          <w:tcPr>
            <w:tcW w:w="333" w:type="pct"/>
          </w:tcPr>
          <w:p w14:paraId="31BF314F" w14:textId="77777777" w:rsidR="003E1462" w:rsidRPr="00CA49EB" w:rsidRDefault="003E1462" w:rsidP="009E3E61">
            <w:pPr>
              <w:jc w:val="center"/>
              <w:rPr>
                <w:b/>
                <w:sz w:val="20"/>
                <w:szCs w:val="20"/>
              </w:rPr>
            </w:pPr>
            <w:r w:rsidRPr="00CA49EB">
              <w:rPr>
                <w:b/>
                <w:sz w:val="20"/>
                <w:szCs w:val="20"/>
              </w:rPr>
              <w:t>No</w:t>
            </w:r>
          </w:p>
        </w:tc>
      </w:tr>
      <w:tr w:rsidR="003E1462" w:rsidRPr="00CA49EB" w14:paraId="4F707E51" w14:textId="77777777" w:rsidTr="00F73ADC">
        <w:trPr>
          <w:trHeight w:val="77"/>
          <w:tblHeader/>
        </w:trPr>
        <w:tc>
          <w:tcPr>
            <w:tcW w:w="4333" w:type="pct"/>
          </w:tcPr>
          <w:p w14:paraId="602B23D5" w14:textId="77777777" w:rsidR="003E1462" w:rsidRPr="00CA49EB" w:rsidRDefault="003E1462" w:rsidP="009E3E61">
            <w:pPr>
              <w:jc w:val="center"/>
              <w:rPr>
                <w:b/>
                <w:sz w:val="12"/>
                <w:szCs w:val="12"/>
              </w:rPr>
            </w:pPr>
          </w:p>
        </w:tc>
        <w:tc>
          <w:tcPr>
            <w:tcW w:w="334" w:type="pct"/>
          </w:tcPr>
          <w:p w14:paraId="720A8D13" w14:textId="77777777" w:rsidR="003E1462" w:rsidRPr="00CA49EB" w:rsidRDefault="003E1462" w:rsidP="009E3E61">
            <w:pPr>
              <w:jc w:val="center"/>
              <w:rPr>
                <w:b/>
                <w:sz w:val="12"/>
                <w:szCs w:val="12"/>
              </w:rPr>
            </w:pPr>
          </w:p>
        </w:tc>
        <w:tc>
          <w:tcPr>
            <w:tcW w:w="333" w:type="pct"/>
          </w:tcPr>
          <w:p w14:paraId="19D304EC" w14:textId="77777777" w:rsidR="003E1462" w:rsidRPr="00CA49EB" w:rsidRDefault="003E1462" w:rsidP="009E3E61">
            <w:pPr>
              <w:jc w:val="center"/>
              <w:rPr>
                <w:b/>
                <w:sz w:val="12"/>
                <w:szCs w:val="12"/>
              </w:rPr>
            </w:pPr>
          </w:p>
        </w:tc>
      </w:tr>
      <w:tr w:rsidR="003E1462" w:rsidRPr="00CA49EB" w14:paraId="30BC63D6" w14:textId="77777777" w:rsidTr="00F73ADC">
        <w:tc>
          <w:tcPr>
            <w:tcW w:w="4333" w:type="pct"/>
          </w:tcPr>
          <w:p w14:paraId="29AAC630" w14:textId="60ED2701"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920 Relaciones empresariales,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1781F456" w14:textId="77777777" w:rsidR="003E1462" w:rsidRPr="00CA49EB" w:rsidRDefault="003E1462" w:rsidP="009E3E61">
            <w:pPr>
              <w:jc w:val="both"/>
              <w:rPr>
                <w:sz w:val="20"/>
                <w:szCs w:val="20"/>
              </w:rPr>
            </w:pPr>
          </w:p>
        </w:tc>
        <w:tc>
          <w:tcPr>
            <w:tcW w:w="333" w:type="pct"/>
          </w:tcPr>
          <w:p w14:paraId="6F8732FF" w14:textId="77777777" w:rsidR="003E1462" w:rsidRPr="00CA49EB" w:rsidRDefault="003E1462" w:rsidP="009E3E61">
            <w:pPr>
              <w:jc w:val="both"/>
              <w:rPr>
                <w:sz w:val="20"/>
                <w:szCs w:val="20"/>
              </w:rPr>
            </w:pPr>
          </w:p>
        </w:tc>
      </w:tr>
      <w:tr w:rsidR="003E1462" w:rsidRPr="00CA49EB" w14:paraId="6FE3D62F" w14:textId="77777777" w:rsidTr="00F73ADC">
        <w:tc>
          <w:tcPr>
            <w:tcW w:w="4333" w:type="pct"/>
          </w:tcPr>
          <w:p w14:paraId="464EE4AE"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5BA7BC2E" w14:textId="77777777" w:rsidR="003E1462" w:rsidRPr="00CA49EB" w:rsidRDefault="003E1462" w:rsidP="009E3E61">
            <w:pPr>
              <w:jc w:val="both"/>
              <w:rPr>
                <w:sz w:val="20"/>
                <w:szCs w:val="20"/>
              </w:rPr>
            </w:pPr>
          </w:p>
        </w:tc>
        <w:tc>
          <w:tcPr>
            <w:tcW w:w="333" w:type="pct"/>
          </w:tcPr>
          <w:p w14:paraId="4CEB09CD" w14:textId="77777777" w:rsidR="003E1462" w:rsidRPr="00CA49EB" w:rsidRDefault="003E1462" w:rsidP="009E3E61">
            <w:pPr>
              <w:jc w:val="both"/>
              <w:rPr>
                <w:sz w:val="20"/>
                <w:szCs w:val="20"/>
              </w:rPr>
            </w:pPr>
          </w:p>
        </w:tc>
      </w:tr>
      <w:tr w:rsidR="003E1462" w:rsidRPr="00CA49EB" w14:paraId="41D2125E" w14:textId="77777777" w:rsidTr="00F73ADC">
        <w:tc>
          <w:tcPr>
            <w:tcW w:w="4333" w:type="pct"/>
          </w:tcPr>
          <w:p w14:paraId="129CCBAD"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relaciones empresariales por parte de contadores o sociedades de contadores que prestan servicios de revisoría fiscal?</w:t>
            </w:r>
          </w:p>
        </w:tc>
        <w:tc>
          <w:tcPr>
            <w:tcW w:w="334" w:type="pct"/>
          </w:tcPr>
          <w:p w14:paraId="243E7667" w14:textId="77777777" w:rsidR="003E1462" w:rsidRPr="00CA49EB" w:rsidRDefault="003E1462" w:rsidP="009E3E61">
            <w:pPr>
              <w:jc w:val="both"/>
              <w:rPr>
                <w:sz w:val="20"/>
                <w:szCs w:val="20"/>
              </w:rPr>
            </w:pPr>
          </w:p>
        </w:tc>
        <w:tc>
          <w:tcPr>
            <w:tcW w:w="333" w:type="pct"/>
          </w:tcPr>
          <w:p w14:paraId="0B511CFF" w14:textId="77777777" w:rsidR="003E1462" w:rsidRPr="00CA49EB" w:rsidRDefault="003E1462" w:rsidP="009E3E61">
            <w:pPr>
              <w:jc w:val="both"/>
              <w:rPr>
                <w:sz w:val="20"/>
                <w:szCs w:val="20"/>
              </w:rPr>
            </w:pPr>
          </w:p>
        </w:tc>
      </w:tr>
    </w:tbl>
    <w:p w14:paraId="24FDA41D"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318DA808" w14:textId="77777777" w:rsidR="003E1462" w:rsidRPr="00CA49EB" w:rsidRDefault="003E1462" w:rsidP="009E3E61">
      <w:pPr>
        <w:spacing w:after="0" w:line="240" w:lineRule="auto"/>
        <w:jc w:val="both"/>
        <w:rPr>
          <w:rFonts w:ascii="Arial" w:hAnsi="Arial" w:cs="Arial"/>
        </w:rPr>
      </w:pPr>
    </w:p>
    <w:p w14:paraId="533E1639" w14:textId="2399DB3B" w:rsidR="00891360" w:rsidRPr="00CA49EB" w:rsidRDefault="00891360" w:rsidP="009E3E61">
      <w:pPr>
        <w:pStyle w:val="Ttulo1"/>
        <w:rPr>
          <w:sz w:val="20"/>
          <w:szCs w:val="20"/>
        </w:rPr>
      </w:pPr>
      <w:bookmarkStart w:id="308" w:name="_Toc46201465"/>
      <w:bookmarkStart w:id="309" w:name="_Toc45882507"/>
      <w:r w:rsidRPr="00CA49EB">
        <w:rPr>
          <w:sz w:val="20"/>
          <w:szCs w:val="20"/>
        </w:rPr>
        <w:t>Relaciones familiares y personales</w:t>
      </w:r>
      <w:bookmarkEnd w:id="308"/>
    </w:p>
    <w:p w14:paraId="607C2BF7" w14:textId="77777777" w:rsidR="00891360" w:rsidRPr="00CA49EB" w:rsidRDefault="00891360" w:rsidP="009E3E61">
      <w:pPr>
        <w:spacing w:after="0" w:line="240" w:lineRule="auto"/>
        <w:jc w:val="both"/>
        <w:rPr>
          <w:rFonts w:ascii="Arial" w:hAnsi="Arial" w:cs="Arial"/>
          <w:sz w:val="20"/>
          <w:szCs w:val="20"/>
        </w:rPr>
      </w:pPr>
    </w:p>
    <w:p w14:paraId="0FE775A8" w14:textId="204C07D5"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83B79" w:rsidRPr="00CA49EB">
        <w:rPr>
          <w:rFonts w:ascii="Arial" w:hAnsi="Arial" w:cs="Arial"/>
          <w:b/>
          <w:sz w:val="20"/>
          <w:szCs w:val="20"/>
        </w:rPr>
        <w:t>Sección 921 Relaciones familiares y personales</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3D99658E" w14:textId="77777777" w:rsidR="00891360" w:rsidRPr="00CA49EB" w:rsidRDefault="00891360" w:rsidP="009E3E61">
      <w:pPr>
        <w:pStyle w:val="Ttulo2"/>
      </w:pPr>
    </w:p>
    <w:p w14:paraId="40D9C2EA" w14:textId="75F31BD0" w:rsidR="00891360" w:rsidRPr="00CA49EB" w:rsidRDefault="00891360" w:rsidP="009E3E61">
      <w:pPr>
        <w:pStyle w:val="Ttulo2"/>
      </w:pPr>
      <w:bookmarkStart w:id="310" w:name="_Toc46201466"/>
      <w:r w:rsidRPr="00CA49EB">
        <w:t xml:space="preserve">Pregunta </w:t>
      </w:r>
      <w:r w:rsidR="00383B79" w:rsidRPr="00CA49EB">
        <w:t>52</w:t>
      </w:r>
      <w:bookmarkEnd w:id="310"/>
    </w:p>
    <w:bookmarkEnd w:id="309"/>
    <w:p w14:paraId="55D4A887"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06C342C6" w14:textId="77777777" w:rsidTr="00F73ADC">
        <w:trPr>
          <w:tblHeader/>
        </w:trPr>
        <w:tc>
          <w:tcPr>
            <w:tcW w:w="4333" w:type="pct"/>
            <w:vMerge w:val="restart"/>
            <w:vAlign w:val="center"/>
          </w:tcPr>
          <w:p w14:paraId="5A52395A"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1F6F2AA2"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0186B52A" w14:textId="77777777" w:rsidTr="00F73ADC">
        <w:trPr>
          <w:tblHeader/>
        </w:trPr>
        <w:tc>
          <w:tcPr>
            <w:tcW w:w="4333" w:type="pct"/>
            <w:vMerge/>
          </w:tcPr>
          <w:p w14:paraId="0BE56912" w14:textId="77777777" w:rsidR="003E1462" w:rsidRPr="00CA49EB" w:rsidRDefault="003E1462" w:rsidP="009E3E61">
            <w:pPr>
              <w:jc w:val="center"/>
              <w:rPr>
                <w:b/>
                <w:sz w:val="20"/>
                <w:szCs w:val="20"/>
              </w:rPr>
            </w:pPr>
          </w:p>
        </w:tc>
        <w:tc>
          <w:tcPr>
            <w:tcW w:w="334" w:type="pct"/>
          </w:tcPr>
          <w:p w14:paraId="7AFC816C" w14:textId="77777777" w:rsidR="003E1462" w:rsidRPr="00CA49EB" w:rsidRDefault="003E1462" w:rsidP="009E3E61">
            <w:pPr>
              <w:jc w:val="center"/>
              <w:rPr>
                <w:b/>
                <w:sz w:val="20"/>
                <w:szCs w:val="20"/>
              </w:rPr>
            </w:pPr>
            <w:r w:rsidRPr="00CA49EB">
              <w:rPr>
                <w:b/>
                <w:sz w:val="20"/>
                <w:szCs w:val="20"/>
              </w:rPr>
              <w:t>Si</w:t>
            </w:r>
          </w:p>
        </w:tc>
        <w:tc>
          <w:tcPr>
            <w:tcW w:w="333" w:type="pct"/>
          </w:tcPr>
          <w:p w14:paraId="43FDFAAE" w14:textId="77777777" w:rsidR="003E1462" w:rsidRPr="00CA49EB" w:rsidRDefault="003E1462" w:rsidP="009E3E61">
            <w:pPr>
              <w:jc w:val="center"/>
              <w:rPr>
                <w:b/>
                <w:sz w:val="20"/>
                <w:szCs w:val="20"/>
              </w:rPr>
            </w:pPr>
            <w:r w:rsidRPr="00CA49EB">
              <w:rPr>
                <w:b/>
                <w:sz w:val="20"/>
                <w:szCs w:val="20"/>
              </w:rPr>
              <w:t>No</w:t>
            </w:r>
          </w:p>
        </w:tc>
      </w:tr>
      <w:tr w:rsidR="003E1462" w:rsidRPr="00CA49EB" w14:paraId="4D1EB2CA" w14:textId="77777777" w:rsidTr="00F73ADC">
        <w:trPr>
          <w:trHeight w:val="77"/>
          <w:tblHeader/>
        </w:trPr>
        <w:tc>
          <w:tcPr>
            <w:tcW w:w="4333" w:type="pct"/>
          </w:tcPr>
          <w:p w14:paraId="27E0B878" w14:textId="77777777" w:rsidR="003E1462" w:rsidRPr="00CA49EB" w:rsidRDefault="003E1462" w:rsidP="009E3E61">
            <w:pPr>
              <w:jc w:val="center"/>
              <w:rPr>
                <w:b/>
                <w:sz w:val="12"/>
                <w:szCs w:val="12"/>
              </w:rPr>
            </w:pPr>
          </w:p>
        </w:tc>
        <w:tc>
          <w:tcPr>
            <w:tcW w:w="334" w:type="pct"/>
          </w:tcPr>
          <w:p w14:paraId="73118D83" w14:textId="77777777" w:rsidR="003E1462" w:rsidRPr="00CA49EB" w:rsidRDefault="003E1462" w:rsidP="009E3E61">
            <w:pPr>
              <w:jc w:val="center"/>
              <w:rPr>
                <w:b/>
                <w:sz w:val="12"/>
                <w:szCs w:val="12"/>
              </w:rPr>
            </w:pPr>
          </w:p>
        </w:tc>
        <w:tc>
          <w:tcPr>
            <w:tcW w:w="333" w:type="pct"/>
          </w:tcPr>
          <w:p w14:paraId="036ECF98" w14:textId="77777777" w:rsidR="003E1462" w:rsidRPr="00CA49EB" w:rsidRDefault="003E1462" w:rsidP="009E3E61">
            <w:pPr>
              <w:jc w:val="center"/>
              <w:rPr>
                <w:b/>
                <w:sz w:val="12"/>
                <w:szCs w:val="12"/>
              </w:rPr>
            </w:pPr>
          </w:p>
        </w:tc>
      </w:tr>
      <w:tr w:rsidR="003E1462" w:rsidRPr="00CA49EB" w14:paraId="703BF01B" w14:textId="77777777" w:rsidTr="00F73ADC">
        <w:tc>
          <w:tcPr>
            <w:tcW w:w="4333" w:type="pct"/>
          </w:tcPr>
          <w:p w14:paraId="2DBDCE8B" w14:textId="25A9BD1E"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921 Relaciones familiares y personales,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65A97832" w14:textId="77777777" w:rsidR="003E1462" w:rsidRPr="00CA49EB" w:rsidRDefault="003E1462" w:rsidP="009E3E61">
            <w:pPr>
              <w:jc w:val="both"/>
              <w:rPr>
                <w:sz w:val="20"/>
                <w:szCs w:val="20"/>
              </w:rPr>
            </w:pPr>
          </w:p>
        </w:tc>
        <w:tc>
          <w:tcPr>
            <w:tcW w:w="333" w:type="pct"/>
          </w:tcPr>
          <w:p w14:paraId="3174FDDE" w14:textId="77777777" w:rsidR="003E1462" w:rsidRPr="00CA49EB" w:rsidRDefault="003E1462" w:rsidP="009E3E61">
            <w:pPr>
              <w:jc w:val="both"/>
              <w:rPr>
                <w:sz w:val="20"/>
                <w:szCs w:val="20"/>
              </w:rPr>
            </w:pPr>
          </w:p>
        </w:tc>
      </w:tr>
      <w:tr w:rsidR="003E1462" w:rsidRPr="00CA49EB" w14:paraId="17000F68" w14:textId="77777777" w:rsidTr="00F73ADC">
        <w:tc>
          <w:tcPr>
            <w:tcW w:w="4333" w:type="pct"/>
          </w:tcPr>
          <w:p w14:paraId="4677406E"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7EFA947" w14:textId="77777777" w:rsidR="003E1462" w:rsidRPr="00CA49EB" w:rsidRDefault="003E1462" w:rsidP="009E3E61">
            <w:pPr>
              <w:jc w:val="both"/>
              <w:rPr>
                <w:sz w:val="20"/>
                <w:szCs w:val="20"/>
              </w:rPr>
            </w:pPr>
          </w:p>
        </w:tc>
        <w:tc>
          <w:tcPr>
            <w:tcW w:w="333" w:type="pct"/>
          </w:tcPr>
          <w:p w14:paraId="703E0984" w14:textId="77777777" w:rsidR="003E1462" w:rsidRPr="00CA49EB" w:rsidRDefault="003E1462" w:rsidP="009E3E61">
            <w:pPr>
              <w:jc w:val="both"/>
              <w:rPr>
                <w:sz w:val="20"/>
                <w:szCs w:val="20"/>
              </w:rPr>
            </w:pPr>
          </w:p>
        </w:tc>
      </w:tr>
      <w:tr w:rsidR="003E1462" w:rsidRPr="00CA49EB" w14:paraId="2FCFB1B4" w14:textId="77777777" w:rsidTr="00F73ADC">
        <w:tc>
          <w:tcPr>
            <w:tcW w:w="4333" w:type="pct"/>
          </w:tcPr>
          <w:p w14:paraId="785BC565"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relaciones familiares y personales por parte de contadores o sociedades de contadores que prestan servicios de revisoría fiscal?</w:t>
            </w:r>
          </w:p>
        </w:tc>
        <w:tc>
          <w:tcPr>
            <w:tcW w:w="334" w:type="pct"/>
          </w:tcPr>
          <w:p w14:paraId="73B0B1DE" w14:textId="77777777" w:rsidR="003E1462" w:rsidRPr="00CA49EB" w:rsidRDefault="003E1462" w:rsidP="009E3E61">
            <w:pPr>
              <w:jc w:val="both"/>
              <w:rPr>
                <w:sz w:val="20"/>
                <w:szCs w:val="20"/>
              </w:rPr>
            </w:pPr>
          </w:p>
        </w:tc>
        <w:tc>
          <w:tcPr>
            <w:tcW w:w="333" w:type="pct"/>
          </w:tcPr>
          <w:p w14:paraId="5CA48D5B" w14:textId="77777777" w:rsidR="003E1462" w:rsidRPr="00CA49EB" w:rsidRDefault="003E1462" w:rsidP="009E3E61">
            <w:pPr>
              <w:jc w:val="both"/>
              <w:rPr>
                <w:sz w:val="20"/>
                <w:szCs w:val="20"/>
              </w:rPr>
            </w:pPr>
          </w:p>
        </w:tc>
      </w:tr>
    </w:tbl>
    <w:p w14:paraId="4DE11178" w14:textId="77777777" w:rsidR="003E1462" w:rsidRPr="00CA49EB" w:rsidRDefault="003E1462" w:rsidP="009E3E61">
      <w:pPr>
        <w:spacing w:after="0" w:line="240" w:lineRule="auto"/>
        <w:jc w:val="both"/>
        <w:rPr>
          <w:rFonts w:ascii="Arial" w:hAnsi="Arial" w:cs="Arial"/>
          <w:sz w:val="20"/>
          <w:szCs w:val="20"/>
        </w:rPr>
      </w:pPr>
    </w:p>
    <w:p w14:paraId="4E680295"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0737EDBE" w14:textId="77777777" w:rsidR="003E1462" w:rsidRPr="00CA49EB" w:rsidRDefault="003E1462" w:rsidP="009E3E61">
      <w:pPr>
        <w:spacing w:after="0" w:line="240" w:lineRule="auto"/>
        <w:jc w:val="both"/>
        <w:rPr>
          <w:rFonts w:ascii="Arial" w:hAnsi="Arial" w:cs="Arial"/>
          <w:i/>
          <w:sz w:val="20"/>
          <w:szCs w:val="20"/>
        </w:rPr>
      </w:pPr>
    </w:p>
    <w:p w14:paraId="4B9FD36F" w14:textId="77777777" w:rsidR="00891360" w:rsidRPr="00CA49EB" w:rsidRDefault="00891360" w:rsidP="009E3E61">
      <w:pPr>
        <w:pStyle w:val="Ttulo1"/>
        <w:rPr>
          <w:sz w:val="20"/>
          <w:szCs w:val="20"/>
        </w:rPr>
      </w:pPr>
      <w:bookmarkStart w:id="311" w:name="_Toc46201467"/>
      <w:bookmarkStart w:id="312" w:name="_Toc45882508"/>
      <w:r w:rsidRPr="00CA49EB">
        <w:rPr>
          <w:sz w:val="20"/>
          <w:szCs w:val="20"/>
        </w:rPr>
        <w:t>Relación de servicio reciente con un cliente de un encargo de aseguramiento</w:t>
      </w:r>
      <w:bookmarkEnd w:id="311"/>
      <w:r w:rsidRPr="00CA49EB">
        <w:rPr>
          <w:sz w:val="20"/>
          <w:szCs w:val="20"/>
        </w:rPr>
        <w:t xml:space="preserve"> </w:t>
      </w:r>
    </w:p>
    <w:p w14:paraId="06989E18" w14:textId="77777777" w:rsidR="00891360" w:rsidRPr="00CA49EB" w:rsidRDefault="00891360" w:rsidP="009E3E61">
      <w:pPr>
        <w:spacing w:after="0" w:line="240" w:lineRule="auto"/>
        <w:jc w:val="both"/>
        <w:rPr>
          <w:rFonts w:ascii="Arial" w:hAnsi="Arial" w:cs="Arial"/>
          <w:sz w:val="20"/>
          <w:szCs w:val="20"/>
          <w:lang w:val="es-MX"/>
        </w:rPr>
      </w:pPr>
    </w:p>
    <w:p w14:paraId="27F5A5E8" w14:textId="05F7F88B"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83B79" w:rsidRPr="00CA49EB">
        <w:rPr>
          <w:rFonts w:ascii="Arial" w:hAnsi="Arial" w:cs="Arial"/>
          <w:b/>
          <w:sz w:val="20"/>
          <w:szCs w:val="20"/>
        </w:rPr>
        <w:t>Sección 922 Relación de servicio reciente con un cliente de un encargo de aseguramiento</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15EA8F0C" w14:textId="77777777" w:rsidR="00891360" w:rsidRPr="00CA49EB" w:rsidRDefault="00891360" w:rsidP="009E3E61">
      <w:pPr>
        <w:pStyle w:val="Ttulo2"/>
      </w:pPr>
    </w:p>
    <w:p w14:paraId="627E8A10" w14:textId="315673AC" w:rsidR="00891360" w:rsidRPr="00CA49EB" w:rsidRDefault="00891360" w:rsidP="009E3E61">
      <w:pPr>
        <w:pStyle w:val="Ttulo2"/>
      </w:pPr>
      <w:bookmarkStart w:id="313" w:name="_Toc46201468"/>
      <w:r w:rsidRPr="00CA49EB">
        <w:t xml:space="preserve">Pregunta </w:t>
      </w:r>
      <w:r w:rsidR="00383B79" w:rsidRPr="00CA49EB">
        <w:t>53</w:t>
      </w:r>
      <w:bookmarkEnd w:id="313"/>
    </w:p>
    <w:bookmarkEnd w:id="312"/>
    <w:p w14:paraId="5C31A02C"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03C9F566" w14:textId="77777777" w:rsidTr="00F73ADC">
        <w:trPr>
          <w:tblHeader/>
        </w:trPr>
        <w:tc>
          <w:tcPr>
            <w:tcW w:w="4333" w:type="pct"/>
            <w:vMerge w:val="restart"/>
            <w:vAlign w:val="center"/>
          </w:tcPr>
          <w:p w14:paraId="76DAA30E"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3CAE3F94"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58ED3952" w14:textId="77777777" w:rsidTr="00F73ADC">
        <w:trPr>
          <w:tblHeader/>
        </w:trPr>
        <w:tc>
          <w:tcPr>
            <w:tcW w:w="4333" w:type="pct"/>
            <w:vMerge/>
          </w:tcPr>
          <w:p w14:paraId="75D7FB5B" w14:textId="77777777" w:rsidR="003E1462" w:rsidRPr="00CA49EB" w:rsidRDefault="003E1462" w:rsidP="009E3E61">
            <w:pPr>
              <w:jc w:val="center"/>
              <w:rPr>
                <w:b/>
                <w:sz w:val="20"/>
                <w:szCs w:val="20"/>
              </w:rPr>
            </w:pPr>
          </w:p>
        </w:tc>
        <w:tc>
          <w:tcPr>
            <w:tcW w:w="334" w:type="pct"/>
          </w:tcPr>
          <w:p w14:paraId="79D2BFD3" w14:textId="77777777" w:rsidR="003E1462" w:rsidRPr="00CA49EB" w:rsidRDefault="003E1462" w:rsidP="009E3E61">
            <w:pPr>
              <w:jc w:val="center"/>
              <w:rPr>
                <w:b/>
                <w:sz w:val="20"/>
                <w:szCs w:val="20"/>
              </w:rPr>
            </w:pPr>
            <w:r w:rsidRPr="00CA49EB">
              <w:rPr>
                <w:b/>
                <w:sz w:val="20"/>
                <w:szCs w:val="20"/>
              </w:rPr>
              <w:t>Si</w:t>
            </w:r>
          </w:p>
        </w:tc>
        <w:tc>
          <w:tcPr>
            <w:tcW w:w="333" w:type="pct"/>
          </w:tcPr>
          <w:p w14:paraId="251605E7" w14:textId="77777777" w:rsidR="003E1462" w:rsidRPr="00CA49EB" w:rsidRDefault="003E1462" w:rsidP="009E3E61">
            <w:pPr>
              <w:jc w:val="center"/>
              <w:rPr>
                <w:b/>
                <w:sz w:val="20"/>
                <w:szCs w:val="20"/>
              </w:rPr>
            </w:pPr>
            <w:r w:rsidRPr="00CA49EB">
              <w:rPr>
                <w:b/>
                <w:sz w:val="20"/>
                <w:szCs w:val="20"/>
              </w:rPr>
              <w:t>No</w:t>
            </w:r>
          </w:p>
        </w:tc>
      </w:tr>
      <w:tr w:rsidR="003E1462" w:rsidRPr="00CA49EB" w14:paraId="06257512" w14:textId="77777777" w:rsidTr="00F73ADC">
        <w:trPr>
          <w:trHeight w:val="77"/>
          <w:tblHeader/>
        </w:trPr>
        <w:tc>
          <w:tcPr>
            <w:tcW w:w="4333" w:type="pct"/>
          </w:tcPr>
          <w:p w14:paraId="1FBCE6CB" w14:textId="77777777" w:rsidR="003E1462" w:rsidRPr="00CA49EB" w:rsidRDefault="003E1462" w:rsidP="009E3E61">
            <w:pPr>
              <w:jc w:val="center"/>
              <w:rPr>
                <w:b/>
                <w:sz w:val="12"/>
                <w:szCs w:val="12"/>
              </w:rPr>
            </w:pPr>
          </w:p>
        </w:tc>
        <w:tc>
          <w:tcPr>
            <w:tcW w:w="334" w:type="pct"/>
          </w:tcPr>
          <w:p w14:paraId="2CEEB1B8" w14:textId="77777777" w:rsidR="003E1462" w:rsidRPr="00CA49EB" w:rsidRDefault="003E1462" w:rsidP="009E3E61">
            <w:pPr>
              <w:jc w:val="center"/>
              <w:rPr>
                <w:b/>
                <w:sz w:val="12"/>
                <w:szCs w:val="12"/>
              </w:rPr>
            </w:pPr>
          </w:p>
        </w:tc>
        <w:tc>
          <w:tcPr>
            <w:tcW w:w="333" w:type="pct"/>
          </w:tcPr>
          <w:p w14:paraId="5C24AD9E" w14:textId="77777777" w:rsidR="003E1462" w:rsidRPr="00CA49EB" w:rsidRDefault="003E1462" w:rsidP="009E3E61">
            <w:pPr>
              <w:jc w:val="center"/>
              <w:rPr>
                <w:b/>
                <w:sz w:val="12"/>
                <w:szCs w:val="12"/>
              </w:rPr>
            </w:pPr>
          </w:p>
        </w:tc>
      </w:tr>
      <w:tr w:rsidR="003E1462" w:rsidRPr="00CA49EB" w14:paraId="3F5A4C15" w14:textId="77777777" w:rsidTr="00F73ADC">
        <w:tc>
          <w:tcPr>
            <w:tcW w:w="4333" w:type="pct"/>
          </w:tcPr>
          <w:p w14:paraId="6608F1E1" w14:textId="652CF12E"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922 </w:t>
            </w:r>
            <w:r w:rsidR="00990A0E" w:rsidRPr="00CA49EB">
              <w:rPr>
                <w:b/>
                <w:sz w:val="20"/>
                <w:szCs w:val="20"/>
              </w:rPr>
              <w:t xml:space="preserve">Relación de servicio reciente con un cliente de un encargo de aseguramiento, </w:t>
            </w:r>
            <w:r w:rsidR="00990A0E" w:rsidRPr="00CA49EB">
              <w:rPr>
                <w:sz w:val="20"/>
                <w:szCs w:val="20"/>
              </w:rPr>
              <w:t xml:space="preserve">del código reestructurado, </w:t>
            </w:r>
            <w:r w:rsidR="00CD08AD" w:rsidRPr="00CA49EB">
              <w:rPr>
                <w:sz w:val="20"/>
                <w:szCs w:val="20"/>
              </w:rPr>
              <w:t>o parte de ellas, incluyen</w:t>
            </w:r>
            <w:r w:rsidR="00990A0E" w:rsidRPr="00CA49EB">
              <w:rPr>
                <w:sz w:val="20"/>
                <w:szCs w:val="20"/>
              </w:rPr>
              <w:t xml:space="preserve"> requerimientos </w:t>
            </w:r>
            <w:r w:rsidR="0047194B" w:rsidRPr="00CA49EB">
              <w:rPr>
                <w:sz w:val="20"/>
                <w:szCs w:val="20"/>
              </w:rPr>
              <w:t>que podrían resultar ineficaces o inapropiados</w:t>
            </w:r>
            <w:r w:rsidR="00990A0E" w:rsidRPr="00CA49EB">
              <w:rPr>
                <w:sz w:val="20"/>
                <w:szCs w:val="20"/>
              </w:rPr>
              <w:t xml:space="preserve"> para ser exigidos a los Contadores Públicos en Colombia?</w:t>
            </w:r>
          </w:p>
        </w:tc>
        <w:tc>
          <w:tcPr>
            <w:tcW w:w="334" w:type="pct"/>
          </w:tcPr>
          <w:p w14:paraId="00342360" w14:textId="77777777" w:rsidR="003E1462" w:rsidRPr="00CA49EB" w:rsidRDefault="003E1462" w:rsidP="009E3E61">
            <w:pPr>
              <w:jc w:val="both"/>
              <w:rPr>
                <w:sz w:val="20"/>
                <w:szCs w:val="20"/>
              </w:rPr>
            </w:pPr>
          </w:p>
        </w:tc>
        <w:tc>
          <w:tcPr>
            <w:tcW w:w="333" w:type="pct"/>
          </w:tcPr>
          <w:p w14:paraId="6B3DDD29" w14:textId="77777777" w:rsidR="003E1462" w:rsidRPr="00CA49EB" w:rsidRDefault="003E1462" w:rsidP="009E3E61">
            <w:pPr>
              <w:jc w:val="both"/>
              <w:rPr>
                <w:sz w:val="20"/>
                <w:szCs w:val="20"/>
              </w:rPr>
            </w:pPr>
          </w:p>
        </w:tc>
      </w:tr>
      <w:tr w:rsidR="003E1462" w:rsidRPr="00CA49EB" w14:paraId="1E5EC5B8" w14:textId="77777777" w:rsidTr="00F73ADC">
        <w:tc>
          <w:tcPr>
            <w:tcW w:w="4333" w:type="pct"/>
          </w:tcPr>
          <w:p w14:paraId="06258FEF"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6A0F702E" w14:textId="77777777" w:rsidR="003E1462" w:rsidRPr="00CA49EB" w:rsidRDefault="003E1462" w:rsidP="009E3E61">
            <w:pPr>
              <w:jc w:val="both"/>
              <w:rPr>
                <w:sz w:val="20"/>
                <w:szCs w:val="20"/>
              </w:rPr>
            </w:pPr>
          </w:p>
        </w:tc>
        <w:tc>
          <w:tcPr>
            <w:tcW w:w="333" w:type="pct"/>
          </w:tcPr>
          <w:p w14:paraId="6D4F82EE" w14:textId="77777777" w:rsidR="003E1462" w:rsidRPr="00CA49EB" w:rsidRDefault="003E1462" w:rsidP="009E3E61">
            <w:pPr>
              <w:jc w:val="both"/>
              <w:rPr>
                <w:sz w:val="20"/>
                <w:szCs w:val="20"/>
              </w:rPr>
            </w:pPr>
          </w:p>
        </w:tc>
      </w:tr>
      <w:tr w:rsidR="003E1462" w:rsidRPr="00CA49EB" w14:paraId="492A907F" w14:textId="77777777" w:rsidTr="00F73ADC">
        <w:tc>
          <w:tcPr>
            <w:tcW w:w="4333" w:type="pct"/>
          </w:tcPr>
          <w:p w14:paraId="34D3F4FE"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relación de servicios con un cliente de auditoría por parte de contadores o sociedades de contadores que prestan servicios de revisoría fiscal?</w:t>
            </w:r>
          </w:p>
        </w:tc>
        <w:tc>
          <w:tcPr>
            <w:tcW w:w="334" w:type="pct"/>
          </w:tcPr>
          <w:p w14:paraId="426A833F" w14:textId="77777777" w:rsidR="003E1462" w:rsidRPr="00CA49EB" w:rsidRDefault="003E1462" w:rsidP="009E3E61">
            <w:pPr>
              <w:jc w:val="both"/>
              <w:rPr>
                <w:sz w:val="20"/>
                <w:szCs w:val="20"/>
              </w:rPr>
            </w:pPr>
          </w:p>
        </w:tc>
        <w:tc>
          <w:tcPr>
            <w:tcW w:w="333" w:type="pct"/>
          </w:tcPr>
          <w:p w14:paraId="0B39F2F6" w14:textId="77777777" w:rsidR="003E1462" w:rsidRPr="00CA49EB" w:rsidRDefault="003E1462" w:rsidP="009E3E61">
            <w:pPr>
              <w:jc w:val="both"/>
              <w:rPr>
                <w:sz w:val="20"/>
                <w:szCs w:val="20"/>
              </w:rPr>
            </w:pPr>
          </w:p>
        </w:tc>
      </w:tr>
    </w:tbl>
    <w:p w14:paraId="00F63CC5" w14:textId="77777777" w:rsidR="003E1462" w:rsidRPr="00CA49EB" w:rsidRDefault="003E1462" w:rsidP="009E3E61">
      <w:pPr>
        <w:spacing w:after="0" w:line="240" w:lineRule="auto"/>
        <w:jc w:val="both"/>
        <w:rPr>
          <w:rFonts w:ascii="Arial" w:hAnsi="Arial" w:cs="Arial"/>
          <w:sz w:val="20"/>
          <w:szCs w:val="20"/>
        </w:rPr>
      </w:pPr>
    </w:p>
    <w:p w14:paraId="018602E0"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0D28EC6C" w14:textId="77777777" w:rsidR="003E1462" w:rsidRPr="00CA49EB" w:rsidRDefault="003E1462" w:rsidP="009E3E61">
      <w:pPr>
        <w:spacing w:after="0" w:line="240" w:lineRule="auto"/>
        <w:jc w:val="both"/>
        <w:rPr>
          <w:rFonts w:ascii="Arial" w:hAnsi="Arial" w:cs="Arial"/>
          <w:i/>
          <w:sz w:val="20"/>
          <w:szCs w:val="20"/>
        </w:rPr>
      </w:pPr>
    </w:p>
    <w:p w14:paraId="6AD2EF00" w14:textId="5566539C" w:rsidR="00891360" w:rsidRPr="00CA49EB" w:rsidRDefault="00891360" w:rsidP="009E3E61">
      <w:pPr>
        <w:pStyle w:val="Ttulo1"/>
        <w:rPr>
          <w:sz w:val="20"/>
          <w:szCs w:val="20"/>
        </w:rPr>
      </w:pPr>
      <w:bookmarkStart w:id="314" w:name="_Toc46201469"/>
      <w:bookmarkStart w:id="315" w:name="_Toc45882509"/>
      <w:r w:rsidRPr="00CA49EB">
        <w:rPr>
          <w:sz w:val="20"/>
          <w:szCs w:val="20"/>
        </w:rPr>
        <w:t>Relación como administrador o directivo de un cliente de un encargo de aseguramiento</w:t>
      </w:r>
      <w:bookmarkEnd w:id="314"/>
    </w:p>
    <w:p w14:paraId="51A258BE" w14:textId="77777777" w:rsidR="00891360" w:rsidRPr="00CA49EB" w:rsidRDefault="00891360" w:rsidP="009E3E61">
      <w:pPr>
        <w:spacing w:after="0" w:line="240" w:lineRule="auto"/>
        <w:jc w:val="both"/>
        <w:rPr>
          <w:rFonts w:ascii="Arial" w:hAnsi="Arial" w:cs="Arial"/>
          <w:sz w:val="20"/>
          <w:szCs w:val="20"/>
        </w:rPr>
      </w:pPr>
    </w:p>
    <w:p w14:paraId="3927C8A3" w14:textId="4C03C727"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83B79" w:rsidRPr="00CA49EB">
        <w:rPr>
          <w:rFonts w:ascii="Arial" w:hAnsi="Arial" w:cs="Arial"/>
          <w:b/>
          <w:sz w:val="20"/>
          <w:szCs w:val="20"/>
        </w:rPr>
        <w:t>Sección 923 Relación como administrador o directivo de un cliente de un encargo de aseguramiento</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4648F5F2" w14:textId="77777777" w:rsidR="00891360" w:rsidRPr="00CA49EB" w:rsidRDefault="00891360" w:rsidP="009E3E61">
      <w:pPr>
        <w:pStyle w:val="Ttulo2"/>
      </w:pPr>
    </w:p>
    <w:p w14:paraId="781031DB" w14:textId="57C82F61" w:rsidR="00891360" w:rsidRPr="00CA49EB" w:rsidRDefault="00891360" w:rsidP="009E3E61">
      <w:pPr>
        <w:pStyle w:val="Ttulo2"/>
      </w:pPr>
      <w:bookmarkStart w:id="316" w:name="_Toc46201470"/>
      <w:r w:rsidRPr="00CA49EB">
        <w:t xml:space="preserve">Pregunta </w:t>
      </w:r>
      <w:r w:rsidR="00383B79" w:rsidRPr="00CA49EB">
        <w:t>54</w:t>
      </w:r>
      <w:bookmarkEnd w:id="316"/>
    </w:p>
    <w:bookmarkEnd w:id="315"/>
    <w:p w14:paraId="5FE0FC17"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5D33CD69" w14:textId="77777777" w:rsidTr="00F73ADC">
        <w:trPr>
          <w:tblHeader/>
        </w:trPr>
        <w:tc>
          <w:tcPr>
            <w:tcW w:w="4333" w:type="pct"/>
            <w:vMerge w:val="restart"/>
            <w:vAlign w:val="center"/>
          </w:tcPr>
          <w:p w14:paraId="5533D5F2"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40A38BB7"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5B17407E" w14:textId="77777777" w:rsidTr="00F73ADC">
        <w:trPr>
          <w:tblHeader/>
        </w:trPr>
        <w:tc>
          <w:tcPr>
            <w:tcW w:w="4333" w:type="pct"/>
            <w:vMerge/>
          </w:tcPr>
          <w:p w14:paraId="275C1E7F" w14:textId="77777777" w:rsidR="003E1462" w:rsidRPr="00CA49EB" w:rsidRDefault="003E1462" w:rsidP="009E3E61">
            <w:pPr>
              <w:jc w:val="center"/>
              <w:rPr>
                <w:b/>
                <w:sz w:val="20"/>
                <w:szCs w:val="20"/>
              </w:rPr>
            </w:pPr>
          </w:p>
        </w:tc>
        <w:tc>
          <w:tcPr>
            <w:tcW w:w="334" w:type="pct"/>
          </w:tcPr>
          <w:p w14:paraId="140AB074" w14:textId="77777777" w:rsidR="003E1462" w:rsidRPr="00CA49EB" w:rsidRDefault="003E1462" w:rsidP="009E3E61">
            <w:pPr>
              <w:jc w:val="center"/>
              <w:rPr>
                <w:b/>
                <w:sz w:val="20"/>
                <w:szCs w:val="20"/>
              </w:rPr>
            </w:pPr>
            <w:r w:rsidRPr="00CA49EB">
              <w:rPr>
                <w:b/>
                <w:sz w:val="20"/>
                <w:szCs w:val="20"/>
              </w:rPr>
              <w:t>Si</w:t>
            </w:r>
          </w:p>
        </w:tc>
        <w:tc>
          <w:tcPr>
            <w:tcW w:w="333" w:type="pct"/>
          </w:tcPr>
          <w:p w14:paraId="791FFC19" w14:textId="77777777" w:rsidR="003E1462" w:rsidRPr="00CA49EB" w:rsidRDefault="003E1462" w:rsidP="009E3E61">
            <w:pPr>
              <w:jc w:val="center"/>
              <w:rPr>
                <w:b/>
                <w:sz w:val="20"/>
                <w:szCs w:val="20"/>
              </w:rPr>
            </w:pPr>
            <w:r w:rsidRPr="00CA49EB">
              <w:rPr>
                <w:b/>
                <w:sz w:val="20"/>
                <w:szCs w:val="20"/>
              </w:rPr>
              <w:t>No</w:t>
            </w:r>
          </w:p>
        </w:tc>
      </w:tr>
      <w:tr w:rsidR="003E1462" w:rsidRPr="00CA49EB" w14:paraId="0C164F5E" w14:textId="77777777" w:rsidTr="00F73ADC">
        <w:trPr>
          <w:trHeight w:val="77"/>
          <w:tblHeader/>
        </w:trPr>
        <w:tc>
          <w:tcPr>
            <w:tcW w:w="4333" w:type="pct"/>
          </w:tcPr>
          <w:p w14:paraId="261213E4" w14:textId="77777777" w:rsidR="003E1462" w:rsidRPr="00CA49EB" w:rsidRDefault="003E1462" w:rsidP="009E3E61">
            <w:pPr>
              <w:jc w:val="center"/>
              <w:rPr>
                <w:b/>
                <w:sz w:val="12"/>
                <w:szCs w:val="12"/>
              </w:rPr>
            </w:pPr>
          </w:p>
        </w:tc>
        <w:tc>
          <w:tcPr>
            <w:tcW w:w="334" w:type="pct"/>
          </w:tcPr>
          <w:p w14:paraId="1E91DDCF" w14:textId="77777777" w:rsidR="003E1462" w:rsidRPr="00CA49EB" w:rsidRDefault="003E1462" w:rsidP="009E3E61">
            <w:pPr>
              <w:jc w:val="center"/>
              <w:rPr>
                <w:b/>
                <w:sz w:val="12"/>
                <w:szCs w:val="12"/>
              </w:rPr>
            </w:pPr>
          </w:p>
        </w:tc>
        <w:tc>
          <w:tcPr>
            <w:tcW w:w="333" w:type="pct"/>
          </w:tcPr>
          <w:p w14:paraId="5CF708B7" w14:textId="77777777" w:rsidR="003E1462" w:rsidRPr="00CA49EB" w:rsidRDefault="003E1462" w:rsidP="009E3E61">
            <w:pPr>
              <w:jc w:val="center"/>
              <w:rPr>
                <w:b/>
                <w:sz w:val="12"/>
                <w:szCs w:val="12"/>
              </w:rPr>
            </w:pPr>
          </w:p>
        </w:tc>
      </w:tr>
      <w:tr w:rsidR="003E1462" w:rsidRPr="00CA49EB" w14:paraId="79661F5E" w14:textId="77777777" w:rsidTr="00F73ADC">
        <w:tc>
          <w:tcPr>
            <w:tcW w:w="4333" w:type="pct"/>
          </w:tcPr>
          <w:p w14:paraId="4EEF786D" w14:textId="50F10144"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923 </w:t>
            </w:r>
            <w:r w:rsidR="00990A0E" w:rsidRPr="00CA49EB">
              <w:rPr>
                <w:b/>
                <w:sz w:val="20"/>
                <w:szCs w:val="20"/>
              </w:rPr>
              <w:t xml:space="preserve">Relación como administrador o directivo de un cliente de un encargo de aseguramiento, </w:t>
            </w:r>
            <w:r w:rsidR="00990A0E" w:rsidRPr="00CA49EB">
              <w:rPr>
                <w:sz w:val="20"/>
                <w:szCs w:val="20"/>
              </w:rPr>
              <w:t xml:space="preserve">del código reestructurado, </w:t>
            </w:r>
            <w:r w:rsidR="00CD08AD" w:rsidRPr="00CA49EB">
              <w:rPr>
                <w:sz w:val="20"/>
                <w:szCs w:val="20"/>
              </w:rPr>
              <w:t>o parte de ellas, incluyen</w:t>
            </w:r>
            <w:r w:rsidR="00990A0E" w:rsidRPr="00CA49EB">
              <w:rPr>
                <w:sz w:val="20"/>
                <w:szCs w:val="20"/>
              </w:rPr>
              <w:t xml:space="preserve"> requerimientos </w:t>
            </w:r>
            <w:r w:rsidR="0047194B" w:rsidRPr="00CA49EB">
              <w:rPr>
                <w:sz w:val="20"/>
                <w:szCs w:val="20"/>
              </w:rPr>
              <w:t>que podrían resultar ineficaces o inapropiados</w:t>
            </w:r>
            <w:r w:rsidR="00990A0E" w:rsidRPr="00CA49EB">
              <w:rPr>
                <w:sz w:val="20"/>
                <w:szCs w:val="20"/>
              </w:rPr>
              <w:t xml:space="preserve"> para ser exigidos a los Contadores Públicos en Colombia?</w:t>
            </w:r>
          </w:p>
        </w:tc>
        <w:tc>
          <w:tcPr>
            <w:tcW w:w="334" w:type="pct"/>
          </w:tcPr>
          <w:p w14:paraId="53EBDF0A" w14:textId="77777777" w:rsidR="003E1462" w:rsidRPr="00CA49EB" w:rsidRDefault="003E1462" w:rsidP="009E3E61">
            <w:pPr>
              <w:jc w:val="both"/>
              <w:rPr>
                <w:sz w:val="20"/>
                <w:szCs w:val="20"/>
              </w:rPr>
            </w:pPr>
          </w:p>
        </w:tc>
        <w:tc>
          <w:tcPr>
            <w:tcW w:w="333" w:type="pct"/>
          </w:tcPr>
          <w:p w14:paraId="1AD85CA0" w14:textId="77777777" w:rsidR="003E1462" w:rsidRPr="00CA49EB" w:rsidRDefault="003E1462" w:rsidP="009E3E61">
            <w:pPr>
              <w:jc w:val="both"/>
              <w:rPr>
                <w:sz w:val="20"/>
                <w:szCs w:val="20"/>
              </w:rPr>
            </w:pPr>
          </w:p>
        </w:tc>
      </w:tr>
      <w:tr w:rsidR="003E1462" w:rsidRPr="00CA49EB" w14:paraId="2DE35CBB" w14:textId="77777777" w:rsidTr="00F73ADC">
        <w:tc>
          <w:tcPr>
            <w:tcW w:w="4333" w:type="pct"/>
          </w:tcPr>
          <w:p w14:paraId="5DCE50A8"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4EF93271" w14:textId="77777777" w:rsidR="003E1462" w:rsidRPr="00CA49EB" w:rsidRDefault="003E1462" w:rsidP="009E3E61">
            <w:pPr>
              <w:jc w:val="both"/>
              <w:rPr>
                <w:sz w:val="20"/>
                <w:szCs w:val="20"/>
              </w:rPr>
            </w:pPr>
          </w:p>
        </w:tc>
        <w:tc>
          <w:tcPr>
            <w:tcW w:w="333" w:type="pct"/>
          </w:tcPr>
          <w:p w14:paraId="49110B17" w14:textId="77777777" w:rsidR="003E1462" w:rsidRPr="00CA49EB" w:rsidRDefault="003E1462" w:rsidP="009E3E61">
            <w:pPr>
              <w:jc w:val="both"/>
              <w:rPr>
                <w:sz w:val="20"/>
                <w:szCs w:val="20"/>
              </w:rPr>
            </w:pPr>
          </w:p>
        </w:tc>
      </w:tr>
      <w:tr w:rsidR="003E1462" w:rsidRPr="00CA49EB" w14:paraId="486AACDD" w14:textId="77777777" w:rsidTr="00F73ADC">
        <w:tc>
          <w:tcPr>
            <w:tcW w:w="4333" w:type="pct"/>
          </w:tcPr>
          <w:p w14:paraId="06693094"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la relación como administrador o directivo de un cliente de un encargo de aseguramiento por parte de contadores o sociedades de contadores que prestan servicios de revisoría fiscal?</w:t>
            </w:r>
          </w:p>
        </w:tc>
        <w:tc>
          <w:tcPr>
            <w:tcW w:w="334" w:type="pct"/>
          </w:tcPr>
          <w:p w14:paraId="0C794B8D" w14:textId="77777777" w:rsidR="003E1462" w:rsidRPr="00CA49EB" w:rsidRDefault="003E1462" w:rsidP="009E3E61">
            <w:pPr>
              <w:jc w:val="both"/>
              <w:rPr>
                <w:sz w:val="20"/>
                <w:szCs w:val="20"/>
              </w:rPr>
            </w:pPr>
          </w:p>
        </w:tc>
        <w:tc>
          <w:tcPr>
            <w:tcW w:w="333" w:type="pct"/>
          </w:tcPr>
          <w:p w14:paraId="24541307" w14:textId="77777777" w:rsidR="003E1462" w:rsidRPr="00CA49EB" w:rsidRDefault="003E1462" w:rsidP="009E3E61">
            <w:pPr>
              <w:jc w:val="both"/>
              <w:rPr>
                <w:sz w:val="20"/>
                <w:szCs w:val="20"/>
              </w:rPr>
            </w:pPr>
          </w:p>
        </w:tc>
      </w:tr>
    </w:tbl>
    <w:p w14:paraId="3F767267" w14:textId="77777777" w:rsidR="003E1462" w:rsidRPr="00CA49EB" w:rsidRDefault="003E1462" w:rsidP="009E3E61">
      <w:pPr>
        <w:spacing w:after="0" w:line="240" w:lineRule="auto"/>
        <w:jc w:val="both"/>
        <w:rPr>
          <w:rFonts w:ascii="Arial" w:hAnsi="Arial" w:cs="Arial"/>
          <w:sz w:val="20"/>
          <w:szCs w:val="20"/>
        </w:rPr>
      </w:pPr>
    </w:p>
    <w:p w14:paraId="3E0FA446"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91DD683" w14:textId="77777777" w:rsidR="003E1462" w:rsidRPr="00CA49EB" w:rsidRDefault="003E1462" w:rsidP="009E3E61">
      <w:pPr>
        <w:spacing w:after="0" w:line="240" w:lineRule="auto"/>
        <w:jc w:val="both"/>
        <w:rPr>
          <w:rFonts w:ascii="Arial" w:hAnsi="Arial" w:cs="Arial"/>
          <w:i/>
          <w:sz w:val="20"/>
          <w:szCs w:val="20"/>
        </w:rPr>
      </w:pPr>
    </w:p>
    <w:p w14:paraId="1053A99B" w14:textId="25DE1A62" w:rsidR="00891360" w:rsidRPr="00CA49EB" w:rsidRDefault="00891360" w:rsidP="009E3E61">
      <w:pPr>
        <w:pStyle w:val="Ttulo1"/>
        <w:rPr>
          <w:sz w:val="20"/>
          <w:szCs w:val="20"/>
        </w:rPr>
      </w:pPr>
      <w:bookmarkStart w:id="317" w:name="_Toc46201471"/>
      <w:bookmarkStart w:id="318" w:name="_Toc45882510"/>
      <w:r w:rsidRPr="00CA49EB">
        <w:rPr>
          <w:sz w:val="20"/>
          <w:szCs w:val="20"/>
        </w:rPr>
        <w:t>Relación de empleo con un cliente de un encargo de aseguramiento</w:t>
      </w:r>
      <w:bookmarkEnd w:id="317"/>
    </w:p>
    <w:p w14:paraId="54A6E064" w14:textId="77777777" w:rsidR="00891360" w:rsidRPr="00CA49EB" w:rsidRDefault="00891360" w:rsidP="009E3E61">
      <w:pPr>
        <w:spacing w:after="0" w:line="240" w:lineRule="auto"/>
        <w:jc w:val="both"/>
        <w:rPr>
          <w:rFonts w:ascii="Arial" w:hAnsi="Arial" w:cs="Arial"/>
          <w:sz w:val="20"/>
          <w:szCs w:val="20"/>
        </w:rPr>
      </w:pPr>
    </w:p>
    <w:p w14:paraId="749E60F1" w14:textId="6F38A627"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83B79" w:rsidRPr="00CA49EB">
        <w:rPr>
          <w:rFonts w:ascii="Arial" w:hAnsi="Arial" w:cs="Arial"/>
          <w:b/>
          <w:sz w:val="20"/>
          <w:szCs w:val="20"/>
        </w:rPr>
        <w:t>Sección 924 Relación de empleo con un cliente de un encargo de aseguramiento</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7AFA023F" w14:textId="77777777" w:rsidR="00891360" w:rsidRPr="00CA49EB" w:rsidRDefault="00891360" w:rsidP="009E3E61">
      <w:pPr>
        <w:pStyle w:val="Ttulo2"/>
      </w:pPr>
    </w:p>
    <w:p w14:paraId="64351F19" w14:textId="39F74601" w:rsidR="00891360" w:rsidRPr="00CA49EB" w:rsidRDefault="00891360" w:rsidP="009E3E61">
      <w:pPr>
        <w:pStyle w:val="Ttulo2"/>
      </w:pPr>
      <w:bookmarkStart w:id="319" w:name="_Toc46201472"/>
      <w:r w:rsidRPr="00CA49EB">
        <w:t xml:space="preserve">Pregunta </w:t>
      </w:r>
      <w:r w:rsidR="00383B79" w:rsidRPr="00CA49EB">
        <w:t>55</w:t>
      </w:r>
      <w:bookmarkEnd w:id="319"/>
    </w:p>
    <w:bookmarkEnd w:id="318"/>
    <w:p w14:paraId="144EA36A"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11615B01" w14:textId="77777777" w:rsidTr="00F73ADC">
        <w:trPr>
          <w:tblHeader/>
        </w:trPr>
        <w:tc>
          <w:tcPr>
            <w:tcW w:w="4333" w:type="pct"/>
            <w:vMerge w:val="restart"/>
            <w:vAlign w:val="center"/>
          </w:tcPr>
          <w:p w14:paraId="27DFD3A7"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50C785B5"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005D9A9B" w14:textId="77777777" w:rsidTr="00F73ADC">
        <w:trPr>
          <w:tblHeader/>
        </w:trPr>
        <w:tc>
          <w:tcPr>
            <w:tcW w:w="4333" w:type="pct"/>
            <w:vMerge/>
          </w:tcPr>
          <w:p w14:paraId="5EECFE91" w14:textId="77777777" w:rsidR="003E1462" w:rsidRPr="00CA49EB" w:rsidRDefault="003E1462" w:rsidP="009E3E61">
            <w:pPr>
              <w:jc w:val="center"/>
              <w:rPr>
                <w:b/>
                <w:sz w:val="20"/>
                <w:szCs w:val="20"/>
              </w:rPr>
            </w:pPr>
          </w:p>
        </w:tc>
        <w:tc>
          <w:tcPr>
            <w:tcW w:w="334" w:type="pct"/>
          </w:tcPr>
          <w:p w14:paraId="44EEEC46" w14:textId="77777777" w:rsidR="003E1462" w:rsidRPr="00CA49EB" w:rsidRDefault="003E1462" w:rsidP="009E3E61">
            <w:pPr>
              <w:jc w:val="center"/>
              <w:rPr>
                <w:b/>
                <w:sz w:val="20"/>
                <w:szCs w:val="20"/>
              </w:rPr>
            </w:pPr>
            <w:r w:rsidRPr="00CA49EB">
              <w:rPr>
                <w:b/>
                <w:sz w:val="20"/>
                <w:szCs w:val="20"/>
              </w:rPr>
              <w:t>Si</w:t>
            </w:r>
          </w:p>
        </w:tc>
        <w:tc>
          <w:tcPr>
            <w:tcW w:w="333" w:type="pct"/>
          </w:tcPr>
          <w:p w14:paraId="1CEB0CFA" w14:textId="77777777" w:rsidR="003E1462" w:rsidRPr="00CA49EB" w:rsidRDefault="003E1462" w:rsidP="009E3E61">
            <w:pPr>
              <w:jc w:val="center"/>
              <w:rPr>
                <w:b/>
                <w:sz w:val="20"/>
                <w:szCs w:val="20"/>
              </w:rPr>
            </w:pPr>
            <w:r w:rsidRPr="00CA49EB">
              <w:rPr>
                <w:b/>
                <w:sz w:val="20"/>
                <w:szCs w:val="20"/>
              </w:rPr>
              <w:t>No</w:t>
            </w:r>
          </w:p>
        </w:tc>
      </w:tr>
      <w:tr w:rsidR="003E1462" w:rsidRPr="00CA49EB" w14:paraId="23A36AEA" w14:textId="77777777" w:rsidTr="00F73ADC">
        <w:trPr>
          <w:trHeight w:val="77"/>
          <w:tblHeader/>
        </w:trPr>
        <w:tc>
          <w:tcPr>
            <w:tcW w:w="4333" w:type="pct"/>
          </w:tcPr>
          <w:p w14:paraId="2200E03C" w14:textId="77777777" w:rsidR="003E1462" w:rsidRPr="00CA49EB" w:rsidRDefault="003E1462" w:rsidP="009E3E61">
            <w:pPr>
              <w:jc w:val="center"/>
              <w:rPr>
                <w:b/>
                <w:sz w:val="12"/>
                <w:szCs w:val="12"/>
              </w:rPr>
            </w:pPr>
          </w:p>
        </w:tc>
        <w:tc>
          <w:tcPr>
            <w:tcW w:w="334" w:type="pct"/>
          </w:tcPr>
          <w:p w14:paraId="16A732EB" w14:textId="77777777" w:rsidR="003E1462" w:rsidRPr="00CA49EB" w:rsidRDefault="003E1462" w:rsidP="009E3E61">
            <w:pPr>
              <w:jc w:val="center"/>
              <w:rPr>
                <w:b/>
                <w:sz w:val="12"/>
                <w:szCs w:val="12"/>
              </w:rPr>
            </w:pPr>
          </w:p>
        </w:tc>
        <w:tc>
          <w:tcPr>
            <w:tcW w:w="333" w:type="pct"/>
          </w:tcPr>
          <w:p w14:paraId="2759306C" w14:textId="77777777" w:rsidR="003E1462" w:rsidRPr="00CA49EB" w:rsidRDefault="003E1462" w:rsidP="009E3E61">
            <w:pPr>
              <w:jc w:val="center"/>
              <w:rPr>
                <w:b/>
                <w:sz w:val="12"/>
                <w:szCs w:val="12"/>
              </w:rPr>
            </w:pPr>
          </w:p>
        </w:tc>
      </w:tr>
      <w:tr w:rsidR="003E1462" w:rsidRPr="00CA49EB" w14:paraId="0DA1CB79" w14:textId="77777777" w:rsidTr="00F73ADC">
        <w:tc>
          <w:tcPr>
            <w:tcW w:w="4333" w:type="pct"/>
          </w:tcPr>
          <w:p w14:paraId="4F495804" w14:textId="1B62A999"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924 </w:t>
            </w:r>
            <w:r w:rsidR="00990A0E" w:rsidRPr="00CA49EB">
              <w:rPr>
                <w:b/>
                <w:sz w:val="20"/>
                <w:szCs w:val="20"/>
              </w:rPr>
              <w:t xml:space="preserve">Relación de empleo con un cliente de un encargo de aseguramiento, </w:t>
            </w:r>
            <w:r w:rsidR="00990A0E" w:rsidRPr="00CA49EB">
              <w:rPr>
                <w:sz w:val="20"/>
                <w:szCs w:val="20"/>
              </w:rPr>
              <w:t xml:space="preserve">del código reestructurado, </w:t>
            </w:r>
            <w:r w:rsidR="00CD08AD" w:rsidRPr="00CA49EB">
              <w:rPr>
                <w:sz w:val="20"/>
                <w:szCs w:val="20"/>
              </w:rPr>
              <w:t>o parte de ellas, incluyen</w:t>
            </w:r>
            <w:r w:rsidR="00990A0E" w:rsidRPr="00CA49EB">
              <w:rPr>
                <w:sz w:val="20"/>
                <w:szCs w:val="20"/>
              </w:rPr>
              <w:t xml:space="preserve"> requerimientos </w:t>
            </w:r>
            <w:r w:rsidR="0047194B" w:rsidRPr="00CA49EB">
              <w:rPr>
                <w:sz w:val="20"/>
                <w:szCs w:val="20"/>
              </w:rPr>
              <w:t>que podrían resultar ineficaces o inapropiados</w:t>
            </w:r>
            <w:r w:rsidR="00990A0E" w:rsidRPr="00CA49EB">
              <w:rPr>
                <w:sz w:val="20"/>
                <w:szCs w:val="20"/>
              </w:rPr>
              <w:t xml:space="preserve"> para ser exigidos a los Contadores Públicos en Colombia?</w:t>
            </w:r>
          </w:p>
        </w:tc>
        <w:tc>
          <w:tcPr>
            <w:tcW w:w="334" w:type="pct"/>
          </w:tcPr>
          <w:p w14:paraId="4BC27675" w14:textId="77777777" w:rsidR="003E1462" w:rsidRPr="00CA49EB" w:rsidRDefault="003E1462" w:rsidP="009E3E61">
            <w:pPr>
              <w:jc w:val="both"/>
              <w:rPr>
                <w:sz w:val="20"/>
                <w:szCs w:val="20"/>
              </w:rPr>
            </w:pPr>
          </w:p>
        </w:tc>
        <w:tc>
          <w:tcPr>
            <w:tcW w:w="333" w:type="pct"/>
          </w:tcPr>
          <w:p w14:paraId="7E473AA5" w14:textId="77777777" w:rsidR="003E1462" w:rsidRPr="00CA49EB" w:rsidRDefault="003E1462" w:rsidP="009E3E61">
            <w:pPr>
              <w:jc w:val="both"/>
              <w:rPr>
                <w:sz w:val="20"/>
                <w:szCs w:val="20"/>
              </w:rPr>
            </w:pPr>
          </w:p>
        </w:tc>
      </w:tr>
      <w:tr w:rsidR="003E1462" w:rsidRPr="00CA49EB" w14:paraId="349FE9FE" w14:textId="77777777" w:rsidTr="00F73ADC">
        <w:tc>
          <w:tcPr>
            <w:tcW w:w="4333" w:type="pct"/>
          </w:tcPr>
          <w:p w14:paraId="13079A6E"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25BC2DA7" w14:textId="77777777" w:rsidR="003E1462" w:rsidRPr="00CA49EB" w:rsidRDefault="003E1462" w:rsidP="009E3E61">
            <w:pPr>
              <w:jc w:val="both"/>
              <w:rPr>
                <w:sz w:val="20"/>
                <w:szCs w:val="20"/>
              </w:rPr>
            </w:pPr>
          </w:p>
        </w:tc>
        <w:tc>
          <w:tcPr>
            <w:tcW w:w="333" w:type="pct"/>
          </w:tcPr>
          <w:p w14:paraId="3F302248" w14:textId="77777777" w:rsidR="003E1462" w:rsidRPr="00CA49EB" w:rsidRDefault="003E1462" w:rsidP="009E3E61">
            <w:pPr>
              <w:jc w:val="both"/>
              <w:rPr>
                <w:sz w:val="20"/>
                <w:szCs w:val="20"/>
              </w:rPr>
            </w:pPr>
          </w:p>
        </w:tc>
      </w:tr>
      <w:tr w:rsidR="003E1462" w:rsidRPr="00CA49EB" w14:paraId="33C9651A" w14:textId="77777777" w:rsidTr="00F73ADC">
        <w:tc>
          <w:tcPr>
            <w:tcW w:w="4333" w:type="pct"/>
          </w:tcPr>
          <w:p w14:paraId="75E073D6"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la relación de empleo con un cliente de un encargo de aseguramiento por parte de contadores o sociedades de contadores que prestan servicios de revisoría fiscal?</w:t>
            </w:r>
          </w:p>
        </w:tc>
        <w:tc>
          <w:tcPr>
            <w:tcW w:w="334" w:type="pct"/>
          </w:tcPr>
          <w:p w14:paraId="3EC8CC48" w14:textId="77777777" w:rsidR="003E1462" w:rsidRPr="00CA49EB" w:rsidRDefault="003E1462" w:rsidP="009E3E61">
            <w:pPr>
              <w:jc w:val="both"/>
              <w:rPr>
                <w:sz w:val="20"/>
                <w:szCs w:val="20"/>
              </w:rPr>
            </w:pPr>
          </w:p>
        </w:tc>
        <w:tc>
          <w:tcPr>
            <w:tcW w:w="333" w:type="pct"/>
          </w:tcPr>
          <w:p w14:paraId="3851C398" w14:textId="77777777" w:rsidR="003E1462" w:rsidRPr="00CA49EB" w:rsidRDefault="003E1462" w:rsidP="009E3E61">
            <w:pPr>
              <w:jc w:val="both"/>
              <w:rPr>
                <w:sz w:val="20"/>
                <w:szCs w:val="20"/>
              </w:rPr>
            </w:pPr>
          </w:p>
        </w:tc>
      </w:tr>
    </w:tbl>
    <w:p w14:paraId="503869D7" w14:textId="77777777" w:rsidR="003E1462" w:rsidRPr="00CA49EB" w:rsidRDefault="003E1462" w:rsidP="009E3E61">
      <w:pPr>
        <w:spacing w:after="0" w:line="240" w:lineRule="auto"/>
        <w:jc w:val="both"/>
        <w:rPr>
          <w:rFonts w:ascii="Arial" w:hAnsi="Arial" w:cs="Arial"/>
          <w:sz w:val="20"/>
          <w:szCs w:val="20"/>
        </w:rPr>
      </w:pPr>
    </w:p>
    <w:p w14:paraId="1F413D51"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4DA0898" w14:textId="77777777" w:rsidR="003E1462" w:rsidRPr="00CA49EB" w:rsidRDefault="003E1462" w:rsidP="009E3E61">
      <w:pPr>
        <w:spacing w:after="0" w:line="240" w:lineRule="auto"/>
        <w:jc w:val="both"/>
        <w:rPr>
          <w:rFonts w:ascii="Arial" w:hAnsi="Arial" w:cs="Arial"/>
          <w:i/>
          <w:sz w:val="20"/>
          <w:szCs w:val="20"/>
        </w:rPr>
      </w:pPr>
    </w:p>
    <w:p w14:paraId="718D0E4B" w14:textId="7F5C46A6" w:rsidR="00891360" w:rsidRPr="00CA49EB" w:rsidRDefault="00891360" w:rsidP="009E3E61">
      <w:pPr>
        <w:pStyle w:val="Ttulo1"/>
        <w:rPr>
          <w:sz w:val="20"/>
          <w:szCs w:val="20"/>
        </w:rPr>
      </w:pPr>
      <w:bookmarkStart w:id="320" w:name="_Toc46201473"/>
      <w:bookmarkStart w:id="321" w:name="_Toc45882511"/>
      <w:r w:rsidRPr="00CA49EB">
        <w:rPr>
          <w:sz w:val="20"/>
          <w:szCs w:val="20"/>
        </w:rPr>
        <w:t>Vinculación prolongada con un cliente de un encargo de aseguramiento</w:t>
      </w:r>
      <w:bookmarkEnd w:id="320"/>
    </w:p>
    <w:p w14:paraId="120F4D29" w14:textId="77777777" w:rsidR="00891360" w:rsidRPr="00CA49EB" w:rsidRDefault="00891360" w:rsidP="009E3E61">
      <w:pPr>
        <w:spacing w:after="0" w:line="240" w:lineRule="auto"/>
        <w:jc w:val="both"/>
        <w:rPr>
          <w:rFonts w:ascii="Arial" w:hAnsi="Arial" w:cs="Arial"/>
          <w:sz w:val="20"/>
          <w:szCs w:val="20"/>
        </w:rPr>
      </w:pPr>
    </w:p>
    <w:p w14:paraId="4B6A547F" w14:textId="36BA6B0B"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83B79" w:rsidRPr="00CA49EB">
        <w:rPr>
          <w:rFonts w:ascii="Arial" w:hAnsi="Arial" w:cs="Arial"/>
          <w:b/>
          <w:sz w:val="20"/>
          <w:szCs w:val="20"/>
        </w:rPr>
        <w:t>Sección 940 Vinculación prolongada con un cliente de un encargo de aseguramiento</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493872B7" w14:textId="77777777" w:rsidR="00891360" w:rsidRPr="00CA49EB" w:rsidRDefault="00891360" w:rsidP="009E3E61">
      <w:pPr>
        <w:pStyle w:val="Ttulo2"/>
      </w:pPr>
    </w:p>
    <w:p w14:paraId="1595A382" w14:textId="71A517AD" w:rsidR="00891360" w:rsidRPr="00CA49EB" w:rsidRDefault="00891360" w:rsidP="009E3E61">
      <w:pPr>
        <w:pStyle w:val="Ttulo2"/>
      </w:pPr>
      <w:bookmarkStart w:id="322" w:name="_Toc46201474"/>
      <w:r w:rsidRPr="00CA49EB">
        <w:t xml:space="preserve">Pregunta </w:t>
      </w:r>
      <w:r w:rsidR="00383B79" w:rsidRPr="00CA49EB">
        <w:t>56</w:t>
      </w:r>
      <w:bookmarkEnd w:id="322"/>
    </w:p>
    <w:bookmarkEnd w:id="321"/>
    <w:p w14:paraId="1F2CFF90"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7773D301" w14:textId="77777777" w:rsidTr="00F73ADC">
        <w:trPr>
          <w:tblHeader/>
        </w:trPr>
        <w:tc>
          <w:tcPr>
            <w:tcW w:w="4333" w:type="pct"/>
            <w:vMerge w:val="restart"/>
            <w:vAlign w:val="center"/>
          </w:tcPr>
          <w:p w14:paraId="1C550AA3"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0585C218"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258D8182" w14:textId="77777777" w:rsidTr="00F73ADC">
        <w:trPr>
          <w:tblHeader/>
        </w:trPr>
        <w:tc>
          <w:tcPr>
            <w:tcW w:w="4333" w:type="pct"/>
            <w:vMerge/>
          </w:tcPr>
          <w:p w14:paraId="3172C7B9" w14:textId="77777777" w:rsidR="003E1462" w:rsidRPr="00CA49EB" w:rsidRDefault="003E1462" w:rsidP="009E3E61">
            <w:pPr>
              <w:jc w:val="center"/>
              <w:rPr>
                <w:b/>
                <w:sz w:val="20"/>
                <w:szCs w:val="20"/>
              </w:rPr>
            </w:pPr>
          </w:p>
        </w:tc>
        <w:tc>
          <w:tcPr>
            <w:tcW w:w="334" w:type="pct"/>
          </w:tcPr>
          <w:p w14:paraId="1B64CF83" w14:textId="77777777" w:rsidR="003E1462" w:rsidRPr="00CA49EB" w:rsidRDefault="003E1462" w:rsidP="009E3E61">
            <w:pPr>
              <w:jc w:val="center"/>
              <w:rPr>
                <w:b/>
                <w:sz w:val="20"/>
                <w:szCs w:val="20"/>
              </w:rPr>
            </w:pPr>
            <w:r w:rsidRPr="00CA49EB">
              <w:rPr>
                <w:b/>
                <w:sz w:val="20"/>
                <w:szCs w:val="20"/>
              </w:rPr>
              <w:t>Si</w:t>
            </w:r>
          </w:p>
        </w:tc>
        <w:tc>
          <w:tcPr>
            <w:tcW w:w="333" w:type="pct"/>
          </w:tcPr>
          <w:p w14:paraId="05799D20" w14:textId="77777777" w:rsidR="003E1462" w:rsidRPr="00CA49EB" w:rsidRDefault="003E1462" w:rsidP="009E3E61">
            <w:pPr>
              <w:jc w:val="center"/>
              <w:rPr>
                <w:b/>
                <w:sz w:val="20"/>
                <w:szCs w:val="20"/>
              </w:rPr>
            </w:pPr>
            <w:r w:rsidRPr="00CA49EB">
              <w:rPr>
                <w:b/>
                <w:sz w:val="20"/>
                <w:szCs w:val="20"/>
              </w:rPr>
              <w:t>No</w:t>
            </w:r>
          </w:p>
        </w:tc>
      </w:tr>
      <w:tr w:rsidR="003E1462" w:rsidRPr="00CA49EB" w14:paraId="7398D973" w14:textId="77777777" w:rsidTr="00F73ADC">
        <w:trPr>
          <w:trHeight w:val="77"/>
          <w:tblHeader/>
        </w:trPr>
        <w:tc>
          <w:tcPr>
            <w:tcW w:w="4333" w:type="pct"/>
          </w:tcPr>
          <w:p w14:paraId="40AE2A80" w14:textId="77777777" w:rsidR="003E1462" w:rsidRPr="00CA49EB" w:rsidRDefault="003E1462" w:rsidP="009E3E61">
            <w:pPr>
              <w:jc w:val="center"/>
              <w:rPr>
                <w:b/>
                <w:sz w:val="12"/>
                <w:szCs w:val="12"/>
              </w:rPr>
            </w:pPr>
          </w:p>
        </w:tc>
        <w:tc>
          <w:tcPr>
            <w:tcW w:w="334" w:type="pct"/>
          </w:tcPr>
          <w:p w14:paraId="74A134E8" w14:textId="77777777" w:rsidR="003E1462" w:rsidRPr="00CA49EB" w:rsidRDefault="003E1462" w:rsidP="009E3E61">
            <w:pPr>
              <w:jc w:val="center"/>
              <w:rPr>
                <w:b/>
                <w:sz w:val="12"/>
                <w:szCs w:val="12"/>
              </w:rPr>
            </w:pPr>
          </w:p>
        </w:tc>
        <w:tc>
          <w:tcPr>
            <w:tcW w:w="333" w:type="pct"/>
          </w:tcPr>
          <w:p w14:paraId="6777A243" w14:textId="77777777" w:rsidR="003E1462" w:rsidRPr="00CA49EB" w:rsidRDefault="003E1462" w:rsidP="009E3E61">
            <w:pPr>
              <w:jc w:val="center"/>
              <w:rPr>
                <w:b/>
                <w:sz w:val="12"/>
                <w:szCs w:val="12"/>
              </w:rPr>
            </w:pPr>
          </w:p>
        </w:tc>
      </w:tr>
      <w:tr w:rsidR="003E1462" w:rsidRPr="00CA49EB" w14:paraId="6A8B227F" w14:textId="77777777" w:rsidTr="00F73ADC">
        <w:tc>
          <w:tcPr>
            <w:tcW w:w="4333" w:type="pct"/>
          </w:tcPr>
          <w:p w14:paraId="49DB0D4F" w14:textId="2FCEB75D"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940 </w:t>
            </w:r>
            <w:r w:rsidR="00990A0E" w:rsidRPr="00CA49EB">
              <w:rPr>
                <w:b/>
                <w:sz w:val="20"/>
                <w:szCs w:val="20"/>
              </w:rPr>
              <w:t xml:space="preserve">Vinculación prolongada con un cliente de un encargo de aseguramiento, </w:t>
            </w:r>
            <w:r w:rsidR="00990A0E" w:rsidRPr="00CA49EB">
              <w:rPr>
                <w:sz w:val="20"/>
                <w:szCs w:val="20"/>
              </w:rPr>
              <w:t xml:space="preserve">del código reestructurado, </w:t>
            </w:r>
            <w:r w:rsidR="00CD08AD" w:rsidRPr="00CA49EB">
              <w:rPr>
                <w:sz w:val="20"/>
                <w:szCs w:val="20"/>
              </w:rPr>
              <w:t>o parte de ellas, incluyen</w:t>
            </w:r>
            <w:r w:rsidR="00990A0E" w:rsidRPr="00CA49EB">
              <w:rPr>
                <w:sz w:val="20"/>
                <w:szCs w:val="20"/>
              </w:rPr>
              <w:t xml:space="preserve"> requerimientos </w:t>
            </w:r>
            <w:r w:rsidR="0047194B" w:rsidRPr="00CA49EB">
              <w:rPr>
                <w:sz w:val="20"/>
                <w:szCs w:val="20"/>
              </w:rPr>
              <w:t>que podrían resultar ineficaces o inapropiados</w:t>
            </w:r>
            <w:r w:rsidR="00990A0E" w:rsidRPr="00CA49EB">
              <w:rPr>
                <w:sz w:val="20"/>
                <w:szCs w:val="20"/>
              </w:rPr>
              <w:t xml:space="preserve"> para ser exigidos a los Contadores Públicos en Colombia?</w:t>
            </w:r>
          </w:p>
        </w:tc>
        <w:tc>
          <w:tcPr>
            <w:tcW w:w="334" w:type="pct"/>
          </w:tcPr>
          <w:p w14:paraId="739A6557" w14:textId="77777777" w:rsidR="003E1462" w:rsidRPr="00CA49EB" w:rsidRDefault="003E1462" w:rsidP="009E3E61">
            <w:pPr>
              <w:jc w:val="both"/>
              <w:rPr>
                <w:sz w:val="20"/>
                <w:szCs w:val="20"/>
              </w:rPr>
            </w:pPr>
          </w:p>
        </w:tc>
        <w:tc>
          <w:tcPr>
            <w:tcW w:w="333" w:type="pct"/>
          </w:tcPr>
          <w:p w14:paraId="052EAC0D" w14:textId="77777777" w:rsidR="003E1462" w:rsidRPr="00CA49EB" w:rsidRDefault="003E1462" w:rsidP="009E3E61">
            <w:pPr>
              <w:jc w:val="both"/>
              <w:rPr>
                <w:sz w:val="20"/>
                <w:szCs w:val="20"/>
              </w:rPr>
            </w:pPr>
          </w:p>
        </w:tc>
      </w:tr>
      <w:tr w:rsidR="003E1462" w:rsidRPr="00CA49EB" w14:paraId="5913FCC1" w14:textId="77777777" w:rsidTr="00F73ADC">
        <w:tc>
          <w:tcPr>
            <w:tcW w:w="4333" w:type="pct"/>
          </w:tcPr>
          <w:p w14:paraId="76B74FAE"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7178B57A" w14:textId="77777777" w:rsidR="003E1462" w:rsidRPr="00CA49EB" w:rsidRDefault="003E1462" w:rsidP="009E3E61">
            <w:pPr>
              <w:jc w:val="both"/>
              <w:rPr>
                <w:sz w:val="20"/>
                <w:szCs w:val="20"/>
              </w:rPr>
            </w:pPr>
          </w:p>
        </w:tc>
        <w:tc>
          <w:tcPr>
            <w:tcW w:w="333" w:type="pct"/>
          </w:tcPr>
          <w:p w14:paraId="3ED6FF7C" w14:textId="77777777" w:rsidR="003E1462" w:rsidRPr="00CA49EB" w:rsidRDefault="003E1462" w:rsidP="009E3E61">
            <w:pPr>
              <w:jc w:val="both"/>
              <w:rPr>
                <w:sz w:val="20"/>
                <w:szCs w:val="20"/>
              </w:rPr>
            </w:pPr>
          </w:p>
        </w:tc>
      </w:tr>
      <w:tr w:rsidR="003E1462" w:rsidRPr="00CA49EB" w14:paraId="159EDFD7" w14:textId="77777777" w:rsidTr="00F73ADC">
        <w:tc>
          <w:tcPr>
            <w:tcW w:w="4333" w:type="pct"/>
          </w:tcPr>
          <w:p w14:paraId="6ED4679B"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vinculación prolongada con un cliente de un encargo de aseguramiento por parte de contadores o sociedades de contadores que prestan servicios de revisoría fiscal?</w:t>
            </w:r>
          </w:p>
        </w:tc>
        <w:tc>
          <w:tcPr>
            <w:tcW w:w="334" w:type="pct"/>
          </w:tcPr>
          <w:p w14:paraId="659789EF" w14:textId="77777777" w:rsidR="003E1462" w:rsidRPr="00CA49EB" w:rsidRDefault="003E1462" w:rsidP="009E3E61">
            <w:pPr>
              <w:jc w:val="both"/>
              <w:rPr>
                <w:sz w:val="20"/>
                <w:szCs w:val="20"/>
              </w:rPr>
            </w:pPr>
          </w:p>
        </w:tc>
        <w:tc>
          <w:tcPr>
            <w:tcW w:w="333" w:type="pct"/>
          </w:tcPr>
          <w:p w14:paraId="019393EF" w14:textId="77777777" w:rsidR="003E1462" w:rsidRPr="00CA49EB" w:rsidRDefault="003E1462" w:rsidP="009E3E61">
            <w:pPr>
              <w:jc w:val="both"/>
              <w:rPr>
                <w:sz w:val="20"/>
                <w:szCs w:val="20"/>
              </w:rPr>
            </w:pPr>
          </w:p>
        </w:tc>
      </w:tr>
    </w:tbl>
    <w:p w14:paraId="0AFDEE70" w14:textId="77777777" w:rsidR="003E1462" w:rsidRPr="00CA49EB" w:rsidRDefault="003E1462" w:rsidP="009E3E61">
      <w:pPr>
        <w:spacing w:after="0" w:line="240" w:lineRule="auto"/>
        <w:jc w:val="both"/>
        <w:rPr>
          <w:rFonts w:ascii="Arial" w:hAnsi="Arial" w:cs="Arial"/>
          <w:sz w:val="20"/>
          <w:szCs w:val="20"/>
        </w:rPr>
      </w:pPr>
    </w:p>
    <w:p w14:paraId="4AB0E790"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FB0493A" w14:textId="77777777" w:rsidR="003E1462" w:rsidRPr="00CA49EB" w:rsidRDefault="003E1462" w:rsidP="009E3E61">
      <w:pPr>
        <w:spacing w:after="0" w:line="240" w:lineRule="auto"/>
        <w:jc w:val="both"/>
        <w:rPr>
          <w:rFonts w:ascii="Arial" w:hAnsi="Arial" w:cs="Arial"/>
          <w:i/>
          <w:sz w:val="20"/>
          <w:szCs w:val="20"/>
        </w:rPr>
      </w:pPr>
    </w:p>
    <w:p w14:paraId="49ADCBF4" w14:textId="2E5F5019" w:rsidR="00891360" w:rsidRPr="00CA49EB" w:rsidRDefault="00891360" w:rsidP="009E3E61">
      <w:pPr>
        <w:pStyle w:val="Ttulo1"/>
        <w:rPr>
          <w:sz w:val="20"/>
          <w:szCs w:val="20"/>
        </w:rPr>
      </w:pPr>
      <w:bookmarkStart w:id="323" w:name="_Toc46201475"/>
      <w:bookmarkStart w:id="324" w:name="_Toc45882512"/>
      <w:r w:rsidRPr="00CA49EB">
        <w:rPr>
          <w:sz w:val="20"/>
          <w:szCs w:val="20"/>
        </w:rPr>
        <w:t>Prestación de servicios que no son de aseguramiento a clientes de encargos de aseguramiento distintos de los encargos de auditoría y de revisión</w:t>
      </w:r>
      <w:bookmarkEnd w:id="323"/>
    </w:p>
    <w:p w14:paraId="1990A3C2" w14:textId="77777777" w:rsidR="00891360" w:rsidRPr="00CA49EB" w:rsidRDefault="00891360" w:rsidP="009E3E61">
      <w:pPr>
        <w:spacing w:after="0" w:line="240" w:lineRule="auto"/>
        <w:jc w:val="both"/>
        <w:rPr>
          <w:rFonts w:ascii="Arial" w:hAnsi="Arial" w:cs="Arial"/>
          <w:sz w:val="20"/>
          <w:szCs w:val="20"/>
        </w:rPr>
      </w:pPr>
    </w:p>
    <w:p w14:paraId="2B762A88" w14:textId="3A5BAB6C"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83B79" w:rsidRPr="00CA49EB">
        <w:rPr>
          <w:rFonts w:ascii="Arial" w:hAnsi="Arial" w:cs="Arial"/>
          <w:b/>
          <w:sz w:val="20"/>
          <w:szCs w:val="20"/>
        </w:rPr>
        <w:t>Sección 950 Prestación de servicios que no son de aseguramiento a clientes de encargos de aseguramiento distintos de los encargos de auditoría y de revisión</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6F4A638B" w14:textId="77777777" w:rsidR="00891360" w:rsidRPr="00CA49EB" w:rsidRDefault="00891360" w:rsidP="009E3E61">
      <w:pPr>
        <w:pStyle w:val="Ttulo2"/>
      </w:pPr>
    </w:p>
    <w:p w14:paraId="13D9B7EC" w14:textId="548A6CCA" w:rsidR="00891360" w:rsidRPr="00CA49EB" w:rsidRDefault="00891360" w:rsidP="009E3E61">
      <w:pPr>
        <w:pStyle w:val="Ttulo2"/>
      </w:pPr>
      <w:bookmarkStart w:id="325" w:name="_Toc46201476"/>
      <w:r w:rsidRPr="00CA49EB">
        <w:t xml:space="preserve">Pregunta </w:t>
      </w:r>
      <w:r w:rsidR="00383B79" w:rsidRPr="00CA49EB">
        <w:t>57</w:t>
      </w:r>
      <w:bookmarkEnd w:id="325"/>
    </w:p>
    <w:bookmarkEnd w:id="324"/>
    <w:p w14:paraId="06C3E1AB" w14:textId="77777777" w:rsidR="003E1462" w:rsidRPr="00CA49EB" w:rsidRDefault="003E1462" w:rsidP="009E3E61">
      <w:pPr>
        <w:spacing w:after="0" w:line="240" w:lineRule="auto"/>
        <w:rPr>
          <w:rFonts w:ascii="Arial" w:hAnsi="Arial" w:cs="Arial"/>
        </w:rPr>
      </w:pPr>
    </w:p>
    <w:p w14:paraId="23B51339" w14:textId="5EB09BCF"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2016,</w:t>
      </w:r>
      <w:r w:rsidR="00F604BD" w:rsidRPr="00CA49EB">
        <w:rPr>
          <w:rFonts w:ascii="Arial" w:hAnsi="Arial" w:cs="Arial"/>
          <w:sz w:val="20"/>
          <w:szCs w:val="20"/>
        </w:rPr>
        <w:t xml:space="preserve">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74AF2AB9"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4071DC99" w14:textId="77777777" w:rsidTr="00F73ADC">
        <w:trPr>
          <w:tblHeader/>
        </w:trPr>
        <w:tc>
          <w:tcPr>
            <w:tcW w:w="4333" w:type="pct"/>
            <w:vMerge w:val="restart"/>
            <w:vAlign w:val="center"/>
          </w:tcPr>
          <w:p w14:paraId="7F07042C"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4B380DAF"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50736ECF" w14:textId="77777777" w:rsidTr="00F73ADC">
        <w:trPr>
          <w:tblHeader/>
        </w:trPr>
        <w:tc>
          <w:tcPr>
            <w:tcW w:w="4333" w:type="pct"/>
            <w:vMerge/>
          </w:tcPr>
          <w:p w14:paraId="6B28B43E" w14:textId="77777777" w:rsidR="003E1462" w:rsidRPr="00CA49EB" w:rsidRDefault="003E1462" w:rsidP="009E3E61">
            <w:pPr>
              <w:jc w:val="center"/>
              <w:rPr>
                <w:b/>
                <w:sz w:val="20"/>
                <w:szCs w:val="20"/>
              </w:rPr>
            </w:pPr>
          </w:p>
        </w:tc>
        <w:tc>
          <w:tcPr>
            <w:tcW w:w="334" w:type="pct"/>
          </w:tcPr>
          <w:p w14:paraId="1397A67D" w14:textId="77777777" w:rsidR="003E1462" w:rsidRPr="00CA49EB" w:rsidRDefault="003E1462" w:rsidP="009E3E61">
            <w:pPr>
              <w:jc w:val="center"/>
              <w:rPr>
                <w:b/>
                <w:sz w:val="20"/>
                <w:szCs w:val="20"/>
              </w:rPr>
            </w:pPr>
            <w:r w:rsidRPr="00CA49EB">
              <w:rPr>
                <w:b/>
                <w:sz w:val="20"/>
                <w:szCs w:val="20"/>
              </w:rPr>
              <w:t>Si</w:t>
            </w:r>
          </w:p>
        </w:tc>
        <w:tc>
          <w:tcPr>
            <w:tcW w:w="333" w:type="pct"/>
          </w:tcPr>
          <w:p w14:paraId="3BDAB58B" w14:textId="77777777" w:rsidR="003E1462" w:rsidRPr="00CA49EB" w:rsidRDefault="003E1462" w:rsidP="009E3E61">
            <w:pPr>
              <w:jc w:val="center"/>
              <w:rPr>
                <w:b/>
                <w:sz w:val="20"/>
                <w:szCs w:val="20"/>
              </w:rPr>
            </w:pPr>
            <w:r w:rsidRPr="00CA49EB">
              <w:rPr>
                <w:b/>
                <w:sz w:val="20"/>
                <w:szCs w:val="20"/>
              </w:rPr>
              <w:t>No</w:t>
            </w:r>
          </w:p>
        </w:tc>
      </w:tr>
      <w:tr w:rsidR="003E1462" w:rsidRPr="00CA49EB" w14:paraId="37BDAA25" w14:textId="77777777" w:rsidTr="00F73ADC">
        <w:trPr>
          <w:trHeight w:val="77"/>
          <w:tblHeader/>
        </w:trPr>
        <w:tc>
          <w:tcPr>
            <w:tcW w:w="4333" w:type="pct"/>
          </w:tcPr>
          <w:p w14:paraId="776EE8D1" w14:textId="77777777" w:rsidR="003E1462" w:rsidRPr="00CA49EB" w:rsidRDefault="003E1462" w:rsidP="009E3E61">
            <w:pPr>
              <w:jc w:val="center"/>
              <w:rPr>
                <w:b/>
                <w:sz w:val="12"/>
                <w:szCs w:val="12"/>
              </w:rPr>
            </w:pPr>
          </w:p>
        </w:tc>
        <w:tc>
          <w:tcPr>
            <w:tcW w:w="334" w:type="pct"/>
          </w:tcPr>
          <w:p w14:paraId="74E69029" w14:textId="77777777" w:rsidR="003E1462" w:rsidRPr="00CA49EB" w:rsidRDefault="003E1462" w:rsidP="009E3E61">
            <w:pPr>
              <w:jc w:val="center"/>
              <w:rPr>
                <w:b/>
                <w:sz w:val="12"/>
                <w:szCs w:val="12"/>
              </w:rPr>
            </w:pPr>
          </w:p>
        </w:tc>
        <w:tc>
          <w:tcPr>
            <w:tcW w:w="333" w:type="pct"/>
          </w:tcPr>
          <w:p w14:paraId="4C356703" w14:textId="77777777" w:rsidR="003E1462" w:rsidRPr="00CA49EB" w:rsidRDefault="003E1462" w:rsidP="009E3E61">
            <w:pPr>
              <w:jc w:val="center"/>
              <w:rPr>
                <w:b/>
                <w:sz w:val="12"/>
                <w:szCs w:val="12"/>
              </w:rPr>
            </w:pPr>
          </w:p>
        </w:tc>
      </w:tr>
      <w:tr w:rsidR="003E1462" w:rsidRPr="00CA49EB" w14:paraId="785D851B" w14:textId="77777777" w:rsidTr="00F73ADC">
        <w:tc>
          <w:tcPr>
            <w:tcW w:w="4333" w:type="pct"/>
          </w:tcPr>
          <w:p w14:paraId="02350EEF" w14:textId="1A7DDE10"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950 </w:t>
            </w:r>
            <w:r w:rsidR="00990A0E" w:rsidRPr="00CA49EB">
              <w:rPr>
                <w:b/>
                <w:sz w:val="20"/>
                <w:szCs w:val="20"/>
              </w:rPr>
              <w:t xml:space="preserve">Prestación de servicios que no son de aseguramiento a clientes de encargos de aseguramiento distintos de los encargos de auditoría y de revisión, </w:t>
            </w:r>
            <w:r w:rsidR="00990A0E" w:rsidRPr="00CA49EB">
              <w:rPr>
                <w:sz w:val="20"/>
                <w:szCs w:val="20"/>
              </w:rPr>
              <w:t xml:space="preserve">del código reestructurado, </w:t>
            </w:r>
            <w:r w:rsidR="00CD08AD" w:rsidRPr="00CA49EB">
              <w:rPr>
                <w:sz w:val="20"/>
                <w:szCs w:val="20"/>
              </w:rPr>
              <w:t>o parte de ellas, incluyen</w:t>
            </w:r>
            <w:r w:rsidR="00990A0E" w:rsidRPr="00CA49EB">
              <w:rPr>
                <w:sz w:val="20"/>
                <w:szCs w:val="20"/>
              </w:rPr>
              <w:t xml:space="preserve"> requerimientos </w:t>
            </w:r>
            <w:r w:rsidR="0047194B" w:rsidRPr="00CA49EB">
              <w:rPr>
                <w:sz w:val="20"/>
                <w:szCs w:val="20"/>
              </w:rPr>
              <w:t>que podrían resultar ineficaces o inapropiados</w:t>
            </w:r>
            <w:r w:rsidR="00990A0E" w:rsidRPr="00CA49EB">
              <w:rPr>
                <w:sz w:val="20"/>
                <w:szCs w:val="20"/>
              </w:rPr>
              <w:t xml:space="preserve"> para ser exigidos a los Contadores Públicos en Colombia?</w:t>
            </w:r>
          </w:p>
        </w:tc>
        <w:tc>
          <w:tcPr>
            <w:tcW w:w="334" w:type="pct"/>
          </w:tcPr>
          <w:p w14:paraId="488A90DC" w14:textId="77777777" w:rsidR="003E1462" w:rsidRPr="00CA49EB" w:rsidRDefault="003E1462" w:rsidP="009E3E61">
            <w:pPr>
              <w:jc w:val="both"/>
              <w:rPr>
                <w:sz w:val="20"/>
                <w:szCs w:val="20"/>
              </w:rPr>
            </w:pPr>
          </w:p>
        </w:tc>
        <w:tc>
          <w:tcPr>
            <w:tcW w:w="333" w:type="pct"/>
          </w:tcPr>
          <w:p w14:paraId="06E41DF2" w14:textId="77777777" w:rsidR="003E1462" w:rsidRPr="00CA49EB" w:rsidRDefault="003E1462" w:rsidP="009E3E61">
            <w:pPr>
              <w:jc w:val="both"/>
              <w:rPr>
                <w:sz w:val="20"/>
                <w:szCs w:val="20"/>
              </w:rPr>
            </w:pPr>
          </w:p>
        </w:tc>
      </w:tr>
      <w:tr w:rsidR="003E1462" w:rsidRPr="00CA49EB" w14:paraId="31ADC67A" w14:textId="77777777" w:rsidTr="00F73ADC">
        <w:tc>
          <w:tcPr>
            <w:tcW w:w="4333" w:type="pct"/>
          </w:tcPr>
          <w:p w14:paraId="36C865DA"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40F83E94" w14:textId="77777777" w:rsidR="003E1462" w:rsidRPr="00CA49EB" w:rsidRDefault="003E1462" w:rsidP="009E3E61">
            <w:pPr>
              <w:jc w:val="both"/>
              <w:rPr>
                <w:sz w:val="20"/>
                <w:szCs w:val="20"/>
              </w:rPr>
            </w:pPr>
          </w:p>
        </w:tc>
        <w:tc>
          <w:tcPr>
            <w:tcW w:w="333" w:type="pct"/>
          </w:tcPr>
          <w:p w14:paraId="0E857A34" w14:textId="77777777" w:rsidR="003E1462" w:rsidRPr="00CA49EB" w:rsidRDefault="003E1462" w:rsidP="009E3E61">
            <w:pPr>
              <w:jc w:val="both"/>
              <w:rPr>
                <w:sz w:val="20"/>
                <w:szCs w:val="20"/>
              </w:rPr>
            </w:pPr>
          </w:p>
        </w:tc>
      </w:tr>
      <w:tr w:rsidR="003E1462" w:rsidRPr="00CA49EB" w14:paraId="3DE5109B" w14:textId="77777777" w:rsidTr="00F73ADC">
        <w:tc>
          <w:tcPr>
            <w:tcW w:w="4333" w:type="pct"/>
          </w:tcPr>
          <w:p w14:paraId="72A408E3"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prestación de servicios que no son de aseguramiento a clientes de encargos de aseguramiento distintos de auditoría o revisión por parte de contadores o sociedades de contadores que prestan servicios de revisoría fiscal?</w:t>
            </w:r>
          </w:p>
        </w:tc>
        <w:tc>
          <w:tcPr>
            <w:tcW w:w="334" w:type="pct"/>
          </w:tcPr>
          <w:p w14:paraId="19F5F31D" w14:textId="77777777" w:rsidR="003E1462" w:rsidRPr="00CA49EB" w:rsidRDefault="003E1462" w:rsidP="009E3E61">
            <w:pPr>
              <w:jc w:val="both"/>
              <w:rPr>
                <w:sz w:val="20"/>
                <w:szCs w:val="20"/>
              </w:rPr>
            </w:pPr>
          </w:p>
        </w:tc>
        <w:tc>
          <w:tcPr>
            <w:tcW w:w="333" w:type="pct"/>
          </w:tcPr>
          <w:p w14:paraId="0B7C62C0" w14:textId="77777777" w:rsidR="003E1462" w:rsidRPr="00CA49EB" w:rsidRDefault="003E1462" w:rsidP="009E3E61">
            <w:pPr>
              <w:jc w:val="both"/>
              <w:rPr>
                <w:sz w:val="20"/>
                <w:szCs w:val="20"/>
              </w:rPr>
            </w:pPr>
          </w:p>
        </w:tc>
      </w:tr>
    </w:tbl>
    <w:p w14:paraId="17BACE45" w14:textId="77777777" w:rsidR="003E1462" w:rsidRPr="00CA49EB" w:rsidRDefault="003E1462" w:rsidP="009E3E61">
      <w:pPr>
        <w:spacing w:after="0" w:line="240" w:lineRule="auto"/>
        <w:jc w:val="both"/>
        <w:rPr>
          <w:rFonts w:ascii="Arial" w:hAnsi="Arial" w:cs="Arial"/>
          <w:sz w:val="20"/>
          <w:szCs w:val="20"/>
        </w:rPr>
      </w:pPr>
    </w:p>
    <w:p w14:paraId="7487FD3D"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200AF4A3" w14:textId="77777777" w:rsidR="003E1462" w:rsidRPr="00CA49EB" w:rsidRDefault="003E1462" w:rsidP="009E3E61">
      <w:pPr>
        <w:spacing w:after="0" w:line="240" w:lineRule="auto"/>
        <w:rPr>
          <w:rFonts w:ascii="Arial" w:hAnsi="Arial" w:cs="Arial"/>
        </w:rPr>
      </w:pPr>
    </w:p>
    <w:p w14:paraId="782B5026" w14:textId="2F77161C" w:rsidR="00891360" w:rsidRPr="00CA49EB" w:rsidRDefault="00891360" w:rsidP="009E3E61">
      <w:pPr>
        <w:pStyle w:val="Ttulo1"/>
        <w:rPr>
          <w:sz w:val="20"/>
          <w:szCs w:val="20"/>
        </w:rPr>
      </w:pPr>
      <w:bookmarkStart w:id="326" w:name="_Toc46201477"/>
      <w:bookmarkStart w:id="327" w:name="_Toc45882513"/>
      <w:r w:rsidRPr="00CA49EB">
        <w:rPr>
          <w:sz w:val="20"/>
          <w:szCs w:val="20"/>
        </w:rPr>
        <w:t xml:space="preserve">Informes que contienen una restricción para </w:t>
      </w:r>
      <w:r w:rsidR="00383B79" w:rsidRPr="00CA49EB">
        <w:rPr>
          <w:sz w:val="20"/>
          <w:szCs w:val="20"/>
        </w:rPr>
        <w:t xml:space="preserve">su </w:t>
      </w:r>
      <w:r w:rsidRPr="00CA49EB">
        <w:rPr>
          <w:sz w:val="20"/>
          <w:szCs w:val="20"/>
        </w:rPr>
        <w:t>utilización y distribución</w:t>
      </w:r>
      <w:bookmarkEnd w:id="326"/>
    </w:p>
    <w:p w14:paraId="5D7C68DB" w14:textId="77777777" w:rsidR="00383B79" w:rsidRPr="00CA49EB" w:rsidRDefault="00383B79" w:rsidP="009E3E61">
      <w:pPr>
        <w:spacing w:after="0" w:line="240" w:lineRule="auto"/>
        <w:rPr>
          <w:rFonts w:ascii="Arial" w:hAnsi="Arial" w:cs="Arial"/>
        </w:rPr>
      </w:pPr>
    </w:p>
    <w:p w14:paraId="30AEC275" w14:textId="3B05E5FF" w:rsidR="00891360" w:rsidRPr="00CA49EB" w:rsidRDefault="00891360" w:rsidP="009E3E61">
      <w:pPr>
        <w:spacing w:after="0" w:line="240" w:lineRule="auto"/>
        <w:jc w:val="both"/>
        <w:rPr>
          <w:rFonts w:ascii="Arial" w:hAnsi="Arial" w:cs="Arial"/>
          <w:sz w:val="20"/>
          <w:szCs w:val="20"/>
        </w:rPr>
      </w:pPr>
      <w:r w:rsidRPr="00CA49EB">
        <w:rPr>
          <w:rFonts w:ascii="Arial" w:hAnsi="Arial" w:cs="Arial"/>
          <w:sz w:val="20"/>
          <w:szCs w:val="20"/>
        </w:rPr>
        <w:t xml:space="preserve">Ver: </w:t>
      </w:r>
      <w:r w:rsidR="00383B79" w:rsidRPr="00CA49EB">
        <w:rPr>
          <w:rFonts w:ascii="Arial" w:hAnsi="Arial" w:cs="Arial"/>
          <w:b/>
          <w:sz w:val="20"/>
          <w:szCs w:val="20"/>
        </w:rPr>
        <w:t>Sección 990 Informes que contienen una restricción para su utilización y distribución (encargos de aseguramiento distintos de los encargos de auditoría y de revisión</w:t>
      </w:r>
      <w:r w:rsidR="00383B79" w:rsidRPr="00CA49EB">
        <w:rPr>
          <w:rFonts w:ascii="Arial" w:hAnsi="Arial" w:cs="Arial"/>
          <w:b/>
          <w:i/>
          <w:sz w:val="20"/>
          <w:szCs w:val="20"/>
        </w:rPr>
        <w:t>)</w:t>
      </w:r>
      <w:r w:rsidRPr="00CA49EB">
        <w:rPr>
          <w:rFonts w:ascii="Arial" w:hAnsi="Arial" w:cs="Arial"/>
          <w:sz w:val="20"/>
          <w:szCs w:val="20"/>
        </w:rPr>
        <w:t xml:space="preserve">, </w:t>
      </w:r>
      <w:r w:rsidR="00320766">
        <w:rPr>
          <w:rFonts w:ascii="Arial" w:hAnsi="Arial" w:cs="Arial"/>
          <w:sz w:val="20"/>
          <w:szCs w:val="20"/>
        </w:rPr>
        <w:t>en el anexo 2 “Compilación de los ficheros oficiales del código de ética del IESBA”.</w:t>
      </w:r>
      <w:r w:rsidRPr="00CA49EB">
        <w:rPr>
          <w:rFonts w:ascii="Arial" w:hAnsi="Arial" w:cs="Arial"/>
          <w:sz w:val="20"/>
          <w:szCs w:val="20"/>
        </w:rPr>
        <w:t xml:space="preserve"> </w:t>
      </w:r>
    </w:p>
    <w:p w14:paraId="3B66D7B3" w14:textId="77777777" w:rsidR="00891360" w:rsidRPr="00CA49EB" w:rsidRDefault="00891360" w:rsidP="009E3E61">
      <w:pPr>
        <w:pStyle w:val="Ttulo2"/>
      </w:pPr>
    </w:p>
    <w:p w14:paraId="736DB5A8" w14:textId="2ACBCDAD" w:rsidR="00891360" w:rsidRPr="00CA49EB" w:rsidRDefault="00891360" w:rsidP="009E3E61">
      <w:pPr>
        <w:pStyle w:val="Ttulo2"/>
      </w:pPr>
      <w:bookmarkStart w:id="328" w:name="_Toc46201478"/>
      <w:r w:rsidRPr="00CA49EB">
        <w:t xml:space="preserve">Pregunta </w:t>
      </w:r>
      <w:r w:rsidR="00383B79" w:rsidRPr="00CA49EB">
        <w:t>58</w:t>
      </w:r>
      <w:bookmarkEnd w:id="328"/>
    </w:p>
    <w:bookmarkEnd w:id="327"/>
    <w:p w14:paraId="4A0113D8" w14:textId="77777777" w:rsidR="003E1462" w:rsidRPr="00CA49EB" w:rsidRDefault="003E1462" w:rsidP="009E3E61">
      <w:pPr>
        <w:spacing w:after="0" w:line="240" w:lineRule="auto"/>
        <w:rPr>
          <w:rFonts w:ascii="Arial" w:hAnsi="Arial" w:cs="Arial"/>
        </w:rPr>
      </w:pPr>
    </w:p>
    <w:p w14:paraId="26632D65" w14:textId="5F674DD3" w:rsidR="003E1462" w:rsidRPr="00CA49EB" w:rsidRDefault="00640783" w:rsidP="009E3E61">
      <w:pPr>
        <w:spacing w:after="0" w:line="240" w:lineRule="auto"/>
        <w:jc w:val="both"/>
        <w:rPr>
          <w:rFonts w:ascii="Arial" w:hAnsi="Arial" w:cs="Arial"/>
          <w:sz w:val="20"/>
          <w:szCs w:val="20"/>
        </w:rPr>
      </w:pPr>
      <w:r w:rsidRPr="00CA49EB">
        <w:rPr>
          <w:rFonts w:ascii="Arial" w:hAnsi="Arial" w:cs="Arial"/>
          <w:sz w:val="20"/>
          <w:szCs w:val="20"/>
        </w:rPr>
        <w:t>El código de ética del IESBA ha sido desarrollado para su aplicación universal por los contadores profesionales miembros de IFAC.</w:t>
      </w:r>
      <w:r w:rsidR="003E1462" w:rsidRPr="00CA49EB">
        <w:rPr>
          <w:rFonts w:ascii="Arial" w:hAnsi="Arial" w:cs="Arial"/>
          <w:sz w:val="20"/>
          <w:szCs w:val="20"/>
        </w:rPr>
        <w:t xml:space="preserve"> La versión del Código 2014 del IESBA fue incorporada como parte de las normas de aseguramiento de la información mediante el D.R. 2132 de 2016,</w:t>
      </w:r>
      <w:r w:rsidR="00F604BD" w:rsidRPr="00CA49EB">
        <w:rPr>
          <w:rFonts w:ascii="Arial" w:hAnsi="Arial" w:cs="Arial"/>
          <w:sz w:val="20"/>
          <w:szCs w:val="20"/>
        </w:rPr>
        <w:t xml:space="preserve"> </w:t>
      </w:r>
      <w:r w:rsidRPr="00CA49EB">
        <w:rPr>
          <w:rFonts w:ascii="Arial" w:hAnsi="Arial" w:cs="Arial"/>
          <w:sz w:val="20"/>
          <w:szCs w:val="20"/>
        </w:rPr>
        <w:t>y se compiló en el anexo 4 del D.R. 2270 de 2019, modificatorio del DUR 2420 de 2015.</w:t>
      </w:r>
      <w:r w:rsidR="003E1462" w:rsidRPr="00CA49EB">
        <w:rPr>
          <w:rFonts w:ascii="Arial" w:hAnsi="Arial" w:cs="Arial"/>
          <w:sz w:val="20"/>
          <w:szCs w:val="20"/>
        </w:rPr>
        <w:t xml:space="preserve"> </w:t>
      </w:r>
    </w:p>
    <w:p w14:paraId="45D1530F" w14:textId="77777777" w:rsidR="003E1462" w:rsidRPr="00CA49EB" w:rsidRDefault="003E1462" w:rsidP="009E3E61">
      <w:pPr>
        <w:spacing w:after="0" w:line="240" w:lineRule="auto"/>
        <w:rPr>
          <w:rFonts w:ascii="Arial" w:hAnsi="Arial" w:cs="Arial"/>
        </w:rPr>
      </w:pPr>
    </w:p>
    <w:tbl>
      <w:tblPr>
        <w:tblStyle w:val="Tablaconcuadrcula"/>
        <w:tblW w:w="5000" w:type="pct"/>
        <w:tblLook w:val="04A0" w:firstRow="1" w:lastRow="0" w:firstColumn="1" w:lastColumn="0" w:noHBand="0" w:noVBand="1"/>
      </w:tblPr>
      <w:tblGrid>
        <w:gridCol w:w="7600"/>
        <w:gridCol w:w="615"/>
        <w:gridCol w:w="613"/>
      </w:tblGrid>
      <w:tr w:rsidR="003E1462" w:rsidRPr="00CA49EB" w14:paraId="3057D091" w14:textId="77777777" w:rsidTr="00F73ADC">
        <w:trPr>
          <w:tblHeader/>
        </w:trPr>
        <w:tc>
          <w:tcPr>
            <w:tcW w:w="4333" w:type="pct"/>
            <w:vMerge w:val="restart"/>
            <w:vAlign w:val="center"/>
          </w:tcPr>
          <w:p w14:paraId="0A6C3859" w14:textId="77777777" w:rsidR="003E1462" w:rsidRPr="00CA49EB" w:rsidRDefault="003E1462" w:rsidP="009E3E61">
            <w:pPr>
              <w:jc w:val="center"/>
              <w:rPr>
                <w:b/>
                <w:sz w:val="20"/>
                <w:szCs w:val="20"/>
              </w:rPr>
            </w:pPr>
            <w:r w:rsidRPr="00CA49EB">
              <w:rPr>
                <w:b/>
                <w:sz w:val="20"/>
                <w:szCs w:val="20"/>
              </w:rPr>
              <w:t>Pregunta</w:t>
            </w:r>
          </w:p>
        </w:tc>
        <w:tc>
          <w:tcPr>
            <w:tcW w:w="667" w:type="pct"/>
            <w:gridSpan w:val="2"/>
            <w:vAlign w:val="center"/>
          </w:tcPr>
          <w:p w14:paraId="74BA7643" w14:textId="77777777" w:rsidR="003E1462" w:rsidRPr="00CA49EB" w:rsidRDefault="003E1462" w:rsidP="009E3E61">
            <w:pPr>
              <w:jc w:val="center"/>
              <w:rPr>
                <w:b/>
                <w:sz w:val="20"/>
                <w:szCs w:val="20"/>
              </w:rPr>
            </w:pPr>
            <w:r w:rsidRPr="00CA49EB">
              <w:rPr>
                <w:b/>
                <w:sz w:val="20"/>
                <w:szCs w:val="20"/>
              </w:rPr>
              <w:t>Respuesta</w:t>
            </w:r>
          </w:p>
        </w:tc>
      </w:tr>
      <w:tr w:rsidR="003E1462" w:rsidRPr="00CA49EB" w14:paraId="0FC82F4E" w14:textId="77777777" w:rsidTr="00F73ADC">
        <w:trPr>
          <w:tblHeader/>
        </w:trPr>
        <w:tc>
          <w:tcPr>
            <w:tcW w:w="4333" w:type="pct"/>
            <w:vMerge/>
          </w:tcPr>
          <w:p w14:paraId="33E917A1" w14:textId="77777777" w:rsidR="003E1462" w:rsidRPr="00CA49EB" w:rsidRDefault="003E1462" w:rsidP="009E3E61">
            <w:pPr>
              <w:jc w:val="center"/>
              <w:rPr>
                <w:b/>
                <w:sz w:val="20"/>
                <w:szCs w:val="20"/>
              </w:rPr>
            </w:pPr>
          </w:p>
        </w:tc>
        <w:tc>
          <w:tcPr>
            <w:tcW w:w="334" w:type="pct"/>
          </w:tcPr>
          <w:p w14:paraId="103C43DF" w14:textId="77777777" w:rsidR="003E1462" w:rsidRPr="00CA49EB" w:rsidRDefault="003E1462" w:rsidP="009E3E61">
            <w:pPr>
              <w:jc w:val="center"/>
              <w:rPr>
                <w:b/>
                <w:sz w:val="20"/>
                <w:szCs w:val="20"/>
              </w:rPr>
            </w:pPr>
            <w:r w:rsidRPr="00CA49EB">
              <w:rPr>
                <w:b/>
                <w:sz w:val="20"/>
                <w:szCs w:val="20"/>
              </w:rPr>
              <w:t>Si</w:t>
            </w:r>
          </w:p>
        </w:tc>
        <w:tc>
          <w:tcPr>
            <w:tcW w:w="333" w:type="pct"/>
          </w:tcPr>
          <w:p w14:paraId="73048751" w14:textId="77777777" w:rsidR="003E1462" w:rsidRPr="00CA49EB" w:rsidRDefault="003E1462" w:rsidP="009E3E61">
            <w:pPr>
              <w:jc w:val="center"/>
              <w:rPr>
                <w:b/>
                <w:sz w:val="20"/>
                <w:szCs w:val="20"/>
              </w:rPr>
            </w:pPr>
            <w:r w:rsidRPr="00CA49EB">
              <w:rPr>
                <w:b/>
                <w:sz w:val="20"/>
                <w:szCs w:val="20"/>
              </w:rPr>
              <w:t>No</w:t>
            </w:r>
          </w:p>
        </w:tc>
      </w:tr>
      <w:tr w:rsidR="003E1462" w:rsidRPr="00CA49EB" w14:paraId="05CCB977" w14:textId="77777777" w:rsidTr="00F73ADC">
        <w:trPr>
          <w:trHeight w:val="77"/>
          <w:tblHeader/>
        </w:trPr>
        <w:tc>
          <w:tcPr>
            <w:tcW w:w="4333" w:type="pct"/>
          </w:tcPr>
          <w:p w14:paraId="0DCB8700" w14:textId="77777777" w:rsidR="003E1462" w:rsidRPr="00CA49EB" w:rsidRDefault="003E1462" w:rsidP="009E3E61">
            <w:pPr>
              <w:jc w:val="center"/>
              <w:rPr>
                <w:b/>
                <w:sz w:val="12"/>
                <w:szCs w:val="12"/>
              </w:rPr>
            </w:pPr>
          </w:p>
        </w:tc>
        <w:tc>
          <w:tcPr>
            <w:tcW w:w="334" w:type="pct"/>
          </w:tcPr>
          <w:p w14:paraId="5406BF4D" w14:textId="77777777" w:rsidR="003E1462" w:rsidRPr="00CA49EB" w:rsidRDefault="003E1462" w:rsidP="009E3E61">
            <w:pPr>
              <w:jc w:val="center"/>
              <w:rPr>
                <w:b/>
                <w:sz w:val="12"/>
                <w:szCs w:val="12"/>
              </w:rPr>
            </w:pPr>
          </w:p>
        </w:tc>
        <w:tc>
          <w:tcPr>
            <w:tcW w:w="333" w:type="pct"/>
          </w:tcPr>
          <w:p w14:paraId="21E5BE92" w14:textId="77777777" w:rsidR="003E1462" w:rsidRPr="00CA49EB" w:rsidRDefault="003E1462" w:rsidP="009E3E61">
            <w:pPr>
              <w:jc w:val="center"/>
              <w:rPr>
                <w:b/>
                <w:sz w:val="12"/>
                <w:szCs w:val="12"/>
              </w:rPr>
            </w:pPr>
          </w:p>
        </w:tc>
      </w:tr>
      <w:tr w:rsidR="003E1462" w:rsidRPr="00CA49EB" w14:paraId="528503DC" w14:textId="77777777" w:rsidTr="00F73ADC">
        <w:tc>
          <w:tcPr>
            <w:tcW w:w="4333" w:type="pct"/>
          </w:tcPr>
          <w:p w14:paraId="19F3B637" w14:textId="09BB4348" w:rsidR="003E1462" w:rsidRPr="00CA49EB" w:rsidRDefault="008A6E64" w:rsidP="009E3E61">
            <w:pPr>
              <w:jc w:val="both"/>
              <w:rPr>
                <w:sz w:val="20"/>
                <w:szCs w:val="20"/>
              </w:rPr>
            </w:pPr>
            <w:r w:rsidRPr="00CA49EB">
              <w:rPr>
                <w:sz w:val="20"/>
                <w:szCs w:val="20"/>
              </w:rPr>
              <w:t>¿Considera usted que una o más</w:t>
            </w:r>
            <w:r w:rsidR="003E1462" w:rsidRPr="00CA49EB">
              <w:rPr>
                <w:sz w:val="20"/>
                <w:szCs w:val="20"/>
              </w:rPr>
              <w:t xml:space="preserve"> de las disposiciones </w:t>
            </w:r>
            <w:r w:rsidRPr="00CA49EB">
              <w:rPr>
                <w:sz w:val="20"/>
                <w:szCs w:val="20"/>
              </w:rPr>
              <w:t xml:space="preserve">contenidas en la </w:t>
            </w:r>
            <w:r w:rsidRPr="00CA49EB">
              <w:rPr>
                <w:b/>
                <w:sz w:val="20"/>
                <w:szCs w:val="20"/>
              </w:rPr>
              <w:t>Sección</w:t>
            </w:r>
            <w:r w:rsidR="003E1462" w:rsidRPr="00CA49EB">
              <w:rPr>
                <w:b/>
                <w:sz w:val="20"/>
                <w:szCs w:val="20"/>
              </w:rPr>
              <w:t xml:space="preserve"> 990 Informes que contienen una restricción a la utilización y distribución (encargos de aseguramiento distintos de los encargos de auditoría y de revisión</w:t>
            </w:r>
            <w:r w:rsidR="003E1462" w:rsidRPr="00CA49EB">
              <w:rPr>
                <w:b/>
                <w:i/>
                <w:sz w:val="20"/>
                <w:szCs w:val="20"/>
              </w:rPr>
              <w:t>)</w:t>
            </w:r>
            <w:r w:rsidR="003E1462" w:rsidRPr="00CA49EB">
              <w:rPr>
                <w:b/>
                <w:sz w:val="20"/>
                <w:szCs w:val="20"/>
              </w:rPr>
              <w:t xml:space="preserve">, </w:t>
            </w:r>
            <w:r w:rsidR="003E1462" w:rsidRPr="00CA49EB">
              <w:rPr>
                <w:sz w:val="20"/>
                <w:szCs w:val="20"/>
              </w:rPr>
              <w:t xml:space="preserve">del código reestructurado, o parte de ellas, incluyen requerimientos </w:t>
            </w:r>
            <w:r w:rsidR="0047194B" w:rsidRPr="00CA49EB">
              <w:rPr>
                <w:sz w:val="20"/>
                <w:szCs w:val="20"/>
              </w:rPr>
              <w:t>que podrían resultar ineficaces o inapropiados</w:t>
            </w:r>
            <w:r w:rsidR="003E1462" w:rsidRPr="00CA49EB">
              <w:rPr>
                <w:sz w:val="20"/>
                <w:szCs w:val="20"/>
              </w:rPr>
              <w:t xml:space="preserve"> para ser exigidos a los Contadores Públicos en Colombia?</w:t>
            </w:r>
          </w:p>
        </w:tc>
        <w:tc>
          <w:tcPr>
            <w:tcW w:w="334" w:type="pct"/>
          </w:tcPr>
          <w:p w14:paraId="35A2275C" w14:textId="77777777" w:rsidR="003E1462" w:rsidRPr="00CA49EB" w:rsidRDefault="003E1462" w:rsidP="009E3E61">
            <w:pPr>
              <w:jc w:val="both"/>
              <w:rPr>
                <w:sz w:val="20"/>
                <w:szCs w:val="20"/>
              </w:rPr>
            </w:pPr>
          </w:p>
        </w:tc>
        <w:tc>
          <w:tcPr>
            <w:tcW w:w="333" w:type="pct"/>
          </w:tcPr>
          <w:p w14:paraId="28CCC3EC" w14:textId="77777777" w:rsidR="003E1462" w:rsidRPr="00CA49EB" w:rsidRDefault="003E1462" w:rsidP="009E3E61">
            <w:pPr>
              <w:jc w:val="both"/>
              <w:rPr>
                <w:sz w:val="20"/>
                <w:szCs w:val="20"/>
              </w:rPr>
            </w:pPr>
          </w:p>
        </w:tc>
      </w:tr>
      <w:tr w:rsidR="003E1462" w:rsidRPr="00CA49EB" w14:paraId="37DA0BF2" w14:textId="77777777" w:rsidTr="00F73ADC">
        <w:tc>
          <w:tcPr>
            <w:tcW w:w="4333" w:type="pct"/>
          </w:tcPr>
          <w:p w14:paraId="53F1E191" w14:textId="77777777" w:rsidR="003E1462" w:rsidRPr="00CA49EB" w:rsidRDefault="003E1462" w:rsidP="009E3E61">
            <w:pPr>
              <w:jc w:val="both"/>
              <w:rPr>
                <w:sz w:val="20"/>
                <w:szCs w:val="20"/>
              </w:rPr>
            </w:pPr>
            <w:r w:rsidRPr="00CA49EB">
              <w:rPr>
                <w:sz w:val="20"/>
                <w:szCs w:val="20"/>
              </w:rPr>
              <w:t xml:space="preserve">¿Existe algún asunto requerido por la Ley 43 de 1990 o por otras normas legales que impidan la aplicación de los requerimientos del código del IESBA? </w:t>
            </w:r>
          </w:p>
        </w:tc>
        <w:tc>
          <w:tcPr>
            <w:tcW w:w="334" w:type="pct"/>
          </w:tcPr>
          <w:p w14:paraId="01675EEE" w14:textId="77777777" w:rsidR="003E1462" w:rsidRPr="00CA49EB" w:rsidRDefault="003E1462" w:rsidP="009E3E61">
            <w:pPr>
              <w:jc w:val="both"/>
              <w:rPr>
                <w:sz w:val="20"/>
                <w:szCs w:val="20"/>
              </w:rPr>
            </w:pPr>
          </w:p>
        </w:tc>
        <w:tc>
          <w:tcPr>
            <w:tcW w:w="333" w:type="pct"/>
          </w:tcPr>
          <w:p w14:paraId="75B18F79" w14:textId="77777777" w:rsidR="003E1462" w:rsidRPr="00CA49EB" w:rsidRDefault="003E1462" w:rsidP="009E3E61">
            <w:pPr>
              <w:jc w:val="both"/>
              <w:rPr>
                <w:sz w:val="20"/>
                <w:szCs w:val="20"/>
              </w:rPr>
            </w:pPr>
          </w:p>
        </w:tc>
      </w:tr>
      <w:tr w:rsidR="003E1462" w:rsidRPr="00CA49EB" w14:paraId="5623D902" w14:textId="77777777" w:rsidTr="00F73ADC">
        <w:tc>
          <w:tcPr>
            <w:tcW w:w="4333" w:type="pct"/>
          </w:tcPr>
          <w:p w14:paraId="43091303" w14:textId="77777777" w:rsidR="003E1462" w:rsidRPr="00CA49EB" w:rsidRDefault="003E1462" w:rsidP="009E3E61">
            <w:pPr>
              <w:jc w:val="both"/>
              <w:rPr>
                <w:sz w:val="20"/>
                <w:szCs w:val="20"/>
              </w:rPr>
            </w:pPr>
            <w:r w:rsidRPr="00CA49EB">
              <w:rPr>
                <w:sz w:val="20"/>
                <w:szCs w:val="20"/>
              </w:rPr>
              <w:t>¿Tiene algún comentario específico para la aplicación de los requerimientos sobre prestación de servicios que no son de aseguramiento a clientes de encargos de aseguramiento distintos de auditoría o revisión por parte de contadores o sociedades de contadores que prestan servicios de revisoría fiscal?</w:t>
            </w:r>
          </w:p>
        </w:tc>
        <w:tc>
          <w:tcPr>
            <w:tcW w:w="334" w:type="pct"/>
          </w:tcPr>
          <w:p w14:paraId="4E2B3A99" w14:textId="77777777" w:rsidR="003E1462" w:rsidRPr="00CA49EB" w:rsidRDefault="003E1462" w:rsidP="009E3E61">
            <w:pPr>
              <w:jc w:val="both"/>
              <w:rPr>
                <w:sz w:val="20"/>
                <w:szCs w:val="20"/>
              </w:rPr>
            </w:pPr>
          </w:p>
        </w:tc>
        <w:tc>
          <w:tcPr>
            <w:tcW w:w="333" w:type="pct"/>
          </w:tcPr>
          <w:p w14:paraId="6B73D79F" w14:textId="77777777" w:rsidR="003E1462" w:rsidRPr="00CA49EB" w:rsidRDefault="003E1462" w:rsidP="009E3E61">
            <w:pPr>
              <w:jc w:val="both"/>
              <w:rPr>
                <w:sz w:val="20"/>
                <w:szCs w:val="20"/>
              </w:rPr>
            </w:pPr>
          </w:p>
        </w:tc>
      </w:tr>
    </w:tbl>
    <w:p w14:paraId="38491172" w14:textId="77777777" w:rsidR="003E1462" w:rsidRPr="00CA49EB" w:rsidRDefault="003E1462" w:rsidP="009E3E61">
      <w:pPr>
        <w:spacing w:after="0" w:line="240" w:lineRule="auto"/>
        <w:jc w:val="both"/>
        <w:rPr>
          <w:rFonts w:ascii="Arial" w:hAnsi="Arial" w:cs="Arial"/>
          <w:sz w:val="20"/>
          <w:szCs w:val="20"/>
        </w:rPr>
      </w:pPr>
    </w:p>
    <w:p w14:paraId="662F1595" w14:textId="77777777" w:rsidR="003E1462" w:rsidRPr="00CA49EB" w:rsidRDefault="003E1462" w:rsidP="009E3E61">
      <w:pPr>
        <w:spacing w:after="0" w:line="240" w:lineRule="auto"/>
        <w:jc w:val="both"/>
        <w:rPr>
          <w:rFonts w:ascii="Arial" w:hAnsi="Arial" w:cs="Arial"/>
          <w:sz w:val="20"/>
          <w:szCs w:val="20"/>
        </w:rPr>
      </w:pPr>
      <w:r w:rsidRPr="00CA49EB">
        <w:rPr>
          <w:rFonts w:ascii="Arial" w:hAnsi="Arial" w:cs="Arial"/>
          <w:sz w:val="20"/>
          <w:szCs w:val="20"/>
        </w:rPr>
        <w:t>Si su respuesta es afirmativa, por favor señale los aspectos o circunstancias que los hacen inadecuados para los contadores y firmas de contadores en Colombia. Por favor adjunte su propuesta y el soporte técnico.</w:t>
      </w:r>
    </w:p>
    <w:p w14:paraId="7A7222D8" w14:textId="0B08694D" w:rsidR="00BB0F00" w:rsidRPr="00CA49EB" w:rsidRDefault="00BB0F00" w:rsidP="009E3E61">
      <w:pPr>
        <w:spacing w:after="0" w:line="240" w:lineRule="auto"/>
        <w:jc w:val="both"/>
        <w:rPr>
          <w:rFonts w:ascii="Arial" w:hAnsi="Arial" w:cs="Arial"/>
        </w:rPr>
      </w:pPr>
    </w:p>
    <w:p w14:paraId="5CBC61D9" w14:textId="4202A87C" w:rsidR="0094440E" w:rsidRPr="00CA49EB" w:rsidRDefault="0094440E" w:rsidP="009E3E61">
      <w:pPr>
        <w:spacing w:after="0" w:line="240" w:lineRule="auto"/>
        <w:jc w:val="both"/>
        <w:rPr>
          <w:rFonts w:ascii="Arial" w:hAnsi="Arial" w:cs="Arial"/>
        </w:rPr>
      </w:pPr>
    </w:p>
    <w:p w14:paraId="7B06710A" w14:textId="412B7E39" w:rsidR="0094440E" w:rsidRPr="00CA49EB" w:rsidRDefault="0094440E" w:rsidP="009E3E61">
      <w:pPr>
        <w:spacing w:after="0" w:line="240" w:lineRule="auto"/>
        <w:jc w:val="both"/>
        <w:rPr>
          <w:rFonts w:ascii="Arial" w:hAnsi="Arial" w:cs="Arial"/>
        </w:rPr>
      </w:pPr>
    </w:p>
    <w:p w14:paraId="3C9638A2" w14:textId="6A077637" w:rsidR="0094440E" w:rsidRPr="00CA49EB" w:rsidRDefault="0094440E" w:rsidP="009E3E61">
      <w:pPr>
        <w:spacing w:after="0" w:line="240" w:lineRule="auto"/>
        <w:jc w:val="both"/>
        <w:rPr>
          <w:rFonts w:ascii="Arial" w:hAnsi="Arial" w:cs="Arial"/>
        </w:rPr>
      </w:pPr>
    </w:p>
    <w:p w14:paraId="3B4F143E" w14:textId="77777777" w:rsidR="0094440E" w:rsidRPr="00CA49EB" w:rsidRDefault="0094440E" w:rsidP="009E3E61">
      <w:pPr>
        <w:spacing w:after="0" w:line="240" w:lineRule="auto"/>
        <w:jc w:val="both"/>
        <w:rPr>
          <w:rFonts w:ascii="Arial" w:hAnsi="Arial" w:cs="Arial"/>
        </w:rPr>
      </w:pPr>
    </w:p>
    <w:p w14:paraId="4C17D028" w14:textId="77777777" w:rsidR="00BB0F00" w:rsidRPr="00CA49EB" w:rsidRDefault="00BB0F00" w:rsidP="009E3E61">
      <w:pPr>
        <w:spacing w:after="0" w:line="240" w:lineRule="auto"/>
        <w:jc w:val="both"/>
        <w:rPr>
          <w:rFonts w:ascii="Arial" w:hAnsi="Arial" w:cs="Arial"/>
          <w:b/>
        </w:rPr>
      </w:pPr>
    </w:p>
    <w:p w14:paraId="48996AEB" w14:textId="77777777" w:rsidR="003E7851" w:rsidRPr="00CA49EB" w:rsidRDefault="003E7851" w:rsidP="009E3E61">
      <w:pPr>
        <w:spacing w:after="0" w:line="240" w:lineRule="auto"/>
        <w:rPr>
          <w:rFonts w:ascii="Arial" w:hAnsi="Arial" w:cs="Arial"/>
          <w:color w:val="000000" w:themeColor="text1"/>
        </w:rPr>
      </w:pPr>
      <w:r w:rsidRPr="00CA49EB">
        <w:rPr>
          <w:rFonts w:ascii="Arial" w:hAnsi="Arial" w:cs="Arial"/>
          <w:color w:val="000000" w:themeColor="text1"/>
        </w:rPr>
        <w:br w:type="page"/>
      </w:r>
    </w:p>
    <w:p w14:paraId="35569B97" w14:textId="39442C84" w:rsidR="00BC7C51" w:rsidRPr="00CA49EB" w:rsidRDefault="0016080A" w:rsidP="009E3E61">
      <w:pPr>
        <w:pStyle w:val="Ttulo1"/>
        <w:rPr>
          <w:color w:val="000000" w:themeColor="text1"/>
          <w:szCs w:val="20"/>
        </w:rPr>
      </w:pPr>
      <w:bookmarkStart w:id="329" w:name="_Toc46201479"/>
      <w:r w:rsidRPr="00CA49EB">
        <w:rPr>
          <w:color w:val="000000" w:themeColor="text1"/>
          <w:szCs w:val="20"/>
        </w:rPr>
        <w:t xml:space="preserve">Anexo </w:t>
      </w:r>
      <w:r w:rsidR="00DA42A7" w:rsidRPr="00CA49EB">
        <w:rPr>
          <w:color w:val="000000" w:themeColor="text1"/>
          <w:szCs w:val="20"/>
        </w:rPr>
        <w:t>1</w:t>
      </w:r>
      <w:r w:rsidRPr="00CA49EB">
        <w:rPr>
          <w:color w:val="000000" w:themeColor="text1"/>
          <w:szCs w:val="20"/>
        </w:rPr>
        <w:t xml:space="preserve">: </w:t>
      </w:r>
      <w:r w:rsidR="00BC7C51" w:rsidRPr="00CA49EB">
        <w:rPr>
          <w:color w:val="000000" w:themeColor="text1"/>
          <w:szCs w:val="20"/>
        </w:rPr>
        <w:t>Ficheros oficiales</w:t>
      </w:r>
      <w:r w:rsidR="009A1949" w:rsidRPr="00CA49EB">
        <w:rPr>
          <w:color w:val="000000" w:themeColor="text1"/>
          <w:szCs w:val="20"/>
        </w:rPr>
        <w:t xml:space="preserve"> </w:t>
      </w:r>
      <w:r w:rsidR="00DA42A7" w:rsidRPr="00CA49EB">
        <w:rPr>
          <w:color w:val="000000" w:themeColor="text1"/>
          <w:szCs w:val="20"/>
        </w:rPr>
        <w:t xml:space="preserve">del código de ética del </w:t>
      </w:r>
      <w:r w:rsidR="00BC7C51" w:rsidRPr="00CA49EB">
        <w:rPr>
          <w:color w:val="000000" w:themeColor="text1"/>
          <w:szCs w:val="20"/>
        </w:rPr>
        <w:t xml:space="preserve"> IESBA</w:t>
      </w:r>
      <w:bookmarkEnd w:id="329"/>
    </w:p>
    <w:p w14:paraId="2EC08393" w14:textId="77777777" w:rsidR="0016080A" w:rsidRPr="00CA49EB" w:rsidRDefault="0016080A" w:rsidP="009E3E61">
      <w:pPr>
        <w:spacing w:after="0" w:line="240" w:lineRule="auto"/>
        <w:jc w:val="both"/>
        <w:rPr>
          <w:rFonts w:ascii="Arial" w:hAnsi="Arial" w:cs="Arial"/>
          <w:color w:val="000000" w:themeColor="text1"/>
          <w:sz w:val="20"/>
          <w:szCs w:val="20"/>
        </w:rPr>
      </w:pPr>
    </w:p>
    <w:p w14:paraId="569BC3D9" w14:textId="77777777" w:rsidR="00BC7C51" w:rsidRPr="00CA49EB" w:rsidRDefault="00BC7C51" w:rsidP="009E3E61">
      <w:pPr>
        <w:pStyle w:val="Prrafodelista"/>
        <w:numPr>
          <w:ilvl w:val="0"/>
          <w:numId w:val="86"/>
        </w:numPr>
        <w:spacing w:after="0" w:line="240" w:lineRule="auto"/>
        <w:rPr>
          <w:sz w:val="20"/>
          <w:szCs w:val="20"/>
        </w:rPr>
      </w:pPr>
      <w:r w:rsidRPr="00CA49EB">
        <w:rPr>
          <w:sz w:val="20"/>
          <w:szCs w:val="20"/>
        </w:rPr>
        <w:t>Código Internacional de Ética para Profesionales de la Contabilidad reestructurado (incluidas Normas Internacionales de Independencia)</w:t>
      </w:r>
    </w:p>
    <w:p w14:paraId="30B54D6D" w14:textId="77777777" w:rsidR="00BC7C51" w:rsidRPr="00CA49EB" w:rsidRDefault="00BC7C51" w:rsidP="009E3E61">
      <w:pPr>
        <w:pStyle w:val="Prrafodelista"/>
        <w:numPr>
          <w:ilvl w:val="0"/>
          <w:numId w:val="86"/>
        </w:numPr>
        <w:spacing w:after="0" w:line="240" w:lineRule="auto"/>
        <w:rPr>
          <w:sz w:val="20"/>
          <w:szCs w:val="20"/>
        </w:rPr>
      </w:pPr>
      <w:r w:rsidRPr="00CA49EB">
        <w:rPr>
          <w:sz w:val="20"/>
          <w:szCs w:val="20"/>
        </w:rPr>
        <w:t>Revisión del Código -  ofrecimiento y aceptación de incentivos</w:t>
      </w:r>
    </w:p>
    <w:p w14:paraId="36681029" w14:textId="77777777" w:rsidR="00BC7C51" w:rsidRPr="00CA49EB" w:rsidRDefault="00BC7C51" w:rsidP="009E3E61">
      <w:pPr>
        <w:pStyle w:val="Prrafodelista"/>
        <w:numPr>
          <w:ilvl w:val="0"/>
          <w:numId w:val="86"/>
        </w:numPr>
        <w:spacing w:after="0" w:line="240" w:lineRule="auto"/>
        <w:rPr>
          <w:sz w:val="20"/>
          <w:szCs w:val="20"/>
        </w:rPr>
      </w:pPr>
      <w:r w:rsidRPr="00CA49EB">
        <w:rPr>
          <w:sz w:val="20"/>
          <w:szCs w:val="20"/>
        </w:rPr>
        <w:t>Revisión de la Parte 4B del Código – Ajuste de términos y conceptos utilizados en la Norma Internacional de Encargos de Aseguramiento 3000 (Revisada)</w:t>
      </w:r>
    </w:p>
    <w:p w14:paraId="14E1E30C" w14:textId="77777777" w:rsidR="0016080A" w:rsidRPr="00CA49EB" w:rsidRDefault="0016080A" w:rsidP="009E3E61">
      <w:pPr>
        <w:spacing w:after="0" w:line="240" w:lineRule="auto"/>
        <w:jc w:val="both"/>
        <w:rPr>
          <w:rFonts w:ascii="Arial" w:hAnsi="Arial" w:cs="Arial"/>
          <w:color w:val="000000" w:themeColor="text1"/>
          <w:sz w:val="20"/>
          <w:szCs w:val="20"/>
        </w:rPr>
      </w:pPr>
    </w:p>
    <w:p w14:paraId="03DE1662" w14:textId="1FFAC454" w:rsidR="0016080A" w:rsidRPr="00CA49EB" w:rsidRDefault="0016080A" w:rsidP="009E3E61">
      <w:pPr>
        <w:spacing w:after="0" w:line="240" w:lineRule="auto"/>
        <w:jc w:val="both"/>
        <w:rPr>
          <w:rStyle w:val="Hipervnculo"/>
          <w:rFonts w:ascii="Arial" w:hAnsi="Arial" w:cs="Arial"/>
          <w:color w:val="000000" w:themeColor="text1"/>
          <w:sz w:val="18"/>
          <w:szCs w:val="20"/>
        </w:rPr>
      </w:pPr>
      <w:r w:rsidRPr="00CA49EB">
        <w:rPr>
          <w:rFonts w:ascii="Arial" w:hAnsi="Arial" w:cs="Arial"/>
          <w:color w:val="000000" w:themeColor="text1"/>
          <w:sz w:val="18"/>
          <w:szCs w:val="20"/>
        </w:rPr>
        <w:t xml:space="preserve">Consultar en: </w:t>
      </w:r>
      <w:hyperlink r:id="rId17" w:history="1">
        <w:r w:rsidRPr="00CA49EB">
          <w:rPr>
            <w:rStyle w:val="Hipervnculo"/>
            <w:rFonts w:ascii="Arial" w:hAnsi="Arial" w:cs="Arial"/>
            <w:sz w:val="18"/>
            <w:szCs w:val="20"/>
          </w:rPr>
          <w:t>http://www.ctcp.gov.co/proyectos/aseguramiento-revisoria-fiscal/documentos-discusion-publica</w:t>
        </w:r>
      </w:hyperlink>
    </w:p>
    <w:p w14:paraId="5A658349" w14:textId="77777777" w:rsidR="0016080A" w:rsidRPr="00CA49EB" w:rsidRDefault="0016080A" w:rsidP="009E3E61">
      <w:pPr>
        <w:spacing w:after="0" w:line="240" w:lineRule="auto"/>
        <w:jc w:val="both"/>
        <w:rPr>
          <w:rFonts w:ascii="Arial" w:hAnsi="Arial" w:cs="Arial"/>
          <w:color w:val="000000" w:themeColor="text1"/>
          <w:sz w:val="20"/>
          <w:szCs w:val="20"/>
        </w:rPr>
      </w:pPr>
    </w:p>
    <w:p w14:paraId="374A3BE2" w14:textId="77777777" w:rsidR="003832C0" w:rsidRPr="00CA49EB" w:rsidRDefault="003832C0" w:rsidP="009E3E61">
      <w:pPr>
        <w:spacing w:after="0" w:line="240" w:lineRule="auto"/>
        <w:jc w:val="both"/>
        <w:rPr>
          <w:rFonts w:ascii="Arial" w:hAnsi="Arial" w:cs="Arial"/>
          <w:color w:val="000000" w:themeColor="text1"/>
          <w:sz w:val="20"/>
          <w:szCs w:val="20"/>
        </w:rPr>
      </w:pPr>
    </w:p>
    <w:p w14:paraId="6988CDAC" w14:textId="77777777" w:rsidR="00DA42A7" w:rsidRPr="00CA49EB" w:rsidRDefault="00DA42A7" w:rsidP="009E3E61">
      <w:pPr>
        <w:spacing w:after="0" w:line="240" w:lineRule="auto"/>
        <w:jc w:val="both"/>
        <w:rPr>
          <w:rFonts w:ascii="Arial" w:hAnsi="Arial" w:cs="Arial"/>
          <w:color w:val="000000" w:themeColor="text1"/>
          <w:sz w:val="20"/>
          <w:szCs w:val="20"/>
        </w:rPr>
      </w:pPr>
    </w:p>
    <w:p w14:paraId="5140CC43" w14:textId="76972B32" w:rsidR="00BC7C51" w:rsidRPr="00CA49EB" w:rsidRDefault="0016080A" w:rsidP="009E3E61">
      <w:pPr>
        <w:pStyle w:val="Ttulo1"/>
        <w:rPr>
          <w:color w:val="000000" w:themeColor="text1"/>
          <w:szCs w:val="20"/>
        </w:rPr>
      </w:pPr>
      <w:bookmarkStart w:id="330" w:name="_Toc46201480"/>
      <w:r w:rsidRPr="00CA49EB">
        <w:rPr>
          <w:color w:val="000000" w:themeColor="text1"/>
          <w:szCs w:val="20"/>
        </w:rPr>
        <w:t xml:space="preserve">Anexo </w:t>
      </w:r>
      <w:r w:rsidR="00DA42A7" w:rsidRPr="00CA49EB">
        <w:rPr>
          <w:color w:val="000000" w:themeColor="text1"/>
          <w:szCs w:val="20"/>
        </w:rPr>
        <w:t>2</w:t>
      </w:r>
      <w:r w:rsidRPr="00CA49EB">
        <w:rPr>
          <w:color w:val="000000" w:themeColor="text1"/>
          <w:szCs w:val="20"/>
        </w:rPr>
        <w:t xml:space="preserve">: </w:t>
      </w:r>
      <w:r w:rsidR="00BC7C51" w:rsidRPr="00CA49EB">
        <w:rPr>
          <w:color w:val="000000" w:themeColor="text1"/>
          <w:szCs w:val="20"/>
        </w:rPr>
        <w:t xml:space="preserve">Compilación </w:t>
      </w:r>
      <w:r w:rsidR="00DA42A7" w:rsidRPr="00CA49EB">
        <w:rPr>
          <w:color w:val="000000" w:themeColor="text1"/>
          <w:szCs w:val="20"/>
        </w:rPr>
        <w:t>de los f</w:t>
      </w:r>
      <w:r w:rsidR="00BC7C51" w:rsidRPr="00CA49EB">
        <w:rPr>
          <w:color w:val="000000" w:themeColor="text1"/>
          <w:szCs w:val="20"/>
        </w:rPr>
        <w:t xml:space="preserve">icheros oficiales </w:t>
      </w:r>
      <w:r w:rsidR="00DA42A7" w:rsidRPr="00CA49EB">
        <w:rPr>
          <w:color w:val="000000" w:themeColor="text1"/>
          <w:szCs w:val="20"/>
        </w:rPr>
        <w:t>del código  de ética del IESBA</w:t>
      </w:r>
      <w:bookmarkEnd w:id="330"/>
    </w:p>
    <w:p w14:paraId="38D000BA" w14:textId="77777777" w:rsidR="0016080A" w:rsidRPr="00CA49EB" w:rsidRDefault="0016080A" w:rsidP="009E3E61">
      <w:pPr>
        <w:pStyle w:val="Ttulo1"/>
        <w:rPr>
          <w:color w:val="000000" w:themeColor="text1"/>
          <w:sz w:val="20"/>
          <w:szCs w:val="20"/>
        </w:rPr>
      </w:pPr>
    </w:p>
    <w:p w14:paraId="7A0D5A2E" w14:textId="74B000CD" w:rsidR="0016080A" w:rsidRPr="00CA49EB" w:rsidRDefault="0016080A" w:rsidP="009E3E61">
      <w:pPr>
        <w:spacing w:after="0" w:line="240" w:lineRule="auto"/>
        <w:jc w:val="both"/>
        <w:rPr>
          <w:rStyle w:val="Hipervnculo"/>
          <w:rFonts w:ascii="Arial" w:hAnsi="Arial" w:cs="Arial"/>
          <w:color w:val="000000" w:themeColor="text1"/>
          <w:sz w:val="18"/>
          <w:szCs w:val="20"/>
        </w:rPr>
      </w:pPr>
      <w:r w:rsidRPr="00CA49EB">
        <w:rPr>
          <w:rFonts w:ascii="Arial" w:hAnsi="Arial" w:cs="Arial"/>
          <w:color w:val="000000" w:themeColor="text1"/>
          <w:sz w:val="18"/>
          <w:szCs w:val="20"/>
        </w:rPr>
        <w:t xml:space="preserve">Consultar en: </w:t>
      </w:r>
      <w:hyperlink r:id="rId18" w:history="1">
        <w:hyperlink r:id="rId19" w:history="1">
          <w:r w:rsidRPr="00CA49EB">
            <w:rPr>
              <w:rStyle w:val="Hipervnculo"/>
              <w:rFonts w:ascii="Arial" w:hAnsi="Arial" w:cs="Arial"/>
              <w:sz w:val="18"/>
              <w:szCs w:val="20"/>
            </w:rPr>
            <w:t>http://www.ctcp.gov.co/proyectos/aseguramiento-revisoria-fiscal/documentos-discusion-publica</w:t>
          </w:r>
        </w:hyperlink>
      </w:hyperlink>
    </w:p>
    <w:p w14:paraId="654286F6" w14:textId="77777777" w:rsidR="0016080A" w:rsidRPr="00CA49EB" w:rsidRDefault="0016080A" w:rsidP="009E3E61">
      <w:pPr>
        <w:spacing w:after="0" w:line="240" w:lineRule="auto"/>
        <w:jc w:val="both"/>
        <w:rPr>
          <w:rFonts w:ascii="Arial" w:hAnsi="Arial" w:cs="Arial"/>
          <w:color w:val="000000" w:themeColor="text1"/>
          <w:sz w:val="20"/>
          <w:szCs w:val="20"/>
        </w:rPr>
      </w:pPr>
    </w:p>
    <w:p w14:paraId="3999221E" w14:textId="77777777" w:rsidR="003832C0" w:rsidRPr="00CA49EB" w:rsidRDefault="003832C0" w:rsidP="009E3E61">
      <w:pPr>
        <w:spacing w:after="0" w:line="240" w:lineRule="auto"/>
        <w:jc w:val="both"/>
        <w:rPr>
          <w:rFonts w:ascii="Arial" w:hAnsi="Arial" w:cs="Arial"/>
          <w:color w:val="000000" w:themeColor="text1"/>
          <w:sz w:val="20"/>
          <w:szCs w:val="20"/>
        </w:rPr>
      </w:pPr>
    </w:p>
    <w:p w14:paraId="020C1060" w14:textId="77777777" w:rsidR="003832C0" w:rsidRPr="00CA49EB" w:rsidRDefault="003832C0" w:rsidP="009E3E61">
      <w:pPr>
        <w:spacing w:after="0" w:line="240" w:lineRule="auto"/>
        <w:jc w:val="both"/>
        <w:rPr>
          <w:rFonts w:ascii="Arial" w:hAnsi="Arial" w:cs="Arial"/>
          <w:color w:val="000000" w:themeColor="text1"/>
          <w:sz w:val="20"/>
          <w:szCs w:val="20"/>
        </w:rPr>
      </w:pPr>
    </w:p>
    <w:p w14:paraId="2D880418" w14:textId="07EC0504" w:rsidR="00BC7C51" w:rsidRPr="00CA49EB" w:rsidRDefault="0016080A" w:rsidP="009E3E61">
      <w:pPr>
        <w:pStyle w:val="Ttulo1"/>
        <w:rPr>
          <w:color w:val="000000" w:themeColor="text1"/>
          <w:szCs w:val="20"/>
        </w:rPr>
      </w:pPr>
      <w:bookmarkStart w:id="331" w:name="_Toc46201481"/>
      <w:r w:rsidRPr="00CA49EB">
        <w:rPr>
          <w:color w:val="000000" w:themeColor="text1"/>
          <w:szCs w:val="20"/>
        </w:rPr>
        <w:t xml:space="preserve">Anexo </w:t>
      </w:r>
      <w:r w:rsidR="00DA42A7" w:rsidRPr="00CA49EB">
        <w:rPr>
          <w:color w:val="000000" w:themeColor="text1"/>
          <w:szCs w:val="20"/>
        </w:rPr>
        <w:t>3</w:t>
      </w:r>
      <w:r w:rsidRPr="00CA49EB">
        <w:rPr>
          <w:color w:val="000000" w:themeColor="text1"/>
          <w:szCs w:val="20"/>
        </w:rPr>
        <w:t xml:space="preserve">: </w:t>
      </w:r>
      <w:r w:rsidR="00BC7C51" w:rsidRPr="00CA49EB">
        <w:rPr>
          <w:color w:val="000000" w:themeColor="text1"/>
          <w:szCs w:val="20"/>
        </w:rPr>
        <w:t xml:space="preserve">Extracto del código </w:t>
      </w:r>
      <w:r w:rsidR="00DA42A7" w:rsidRPr="00CA49EB">
        <w:rPr>
          <w:color w:val="000000" w:themeColor="text1"/>
          <w:szCs w:val="20"/>
        </w:rPr>
        <w:t xml:space="preserve">de ética del </w:t>
      </w:r>
      <w:r w:rsidR="00BC7C51" w:rsidRPr="00CA49EB">
        <w:rPr>
          <w:color w:val="000000" w:themeColor="text1"/>
          <w:szCs w:val="20"/>
        </w:rPr>
        <w:t>IESBA 2014 –</w:t>
      </w:r>
      <w:r w:rsidR="00DA42A7" w:rsidRPr="00CA49EB">
        <w:rPr>
          <w:color w:val="000000" w:themeColor="text1"/>
          <w:szCs w:val="20"/>
        </w:rPr>
        <w:t xml:space="preserve"> D.R.2270 de 2019</w:t>
      </w:r>
      <w:bookmarkEnd w:id="331"/>
    </w:p>
    <w:p w14:paraId="072DA79A" w14:textId="77777777" w:rsidR="00BC7C51" w:rsidRPr="00CA49EB" w:rsidRDefault="00BC7C51" w:rsidP="009E3E61">
      <w:pPr>
        <w:tabs>
          <w:tab w:val="left" w:pos="1104"/>
        </w:tabs>
        <w:spacing w:after="0" w:line="240" w:lineRule="auto"/>
        <w:jc w:val="both"/>
        <w:rPr>
          <w:rFonts w:ascii="Arial" w:hAnsi="Arial" w:cs="Arial"/>
          <w:b/>
          <w:color w:val="000000" w:themeColor="text1"/>
          <w:sz w:val="20"/>
          <w:szCs w:val="20"/>
        </w:rPr>
      </w:pPr>
    </w:p>
    <w:p w14:paraId="26270EB7" w14:textId="30EC249E" w:rsidR="00DA01DF" w:rsidRPr="00CA49EB" w:rsidRDefault="0016080A" w:rsidP="009E3E61">
      <w:pPr>
        <w:tabs>
          <w:tab w:val="left" w:pos="1104"/>
        </w:tabs>
        <w:spacing w:after="0" w:line="240" w:lineRule="auto"/>
        <w:jc w:val="both"/>
        <w:rPr>
          <w:rFonts w:ascii="Arial" w:hAnsi="Arial" w:cs="Arial"/>
          <w:b/>
          <w:color w:val="000000" w:themeColor="text1"/>
          <w:sz w:val="18"/>
          <w:szCs w:val="20"/>
        </w:rPr>
      </w:pPr>
      <w:r w:rsidRPr="00CA49EB">
        <w:rPr>
          <w:rFonts w:ascii="Arial" w:hAnsi="Arial" w:cs="Arial"/>
          <w:color w:val="000000" w:themeColor="text1"/>
          <w:sz w:val="18"/>
          <w:szCs w:val="20"/>
        </w:rPr>
        <w:t xml:space="preserve">Consultar en: </w:t>
      </w:r>
      <w:hyperlink r:id="rId20" w:history="1">
        <w:r w:rsidRPr="00CA49EB">
          <w:rPr>
            <w:rStyle w:val="Hipervnculo"/>
            <w:rFonts w:ascii="Arial" w:hAnsi="Arial" w:cs="Arial"/>
            <w:sz w:val="18"/>
            <w:szCs w:val="20"/>
          </w:rPr>
          <w:t>http://www.ctcp.gov.co/proyectos/aseguramiento-revisoria-fiscal/documentos-discusion-publica</w:t>
        </w:r>
      </w:hyperlink>
    </w:p>
    <w:p w14:paraId="234D57F4" w14:textId="77777777" w:rsidR="00BB0F00" w:rsidRPr="00CA49EB" w:rsidRDefault="00BB0F00" w:rsidP="009E3E61">
      <w:pPr>
        <w:spacing w:after="0" w:line="240" w:lineRule="auto"/>
        <w:jc w:val="both"/>
        <w:rPr>
          <w:rFonts w:ascii="Arial" w:hAnsi="Arial" w:cs="Arial"/>
          <w:color w:val="000000" w:themeColor="text1"/>
          <w:sz w:val="20"/>
          <w:szCs w:val="20"/>
        </w:rPr>
      </w:pPr>
    </w:p>
    <w:p w14:paraId="40471D5F" w14:textId="77777777" w:rsidR="00DA42A7" w:rsidRPr="00CA49EB" w:rsidRDefault="00DA42A7" w:rsidP="009E3E61">
      <w:pPr>
        <w:spacing w:after="0" w:line="240" w:lineRule="auto"/>
        <w:jc w:val="both"/>
        <w:rPr>
          <w:rFonts w:ascii="Arial" w:hAnsi="Arial" w:cs="Arial"/>
          <w:color w:val="000000" w:themeColor="text1"/>
          <w:sz w:val="20"/>
          <w:szCs w:val="20"/>
        </w:rPr>
      </w:pPr>
    </w:p>
    <w:p w14:paraId="6933FB83" w14:textId="77777777" w:rsidR="00BB0F00" w:rsidRPr="00CA49EB" w:rsidRDefault="00BB0F00" w:rsidP="009E3E61">
      <w:pPr>
        <w:spacing w:after="0" w:line="240" w:lineRule="auto"/>
        <w:jc w:val="both"/>
        <w:rPr>
          <w:rFonts w:ascii="Arial" w:hAnsi="Arial" w:cs="Arial"/>
          <w:color w:val="000000" w:themeColor="text1"/>
          <w:sz w:val="20"/>
          <w:szCs w:val="20"/>
        </w:rPr>
      </w:pPr>
    </w:p>
    <w:p w14:paraId="790AF7BE" w14:textId="0DED2DF4" w:rsidR="00DA42A7" w:rsidRPr="00CA49EB" w:rsidRDefault="00DA42A7" w:rsidP="00DA42A7">
      <w:pPr>
        <w:pStyle w:val="Ttulo1"/>
        <w:rPr>
          <w:color w:val="000000" w:themeColor="text1"/>
          <w:szCs w:val="20"/>
        </w:rPr>
      </w:pPr>
      <w:bookmarkStart w:id="332" w:name="_Toc46201482"/>
      <w:r w:rsidRPr="00CA49EB">
        <w:rPr>
          <w:color w:val="000000" w:themeColor="text1"/>
          <w:szCs w:val="20"/>
        </w:rPr>
        <w:t>Anexo 4: Tabla de concordancias - Código de ética del IESBA 2014 Vs 2016-2018</w:t>
      </w:r>
      <w:bookmarkEnd w:id="332"/>
    </w:p>
    <w:p w14:paraId="34CF1BBA" w14:textId="77777777" w:rsidR="00DA42A7" w:rsidRPr="00CA49EB" w:rsidRDefault="00DA42A7" w:rsidP="00DA42A7">
      <w:pPr>
        <w:spacing w:after="0" w:line="240" w:lineRule="auto"/>
        <w:jc w:val="both"/>
        <w:rPr>
          <w:rFonts w:ascii="Arial" w:hAnsi="Arial" w:cs="Arial"/>
          <w:color w:val="000000" w:themeColor="text1"/>
          <w:sz w:val="20"/>
          <w:szCs w:val="20"/>
        </w:rPr>
      </w:pPr>
    </w:p>
    <w:p w14:paraId="08677109" w14:textId="77777777" w:rsidR="00DA42A7" w:rsidRPr="00CA49EB" w:rsidRDefault="00DA42A7" w:rsidP="00DA42A7">
      <w:pPr>
        <w:spacing w:after="0" w:line="240" w:lineRule="auto"/>
        <w:jc w:val="both"/>
        <w:rPr>
          <w:rStyle w:val="Hipervnculo"/>
          <w:rFonts w:ascii="Arial" w:hAnsi="Arial" w:cs="Arial"/>
          <w:color w:val="000000" w:themeColor="text1"/>
          <w:sz w:val="18"/>
          <w:szCs w:val="20"/>
        </w:rPr>
      </w:pPr>
      <w:r w:rsidRPr="00CA49EB">
        <w:rPr>
          <w:rFonts w:ascii="Arial" w:hAnsi="Arial" w:cs="Arial"/>
          <w:color w:val="000000" w:themeColor="text1"/>
          <w:sz w:val="18"/>
          <w:szCs w:val="20"/>
        </w:rPr>
        <w:t xml:space="preserve">Consultar en: </w:t>
      </w:r>
      <w:hyperlink r:id="rId21" w:history="1">
        <w:r w:rsidRPr="00CA49EB">
          <w:rPr>
            <w:rStyle w:val="Hipervnculo"/>
            <w:rFonts w:ascii="Arial" w:hAnsi="Arial" w:cs="Arial"/>
            <w:sz w:val="18"/>
            <w:szCs w:val="20"/>
          </w:rPr>
          <w:t>http://www.ctcp.gov.co/proyectos/aseguramiento-revisoria-fiscal/documentos-discusion-publica</w:t>
        </w:r>
      </w:hyperlink>
    </w:p>
    <w:p w14:paraId="03681E2C" w14:textId="77777777" w:rsidR="00DA42A7" w:rsidRPr="00CA49EB" w:rsidRDefault="00DA42A7" w:rsidP="00DA42A7">
      <w:pPr>
        <w:spacing w:after="0" w:line="240" w:lineRule="auto"/>
        <w:jc w:val="both"/>
        <w:rPr>
          <w:rFonts w:ascii="Arial" w:hAnsi="Arial" w:cs="Arial"/>
          <w:color w:val="000000" w:themeColor="text1"/>
          <w:sz w:val="20"/>
          <w:szCs w:val="20"/>
        </w:rPr>
      </w:pPr>
    </w:p>
    <w:p w14:paraId="2E781518" w14:textId="77777777" w:rsidR="009A1949" w:rsidRDefault="009A1949" w:rsidP="009E3E61">
      <w:pPr>
        <w:spacing w:after="0" w:line="240" w:lineRule="auto"/>
        <w:rPr>
          <w:rFonts w:ascii="Arial" w:hAnsi="Arial" w:cs="Arial"/>
          <w:b/>
          <w:sz w:val="20"/>
          <w:szCs w:val="20"/>
        </w:rPr>
      </w:pPr>
    </w:p>
    <w:p w14:paraId="7DA2A630" w14:textId="77777777" w:rsidR="00320766" w:rsidRPr="00CA49EB" w:rsidRDefault="00320766" w:rsidP="009E3E61">
      <w:pPr>
        <w:spacing w:after="0" w:line="240" w:lineRule="auto"/>
        <w:rPr>
          <w:rFonts w:ascii="Arial" w:hAnsi="Arial" w:cs="Arial"/>
          <w:b/>
          <w:sz w:val="20"/>
          <w:szCs w:val="20"/>
        </w:rPr>
      </w:pPr>
    </w:p>
    <w:p w14:paraId="5F08A402" w14:textId="77777777" w:rsidR="00DA42A7" w:rsidRPr="00CA49EB" w:rsidRDefault="00DA42A7" w:rsidP="009E3E61">
      <w:pPr>
        <w:spacing w:after="0" w:line="240" w:lineRule="auto"/>
        <w:rPr>
          <w:rFonts w:ascii="Arial" w:hAnsi="Arial" w:cs="Arial"/>
          <w:b/>
          <w:color w:val="0070C0"/>
          <w:sz w:val="20"/>
          <w:szCs w:val="20"/>
        </w:rPr>
      </w:pPr>
    </w:p>
    <w:p w14:paraId="4FCDFB6E" w14:textId="77777777" w:rsidR="009A1949" w:rsidRPr="00CA49EB" w:rsidRDefault="009A1949" w:rsidP="009E3E61">
      <w:pPr>
        <w:spacing w:after="0" w:line="240" w:lineRule="auto"/>
        <w:rPr>
          <w:rFonts w:ascii="Arial" w:hAnsi="Arial" w:cs="Arial"/>
          <w:b/>
          <w:color w:val="0070C0"/>
          <w:sz w:val="20"/>
          <w:szCs w:val="20"/>
        </w:rPr>
      </w:pPr>
    </w:p>
    <w:p w14:paraId="2C339044" w14:textId="77777777" w:rsidR="009A1949" w:rsidRPr="00CA49EB" w:rsidRDefault="009A1949" w:rsidP="009E3E61">
      <w:pPr>
        <w:spacing w:after="0" w:line="240" w:lineRule="auto"/>
        <w:rPr>
          <w:rFonts w:ascii="Arial" w:hAnsi="Arial" w:cs="Arial"/>
          <w:b/>
          <w:color w:val="0070C0"/>
          <w:sz w:val="20"/>
          <w:szCs w:val="20"/>
        </w:rPr>
      </w:pPr>
    </w:p>
    <w:p w14:paraId="1C0B60C9" w14:textId="77777777" w:rsidR="003832C0" w:rsidRPr="00CA49EB" w:rsidRDefault="003832C0" w:rsidP="003832C0">
      <w:pPr>
        <w:spacing w:after="0" w:line="240" w:lineRule="auto"/>
        <w:jc w:val="both"/>
        <w:rPr>
          <w:rFonts w:ascii="Arial" w:hAnsi="Arial" w:cs="Arial"/>
          <w:b/>
        </w:rPr>
      </w:pPr>
      <w:r w:rsidRPr="00CA49EB">
        <w:rPr>
          <w:rFonts w:ascii="Arial" w:hAnsi="Arial" w:cs="Arial"/>
          <w:b/>
        </w:rPr>
        <w:t>CONSEJO TÉCNICO DE LA CONTADURÍA PÚBLICA CTCP</w:t>
      </w:r>
    </w:p>
    <w:p w14:paraId="7B8CB8F0" w14:textId="77777777" w:rsidR="003832C0" w:rsidRPr="00CA49EB" w:rsidRDefault="003832C0" w:rsidP="003832C0">
      <w:pPr>
        <w:spacing w:after="0" w:line="240" w:lineRule="auto"/>
        <w:jc w:val="both"/>
        <w:rPr>
          <w:rFonts w:ascii="Arial" w:hAnsi="Arial" w:cs="Arial"/>
          <w:b/>
        </w:rPr>
      </w:pPr>
    </w:p>
    <w:p w14:paraId="609FB8AF" w14:textId="77777777" w:rsidR="003832C0" w:rsidRPr="00CA49EB" w:rsidRDefault="003832C0" w:rsidP="003832C0">
      <w:pPr>
        <w:spacing w:after="0" w:line="240" w:lineRule="auto"/>
        <w:jc w:val="both"/>
        <w:rPr>
          <w:rFonts w:ascii="Arial" w:hAnsi="Arial" w:cs="Arial"/>
          <w:b/>
          <w:sz w:val="16"/>
          <w:szCs w:val="18"/>
        </w:rPr>
      </w:pPr>
      <w:r w:rsidRPr="00CA49EB">
        <w:rPr>
          <w:rFonts w:ascii="Arial" w:hAnsi="Arial" w:cs="Arial"/>
          <w:b/>
          <w:sz w:val="16"/>
          <w:szCs w:val="18"/>
        </w:rPr>
        <w:t>Ponentes: Wilmar Franco Franco, Leonardo Varón Garcia</w:t>
      </w:r>
    </w:p>
    <w:p w14:paraId="6A7D082F" w14:textId="77777777" w:rsidR="003832C0" w:rsidRPr="00CA49EB" w:rsidRDefault="003832C0" w:rsidP="003832C0">
      <w:pPr>
        <w:spacing w:after="0" w:line="240" w:lineRule="auto"/>
        <w:jc w:val="both"/>
        <w:rPr>
          <w:rFonts w:ascii="Arial" w:hAnsi="Arial" w:cs="Arial"/>
          <w:b/>
          <w:sz w:val="16"/>
          <w:szCs w:val="18"/>
        </w:rPr>
      </w:pPr>
      <w:r w:rsidRPr="00CA49EB">
        <w:rPr>
          <w:rFonts w:ascii="Arial" w:hAnsi="Arial" w:cs="Arial"/>
          <w:b/>
          <w:sz w:val="16"/>
          <w:szCs w:val="18"/>
        </w:rPr>
        <w:t>Aprobado por: Wilmar Franco F., Carlos Augusto Molano R., Leonardo Varón García, Jesús María Peña B,  en reunión del 14 de julio de 2020</w:t>
      </w:r>
    </w:p>
    <w:p w14:paraId="0F84DE2E" w14:textId="77777777" w:rsidR="009E3E61" w:rsidRDefault="009E3E61" w:rsidP="009E3E61">
      <w:pPr>
        <w:spacing w:after="0" w:line="240" w:lineRule="auto"/>
        <w:rPr>
          <w:rFonts w:ascii="Arial" w:hAnsi="Arial" w:cs="Arial"/>
          <w:b/>
          <w:color w:val="0070C0"/>
          <w:sz w:val="20"/>
          <w:szCs w:val="20"/>
        </w:rPr>
      </w:pPr>
    </w:p>
    <w:p w14:paraId="04AD20C6" w14:textId="77777777" w:rsidR="00320766" w:rsidRPr="00CA49EB" w:rsidRDefault="00320766" w:rsidP="009E3E61">
      <w:pPr>
        <w:spacing w:after="0" w:line="240" w:lineRule="auto"/>
        <w:rPr>
          <w:rFonts w:ascii="Arial" w:hAnsi="Arial" w:cs="Arial"/>
          <w:b/>
          <w:color w:val="0070C0"/>
          <w:sz w:val="20"/>
          <w:szCs w:val="20"/>
        </w:rPr>
      </w:pPr>
    </w:p>
    <w:sectPr w:rsidR="00320766" w:rsidRPr="00CA49EB" w:rsidSect="00DB5E0B">
      <w:headerReference w:type="even" r:id="rId22"/>
      <w:headerReference w:type="default" r:id="rId23"/>
      <w:footerReference w:type="even" r:id="rId24"/>
      <w:footerReference w:type="default" r:id="rId25"/>
      <w:type w:val="continuous"/>
      <w:pgSz w:w="12240" w:h="15840"/>
      <w:pgMar w:top="1417" w:right="1701" w:bottom="1417" w:left="1701" w:header="708" w:footer="708" w:gutter="0"/>
      <w:pgBorders w:offsetFrom="page">
        <w:top w:val="single" w:sz="18" w:space="24" w:color="0070C0"/>
        <w:left w:val="single" w:sz="18" w:space="24" w:color="0070C0"/>
        <w:bottom w:val="single" w:sz="18" w:space="24" w:color="0070C0"/>
        <w:right w:val="single" w:sz="18" w:space="24" w:color="0070C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E7B97" w14:textId="77777777" w:rsidR="004B45F3" w:rsidRDefault="004B45F3" w:rsidP="00327174">
      <w:pPr>
        <w:spacing w:after="0" w:line="240" w:lineRule="auto"/>
      </w:pPr>
      <w:r>
        <w:separator/>
      </w:r>
    </w:p>
  </w:endnote>
  <w:endnote w:type="continuationSeparator" w:id="0">
    <w:p w14:paraId="42C3D067" w14:textId="77777777" w:rsidR="004B45F3" w:rsidRDefault="004B45F3" w:rsidP="0032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lon 540 LT Std">
    <w:altName w:val="Cambria"/>
    <w:panose1 w:val="00000000000000000000"/>
    <w:charset w:val="00"/>
    <w:family w:val="roman"/>
    <w:notTrueType/>
    <w:pitch w:val="variable"/>
    <w:sig w:usb0="800000AF" w:usb1="5000204A" w:usb2="00000000" w:usb3="00000000" w:csb0="00000001" w:csb1="00000000"/>
  </w:font>
  <w:font w:name="Futura Std Medium">
    <w:panose1 w:val="020B05020202040203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745276"/>
      <w:docPartObj>
        <w:docPartGallery w:val="Page Numbers (Bottom of Page)"/>
        <w:docPartUnique/>
      </w:docPartObj>
    </w:sdtPr>
    <w:sdtEndPr/>
    <w:sdtContent>
      <w:p w14:paraId="66D6303B" w14:textId="77777777" w:rsidR="00404E64" w:rsidRDefault="00404E64">
        <w:pPr>
          <w:pStyle w:val="Piedepgina"/>
        </w:pPr>
        <w:r>
          <w:rPr>
            <w:noProof/>
            <w:lang w:eastAsia="es-CO"/>
          </w:rPr>
          <mc:AlternateContent>
            <mc:Choice Requires="wps">
              <w:drawing>
                <wp:anchor distT="0" distB="0" distL="114300" distR="114300" simplePos="0" relativeHeight="251665408" behindDoc="0" locked="0" layoutInCell="1" allowOverlap="1" wp14:anchorId="1ADD7A77" wp14:editId="3DAFE4D2">
                  <wp:simplePos x="0" y="0"/>
                  <wp:positionH relativeFrom="rightMargin">
                    <wp:align>center</wp:align>
                  </wp:positionH>
                  <wp:positionV relativeFrom="bottomMargin">
                    <wp:align>center</wp:align>
                  </wp:positionV>
                  <wp:extent cx="565785" cy="191770"/>
                  <wp:effectExtent l="0" t="0" r="0" b="0"/>
                  <wp:wrapNone/>
                  <wp:docPr id="7" name="Rectángu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75D754A" w14:textId="77777777" w:rsidR="00404E64" w:rsidRPr="00211AB0" w:rsidRDefault="00404E64">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Pr="00E3659E">
                                <w:rPr>
                                  <w:rFonts w:ascii="Arial Narrow" w:hAnsi="Arial Narrow"/>
                                  <w:b/>
                                  <w:noProof/>
                                  <w:color w:val="0070C0"/>
                                  <w:sz w:val="20"/>
                                  <w:szCs w:val="20"/>
                                  <w:lang w:val="es-ES"/>
                                </w:rPr>
                                <w:t>6</w:t>
                              </w:r>
                              <w:r w:rsidRPr="00211AB0">
                                <w:rPr>
                                  <w:rFonts w:ascii="Arial Narrow" w:hAnsi="Arial Narrow"/>
                                  <w:b/>
                                  <w:color w:val="0070C0"/>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ADD7A77" id="Rectángulo 650" o:spid="_x0000_s1030"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56SAzcUCAACtBQAADgAAAAAAAAAAAAAAAAAuAgAAZHJzL2Uyb0RvYy54bWxQSwECLQAUAAYA&#10;CAAAACEAI+V68dsAAAADAQAADwAAAAAAAAAAAAAAAAAfBQAAZHJzL2Rvd25yZXYueG1sUEsFBgAA&#10;AAAEAAQA8wAAACcGAAAAAA==&#10;" filled="f" fillcolor="#c0504d" stroked="f" strokecolor="#5c83b4" strokeweight="2.25pt">
                  <v:textbox inset=",0,,0">
                    <w:txbxContent>
                      <w:p w14:paraId="375D754A" w14:textId="77777777" w:rsidR="009E3E61" w:rsidRPr="00211AB0" w:rsidRDefault="009E3E61">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Pr="00E3659E">
                          <w:rPr>
                            <w:rFonts w:ascii="Arial Narrow" w:hAnsi="Arial Narrow"/>
                            <w:b/>
                            <w:noProof/>
                            <w:color w:val="0070C0"/>
                            <w:sz w:val="20"/>
                            <w:szCs w:val="20"/>
                            <w:lang w:val="es-ES"/>
                          </w:rPr>
                          <w:t>6</w:t>
                        </w:r>
                        <w:r w:rsidRPr="00211AB0">
                          <w:rPr>
                            <w:rFonts w:ascii="Arial Narrow" w:hAnsi="Arial Narrow"/>
                            <w:b/>
                            <w:color w:val="0070C0"/>
                            <w:sz w:val="20"/>
                            <w:szCs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549590"/>
      <w:docPartObj>
        <w:docPartGallery w:val="Page Numbers (Bottom of Page)"/>
        <w:docPartUnique/>
      </w:docPartObj>
    </w:sdtPr>
    <w:sdtEndPr/>
    <w:sdtContent>
      <w:p w14:paraId="5A9243D3" w14:textId="77777777" w:rsidR="00404E64" w:rsidRDefault="00404E64" w:rsidP="003B0C19">
        <w:pPr>
          <w:pStyle w:val="Piedepgina"/>
          <w:tabs>
            <w:tab w:val="clear" w:pos="4419"/>
            <w:tab w:val="clear" w:pos="8838"/>
            <w:tab w:val="left" w:pos="6390"/>
          </w:tabs>
        </w:pPr>
        <w:r>
          <w:rPr>
            <w:noProof/>
            <w:lang w:eastAsia="es-CO"/>
          </w:rPr>
          <mc:AlternateContent>
            <mc:Choice Requires="wps">
              <w:drawing>
                <wp:anchor distT="0" distB="0" distL="114300" distR="114300" simplePos="0" relativeHeight="251667456" behindDoc="0" locked="0" layoutInCell="1" allowOverlap="1" wp14:anchorId="1FEA31F8" wp14:editId="768BBD39">
                  <wp:simplePos x="0" y="0"/>
                  <wp:positionH relativeFrom="rightMargin">
                    <wp:align>center</wp:align>
                  </wp:positionH>
                  <wp:positionV relativeFrom="bottomMargin">
                    <wp:align>center</wp:align>
                  </wp:positionV>
                  <wp:extent cx="565785" cy="191770"/>
                  <wp:effectExtent l="0" t="0" r="0" b="0"/>
                  <wp:wrapNone/>
                  <wp:docPr id="8" name="Rectángu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1FAA65D" w14:textId="77777777" w:rsidR="00404E64" w:rsidRPr="00211AB0" w:rsidRDefault="00404E64">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00785CCB" w:rsidRPr="00785CCB">
                                <w:rPr>
                                  <w:rFonts w:ascii="Arial Narrow" w:hAnsi="Arial Narrow"/>
                                  <w:b/>
                                  <w:noProof/>
                                  <w:color w:val="0070C0"/>
                                  <w:sz w:val="20"/>
                                  <w:szCs w:val="20"/>
                                  <w:lang w:val="es-ES"/>
                                </w:rPr>
                                <w:t>13</w:t>
                              </w:r>
                              <w:r w:rsidRPr="00211AB0">
                                <w:rPr>
                                  <w:rFonts w:ascii="Arial Narrow" w:hAnsi="Arial Narrow"/>
                                  <w:b/>
                                  <w:color w:val="0070C0"/>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FEA31F8" id="_x0000_s1031"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BdalSPJAgAAtAUAAA4AAAAAAAAAAAAAAAAALgIAAGRycy9lMm9Eb2MueG1sUEsBAi0A&#10;FAAGAAgAAAAhACPlevHbAAAAAwEAAA8AAAAAAAAAAAAAAAAAIwUAAGRycy9kb3ducmV2LnhtbFBL&#10;BQYAAAAABAAEAPMAAAArBgAAAAA=&#10;" filled="f" fillcolor="#c0504d" stroked="f" strokecolor="#5c83b4" strokeweight="2.25pt">
                  <v:textbox inset=",0,,0">
                    <w:txbxContent>
                      <w:p w14:paraId="41FAA65D" w14:textId="77777777" w:rsidR="00404E64" w:rsidRPr="00211AB0" w:rsidRDefault="00404E64">
                        <w:pPr>
                          <w:pBdr>
                            <w:top w:val="single" w:sz="4" w:space="1" w:color="7F7F7F" w:themeColor="background1" w:themeShade="7F"/>
                          </w:pBdr>
                          <w:jc w:val="center"/>
                          <w:rPr>
                            <w:rFonts w:ascii="Arial Narrow" w:hAnsi="Arial Narrow"/>
                            <w:b/>
                            <w:color w:val="0070C0"/>
                            <w:sz w:val="20"/>
                            <w:szCs w:val="20"/>
                          </w:rPr>
                        </w:pPr>
                        <w:r w:rsidRPr="00211AB0">
                          <w:rPr>
                            <w:rFonts w:ascii="Arial Narrow" w:hAnsi="Arial Narrow"/>
                            <w:b/>
                            <w:color w:val="0070C0"/>
                            <w:sz w:val="20"/>
                            <w:szCs w:val="20"/>
                          </w:rPr>
                          <w:fldChar w:fldCharType="begin"/>
                        </w:r>
                        <w:r w:rsidRPr="00211AB0">
                          <w:rPr>
                            <w:rFonts w:ascii="Arial Narrow" w:hAnsi="Arial Narrow"/>
                            <w:b/>
                            <w:color w:val="0070C0"/>
                            <w:sz w:val="20"/>
                            <w:szCs w:val="20"/>
                          </w:rPr>
                          <w:instrText>PAGE   \* MERGEFORMAT</w:instrText>
                        </w:r>
                        <w:r w:rsidRPr="00211AB0">
                          <w:rPr>
                            <w:rFonts w:ascii="Arial Narrow" w:hAnsi="Arial Narrow"/>
                            <w:b/>
                            <w:color w:val="0070C0"/>
                            <w:sz w:val="20"/>
                            <w:szCs w:val="20"/>
                          </w:rPr>
                          <w:fldChar w:fldCharType="separate"/>
                        </w:r>
                        <w:r w:rsidR="00785CCB" w:rsidRPr="00785CCB">
                          <w:rPr>
                            <w:rFonts w:ascii="Arial Narrow" w:hAnsi="Arial Narrow"/>
                            <w:b/>
                            <w:noProof/>
                            <w:color w:val="0070C0"/>
                            <w:sz w:val="20"/>
                            <w:szCs w:val="20"/>
                            <w:lang w:val="es-ES"/>
                          </w:rPr>
                          <w:t>13</w:t>
                        </w:r>
                        <w:r w:rsidRPr="00211AB0">
                          <w:rPr>
                            <w:rFonts w:ascii="Arial Narrow" w:hAnsi="Arial Narrow"/>
                            <w:b/>
                            <w:color w:val="0070C0"/>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87D9D" w14:textId="77777777" w:rsidR="004B45F3" w:rsidRDefault="004B45F3" w:rsidP="00327174">
      <w:pPr>
        <w:spacing w:after="0" w:line="240" w:lineRule="auto"/>
      </w:pPr>
      <w:r>
        <w:separator/>
      </w:r>
    </w:p>
  </w:footnote>
  <w:footnote w:type="continuationSeparator" w:id="0">
    <w:p w14:paraId="24EA7485" w14:textId="77777777" w:rsidR="004B45F3" w:rsidRDefault="004B45F3" w:rsidP="00327174">
      <w:pPr>
        <w:spacing w:after="0" w:line="240" w:lineRule="auto"/>
      </w:pPr>
      <w:r>
        <w:continuationSeparator/>
      </w:r>
    </w:p>
  </w:footnote>
  <w:footnote w:id="1">
    <w:p w14:paraId="79E536C7" w14:textId="77777777" w:rsidR="009E53CB" w:rsidRPr="002D3A97" w:rsidRDefault="009E53CB" w:rsidP="009E53CB">
      <w:pPr>
        <w:spacing w:after="0" w:line="240" w:lineRule="auto"/>
        <w:jc w:val="both"/>
      </w:pPr>
      <w:r w:rsidRPr="002D3A97">
        <w:rPr>
          <w:rStyle w:val="Refdenotaalpie"/>
          <w:sz w:val="18"/>
        </w:rPr>
        <w:footnoteRef/>
      </w:r>
      <w:r w:rsidRPr="002D3A97">
        <w:rPr>
          <w:sz w:val="18"/>
        </w:rPr>
        <w:t xml:space="preserve"> </w:t>
      </w:r>
      <w:r w:rsidRPr="002D3A97">
        <w:rPr>
          <w:rFonts w:ascii="Arial Narrow" w:hAnsi="Arial Narrow"/>
          <w:sz w:val="16"/>
          <w:szCs w:val="20"/>
        </w:rPr>
        <w:t xml:space="preserve">El IESBA, una de la Juntas Internacionales independientes para el establecimiento de los estándares de la Federación Internacional de Contadores “IFAC”, tiene como fin  establecer normas de ética internacional de alta calidad para contadores profesionales, incluidos los requisitos de independencia del auditor. </w:t>
      </w:r>
      <w:r w:rsidRPr="002D3A97">
        <w:rPr>
          <w:sz w:val="18"/>
          <w:lang w:val="es-MX"/>
        </w:rPr>
        <w:t xml:space="preserve">Ver: </w:t>
      </w:r>
      <w:hyperlink r:id="rId1" w:history="1">
        <w:r w:rsidRPr="002D3A97">
          <w:rPr>
            <w:rStyle w:val="Hipervnculo"/>
            <w:sz w:val="18"/>
          </w:rPr>
          <w:t>https://www.ethicsboard.org/</w:t>
        </w:r>
      </w:hyperlink>
      <w:r w:rsidRPr="002D3A97">
        <w:rPr>
          <w:sz w:val="18"/>
        </w:rPr>
        <w:t xml:space="preserve"> y </w:t>
      </w:r>
      <w:hyperlink r:id="rId2" w:history="1">
        <w:r w:rsidRPr="002D3A97">
          <w:rPr>
            <w:rStyle w:val="Hipervnculo"/>
            <w:sz w:val="18"/>
          </w:rPr>
          <w:t>https://www.ifac.org/</w:t>
        </w:r>
      </w:hyperlink>
      <w:r w:rsidRPr="002D3A97">
        <w:rPr>
          <w:sz w:val="18"/>
        </w:rPr>
        <w:t>.</w:t>
      </w:r>
    </w:p>
  </w:footnote>
  <w:footnote w:id="2">
    <w:p w14:paraId="640197B9" w14:textId="77777777" w:rsidR="00404E64" w:rsidRPr="00A303E4" w:rsidRDefault="00404E64" w:rsidP="00EB32CF">
      <w:pPr>
        <w:pStyle w:val="Textonotapie"/>
        <w:rPr>
          <w:lang w:val="es-MX"/>
        </w:rPr>
      </w:pPr>
      <w:r>
        <w:rPr>
          <w:rStyle w:val="Refdenotaalpie"/>
        </w:rPr>
        <w:footnoteRef/>
      </w:r>
      <w:r>
        <w:t xml:space="preserve"> </w:t>
      </w:r>
      <w:r>
        <w:rPr>
          <w:lang w:val="es-MX"/>
        </w:rPr>
        <w:t xml:space="preserve">Ver: </w:t>
      </w:r>
      <w:hyperlink r:id="rId3" w:history="1">
        <w:r>
          <w:rPr>
            <w:rStyle w:val="Hipervnculo"/>
          </w:rPr>
          <w:t>https://www.ethicsboard.org/</w:t>
        </w:r>
      </w:hyperlink>
      <w:r>
        <w:t xml:space="preserve"> y </w:t>
      </w:r>
      <w:hyperlink r:id="rId4" w:history="1">
        <w:r>
          <w:rPr>
            <w:rStyle w:val="Hipervnculo"/>
          </w:rPr>
          <w:t>https://www.ifac.org/</w:t>
        </w:r>
      </w:hyperlink>
      <w:r>
        <w:t>.</w:t>
      </w:r>
    </w:p>
  </w:footnote>
  <w:footnote w:id="3">
    <w:p w14:paraId="2BAB2008" w14:textId="77777777" w:rsidR="00404E64" w:rsidRPr="00C811BE" w:rsidRDefault="00404E64" w:rsidP="003E1462">
      <w:pPr>
        <w:pStyle w:val="j"/>
        <w:shd w:val="clear" w:color="auto" w:fill="FFFFFF"/>
        <w:spacing w:before="0" w:beforeAutospacing="0" w:after="0" w:afterAutospacing="0"/>
        <w:jc w:val="both"/>
        <w:rPr>
          <w:rFonts w:ascii="Arial Narrow" w:hAnsi="Arial Narrow"/>
          <w:sz w:val="16"/>
          <w:szCs w:val="16"/>
          <w:lang w:val="es-MX"/>
        </w:rPr>
      </w:pPr>
      <w:r w:rsidRPr="00C811BE">
        <w:rPr>
          <w:rStyle w:val="Refdenotaalpie"/>
          <w:rFonts w:ascii="Arial Narrow" w:hAnsi="Arial Narrow"/>
          <w:sz w:val="16"/>
          <w:szCs w:val="16"/>
        </w:rPr>
        <w:footnoteRef/>
      </w:r>
      <w:r w:rsidRPr="00C811BE">
        <w:rPr>
          <w:rFonts w:ascii="Arial Narrow" w:hAnsi="Arial Narrow"/>
          <w:sz w:val="16"/>
          <w:szCs w:val="16"/>
        </w:rPr>
        <w:t xml:space="preserve"> </w:t>
      </w:r>
      <w:r w:rsidRPr="00C811BE">
        <w:rPr>
          <w:rFonts w:ascii="Arial Narrow" w:eastAsiaTheme="minorHAnsi" w:hAnsi="Arial Narrow" w:cstheme="minorBidi"/>
          <w:sz w:val="16"/>
          <w:szCs w:val="16"/>
          <w:lang w:val="es-MX" w:eastAsia="en-US"/>
        </w:rPr>
        <w:t>Según el diccionario de la RAE, observar es: 1. tr. Examinar atentamente, 2. tr. Guardar y cumplir exactamente lo que se manda y ordena. 3. tr. Advertir, reparar, 4. tr. Mirar con atención y recato, atisbar.</w:t>
      </w:r>
    </w:p>
  </w:footnote>
  <w:footnote w:id="4">
    <w:p w14:paraId="5EF88BDA" w14:textId="77777777" w:rsidR="00404E64" w:rsidRPr="00C811BE" w:rsidRDefault="00404E64" w:rsidP="003E1462">
      <w:pPr>
        <w:pStyle w:val="Textonotapie"/>
        <w:jc w:val="both"/>
        <w:rPr>
          <w:rFonts w:ascii="Arial Narrow" w:hAnsi="Arial Narrow"/>
          <w:sz w:val="16"/>
          <w:szCs w:val="16"/>
          <w:lang w:val="es-MX"/>
        </w:rPr>
      </w:pPr>
      <w:r w:rsidRPr="00C811BE">
        <w:rPr>
          <w:rStyle w:val="Refdenotaalpie"/>
          <w:rFonts w:ascii="Arial Narrow" w:hAnsi="Arial Narrow"/>
          <w:sz w:val="16"/>
          <w:szCs w:val="16"/>
        </w:rPr>
        <w:footnoteRef/>
      </w:r>
      <w:r w:rsidRPr="00C811BE">
        <w:rPr>
          <w:rFonts w:ascii="Arial Narrow" w:hAnsi="Arial Narrow"/>
          <w:sz w:val="16"/>
          <w:szCs w:val="16"/>
        </w:rPr>
        <w:t xml:space="preserve"> </w:t>
      </w:r>
      <w:r>
        <w:rPr>
          <w:rFonts w:ascii="Arial Narrow" w:hAnsi="Arial Narrow"/>
          <w:sz w:val="16"/>
          <w:szCs w:val="16"/>
        </w:rPr>
        <w:t>Ver. Artículo 37 de la Ley 43 de 1990.</w:t>
      </w:r>
    </w:p>
  </w:footnote>
  <w:footnote w:id="5">
    <w:p w14:paraId="001A05D6" w14:textId="77777777" w:rsidR="00404E64" w:rsidRPr="00C811BE" w:rsidRDefault="00404E64" w:rsidP="003E1462">
      <w:pPr>
        <w:pStyle w:val="Textonotapie"/>
        <w:rPr>
          <w:rFonts w:ascii="Arial Narrow" w:hAnsi="Arial Narrow"/>
          <w:sz w:val="16"/>
          <w:szCs w:val="16"/>
          <w:lang w:val="es-MX"/>
        </w:rPr>
      </w:pPr>
      <w:r w:rsidRPr="00C811BE">
        <w:rPr>
          <w:rStyle w:val="Refdenotaalpie"/>
          <w:rFonts w:ascii="Arial Narrow" w:hAnsi="Arial Narrow"/>
          <w:sz w:val="16"/>
          <w:szCs w:val="16"/>
        </w:rPr>
        <w:footnoteRef/>
      </w:r>
      <w:r w:rsidRPr="00C811BE">
        <w:rPr>
          <w:rFonts w:ascii="Arial Narrow" w:hAnsi="Arial Narrow"/>
          <w:sz w:val="16"/>
          <w:szCs w:val="16"/>
        </w:rPr>
        <w:t xml:space="preserve"> </w:t>
      </w:r>
      <w:r w:rsidRPr="00C811BE">
        <w:rPr>
          <w:rFonts w:ascii="Arial Narrow" w:hAnsi="Arial Narrow"/>
          <w:sz w:val="16"/>
          <w:szCs w:val="16"/>
          <w:lang w:val="es-MX"/>
        </w:rPr>
        <w:t xml:space="preserve">Ver: </w:t>
      </w:r>
      <w:hyperlink r:id="rId5" w:history="1">
        <w:r w:rsidRPr="00C811BE">
          <w:rPr>
            <w:rStyle w:val="Hipervnculo"/>
            <w:rFonts w:ascii="Arial Narrow" w:hAnsi="Arial Narrow"/>
            <w:sz w:val="16"/>
            <w:szCs w:val="16"/>
          </w:rPr>
          <w:t>https://www.ifac.org/system/files/publications/files/Resumen-de-Posicion-de-Politica-de-La-IFAC-No-5-Una-Definicion-del-Interes-Publico_0.pdf</w:t>
        </w:r>
      </w:hyperlink>
    </w:p>
  </w:footnote>
  <w:footnote w:id="6">
    <w:p w14:paraId="015E9BD7" w14:textId="270468D6" w:rsidR="00404E64" w:rsidRPr="00C811BE" w:rsidRDefault="00404E64" w:rsidP="003E1462">
      <w:pPr>
        <w:pStyle w:val="Textonotapie"/>
        <w:rPr>
          <w:rFonts w:ascii="Arial Narrow" w:hAnsi="Arial Narrow"/>
          <w:sz w:val="16"/>
          <w:szCs w:val="16"/>
        </w:rPr>
      </w:pPr>
      <w:r w:rsidRPr="00C811BE">
        <w:rPr>
          <w:rStyle w:val="Refdenotaalpie"/>
          <w:rFonts w:ascii="Arial Narrow" w:hAnsi="Arial Narrow"/>
          <w:sz w:val="16"/>
          <w:szCs w:val="16"/>
        </w:rPr>
        <w:footnoteRef/>
      </w:r>
      <w:r w:rsidRPr="00C811BE">
        <w:rPr>
          <w:rFonts w:ascii="Arial Narrow" w:hAnsi="Arial Narrow"/>
          <w:sz w:val="16"/>
          <w:szCs w:val="16"/>
        </w:rPr>
        <w:t xml:space="preserve"> Ver: artículo 36 y 37 de la Ley 43 de 1990</w:t>
      </w:r>
    </w:p>
  </w:footnote>
  <w:footnote w:id="7">
    <w:p w14:paraId="375BE6CC" w14:textId="77777777" w:rsidR="00404E64" w:rsidRPr="00C811BE" w:rsidRDefault="00404E64" w:rsidP="003E1462">
      <w:pPr>
        <w:pStyle w:val="Textonotapie"/>
        <w:jc w:val="both"/>
        <w:rPr>
          <w:rFonts w:ascii="Arial Narrow" w:hAnsi="Arial Narrow"/>
          <w:sz w:val="16"/>
          <w:szCs w:val="16"/>
        </w:rPr>
      </w:pPr>
      <w:r w:rsidRPr="00C811BE">
        <w:rPr>
          <w:rStyle w:val="Refdenotaalpie"/>
          <w:rFonts w:ascii="Arial Narrow" w:hAnsi="Arial Narrow"/>
          <w:sz w:val="16"/>
          <w:szCs w:val="16"/>
        </w:rPr>
        <w:footnoteRef/>
      </w:r>
      <w:r w:rsidRPr="00C811BE">
        <w:rPr>
          <w:rFonts w:ascii="Arial Narrow" w:hAnsi="Arial Narrow"/>
          <w:sz w:val="16"/>
          <w:szCs w:val="16"/>
        </w:rPr>
        <w:t xml:space="preserve"> Los apartados 200.1 y 300.1 del código establece que este no describe todos los hechos y circunstancias, incluidas las actividades profesionales, intereses y relaciones, con las que se podría encontrar el profesional de la contabilidad en ejercicio que originen o podrían originar amenazas en relación con el cumplimiento de los principios fundamentales. Por ello, el marco conceptual requiere que los profesionales de la contabilidad en ejercicio mantengan una especial atención ante la posible existencia de dichos hechos y circunstancias.</w:t>
      </w:r>
    </w:p>
  </w:footnote>
  <w:footnote w:id="8">
    <w:p w14:paraId="5BB1E8A3" w14:textId="77777777" w:rsidR="00404E64" w:rsidRPr="00C811BE" w:rsidRDefault="00404E64" w:rsidP="003E1462">
      <w:pPr>
        <w:pStyle w:val="Textonotapie"/>
        <w:rPr>
          <w:rFonts w:ascii="Arial Narrow" w:hAnsi="Arial Narrow"/>
          <w:sz w:val="16"/>
          <w:szCs w:val="16"/>
          <w:lang w:val="es-MX"/>
        </w:rPr>
      </w:pPr>
      <w:r w:rsidRPr="00C811BE">
        <w:rPr>
          <w:rStyle w:val="Refdenotaalpie"/>
          <w:rFonts w:ascii="Arial Narrow" w:hAnsi="Arial Narrow"/>
          <w:sz w:val="16"/>
          <w:szCs w:val="16"/>
        </w:rPr>
        <w:footnoteRef/>
      </w:r>
      <w:r w:rsidRPr="00C811BE">
        <w:rPr>
          <w:rFonts w:ascii="Arial Narrow" w:hAnsi="Arial Narrow"/>
          <w:sz w:val="16"/>
          <w:szCs w:val="16"/>
        </w:rPr>
        <w:t xml:space="preserve"> </w:t>
      </w:r>
      <w:r w:rsidRPr="00C811BE">
        <w:rPr>
          <w:rFonts w:ascii="Arial Narrow" w:hAnsi="Arial Narrow"/>
          <w:sz w:val="16"/>
          <w:szCs w:val="16"/>
          <w:lang w:val="es-MX"/>
        </w:rPr>
        <w:t xml:space="preserve">Ver: </w:t>
      </w:r>
      <w:hyperlink r:id="rId6" w:history="1">
        <w:r w:rsidRPr="00C811BE">
          <w:rPr>
            <w:rStyle w:val="Hipervnculo"/>
            <w:rFonts w:ascii="Arial Narrow" w:hAnsi="Arial Narrow"/>
            <w:sz w:val="16"/>
            <w:szCs w:val="16"/>
          </w:rPr>
          <w:t>https://www.ifac.org/system/files/publications/files/Resumen-de-Posicion-de-Politica-de-La-IFAC-No-5-Una-Definicion-del-Interes-Publico_0.pdf</w:t>
        </w:r>
      </w:hyperlink>
    </w:p>
  </w:footnote>
  <w:footnote w:id="9">
    <w:p w14:paraId="5336AED3" w14:textId="77777777" w:rsidR="00404E64" w:rsidRPr="00C811BE" w:rsidRDefault="00404E64" w:rsidP="003E1462">
      <w:pPr>
        <w:pStyle w:val="Textonotapie"/>
        <w:rPr>
          <w:rFonts w:ascii="Arial Narrow" w:hAnsi="Arial Narrow"/>
          <w:sz w:val="16"/>
          <w:szCs w:val="16"/>
          <w:lang w:val="es-MX"/>
        </w:rPr>
      </w:pPr>
      <w:r w:rsidRPr="00C811BE">
        <w:rPr>
          <w:rStyle w:val="Refdenotaalpie"/>
          <w:rFonts w:ascii="Arial Narrow" w:hAnsi="Arial Narrow"/>
          <w:sz w:val="16"/>
          <w:szCs w:val="16"/>
        </w:rPr>
        <w:footnoteRef/>
      </w:r>
      <w:r w:rsidRPr="00C811BE">
        <w:rPr>
          <w:rFonts w:ascii="Arial Narrow" w:hAnsi="Arial Narrow"/>
          <w:sz w:val="16"/>
          <w:szCs w:val="16"/>
        </w:rPr>
        <w:t xml:space="preserve"> </w:t>
      </w:r>
      <w:r w:rsidRPr="00C811BE">
        <w:rPr>
          <w:rFonts w:ascii="Arial Narrow" w:hAnsi="Arial Narrow"/>
          <w:sz w:val="16"/>
          <w:szCs w:val="16"/>
          <w:lang w:val="es-MX"/>
        </w:rPr>
        <w:t>Ver la norma de control de calidad en las firmas de auditoría que realizan auditorías y revisión de estados financieros, así como otros encargos que proporcionan un grado de seguridad y servicios relacionados (NICC1, en el anexo 4 del D.R. 2270 de 2019).</w:t>
      </w:r>
    </w:p>
  </w:footnote>
  <w:footnote w:id="10">
    <w:p w14:paraId="73DDA6EC" w14:textId="5117284C" w:rsidR="00404E64" w:rsidRPr="00C811BE" w:rsidRDefault="00404E64" w:rsidP="003E1462">
      <w:pPr>
        <w:pStyle w:val="Textonotapie"/>
        <w:rPr>
          <w:rFonts w:ascii="Arial Narrow" w:hAnsi="Arial Narrow"/>
          <w:sz w:val="16"/>
          <w:szCs w:val="16"/>
          <w:lang w:val="es-MX"/>
        </w:rPr>
      </w:pPr>
      <w:r w:rsidRPr="00C811BE">
        <w:rPr>
          <w:rStyle w:val="Refdenotaalpie"/>
          <w:rFonts w:ascii="Arial Narrow" w:hAnsi="Arial Narrow"/>
          <w:sz w:val="16"/>
          <w:szCs w:val="16"/>
        </w:rPr>
        <w:footnoteRef/>
      </w:r>
      <w:r>
        <w:rPr>
          <w:rFonts w:ascii="Arial Narrow" w:hAnsi="Arial Narrow"/>
          <w:sz w:val="16"/>
          <w:szCs w:val="16"/>
        </w:rPr>
        <w:t xml:space="preserve"> </w:t>
      </w:r>
      <w:r w:rsidRPr="00C811BE">
        <w:rPr>
          <w:rFonts w:ascii="Arial Narrow" w:hAnsi="Arial Narrow"/>
          <w:sz w:val="16"/>
          <w:szCs w:val="16"/>
          <w:lang w:val="es-MX"/>
        </w:rPr>
        <w:t>Ver Art. 37 de la Ley 43 de 1990.</w:t>
      </w:r>
    </w:p>
  </w:footnote>
  <w:footnote w:id="11">
    <w:p w14:paraId="19599683" w14:textId="77777777" w:rsidR="00404E64" w:rsidRPr="00C811BE" w:rsidRDefault="00404E64" w:rsidP="003E1462">
      <w:pPr>
        <w:pStyle w:val="Textonotapie"/>
        <w:rPr>
          <w:rFonts w:ascii="Arial Narrow" w:hAnsi="Arial Narrow"/>
          <w:sz w:val="16"/>
          <w:szCs w:val="16"/>
          <w:lang w:val="es-MX"/>
        </w:rPr>
      </w:pPr>
      <w:r w:rsidRPr="00C811BE">
        <w:rPr>
          <w:rStyle w:val="Refdenotaalpie"/>
          <w:rFonts w:ascii="Arial Narrow" w:hAnsi="Arial Narrow"/>
          <w:sz w:val="16"/>
          <w:szCs w:val="16"/>
        </w:rPr>
        <w:footnoteRef/>
      </w:r>
      <w:r w:rsidRPr="00C811BE">
        <w:rPr>
          <w:rFonts w:ascii="Arial Narrow" w:hAnsi="Arial Narrow"/>
          <w:sz w:val="16"/>
          <w:szCs w:val="16"/>
        </w:rPr>
        <w:t xml:space="preserve"> Los apartados 400.4 y 900.3 explican el modo en el que se utiliza el término “firma” para tratar las responsabilidades de profesionales de la contabilidad y las firmas en el cumplimiento de las partes 4A y 4B, respectivamente.</w:t>
      </w:r>
    </w:p>
  </w:footnote>
  <w:footnote w:id="12">
    <w:p w14:paraId="1CEFCCED" w14:textId="77777777" w:rsidR="00404E64" w:rsidRPr="0078380A" w:rsidRDefault="00404E64" w:rsidP="009D3F1F">
      <w:pPr>
        <w:pStyle w:val="Ttulo1"/>
        <w:rPr>
          <w:b w:val="0"/>
          <w:sz w:val="16"/>
          <w:szCs w:val="16"/>
          <w:lang w:val="es-ES_tradnl"/>
        </w:rPr>
      </w:pPr>
      <w:r w:rsidRPr="0078380A">
        <w:rPr>
          <w:rStyle w:val="Refdenotaalpie"/>
          <w:b w:val="0"/>
          <w:color w:val="auto"/>
          <w:sz w:val="16"/>
          <w:szCs w:val="16"/>
        </w:rPr>
        <w:footnoteRef/>
      </w:r>
      <w:r w:rsidRPr="0078380A">
        <w:rPr>
          <w:b w:val="0"/>
          <w:color w:val="auto"/>
          <w:sz w:val="16"/>
          <w:szCs w:val="16"/>
        </w:rPr>
        <w:t xml:space="preserve"> </w:t>
      </w:r>
      <w:r w:rsidRPr="0078380A">
        <w:rPr>
          <w:b w:val="0"/>
          <w:color w:val="auto"/>
          <w:sz w:val="16"/>
          <w:szCs w:val="16"/>
          <w:lang w:val="es-MX"/>
        </w:rPr>
        <w:t xml:space="preserve">Ver NIA 800 </w:t>
      </w:r>
      <w:r w:rsidRPr="0078380A">
        <w:rPr>
          <w:b w:val="0"/>
          <w:color w:val="auto"/>
          <w:sz w:val="16"/>
          <w:szCs w:val="16"/>
          <w:lang w:val="es-ES_tradnl"/>
        </w:rPr>
        <w:t>Consideraciones especiales – auditorías de estados financieros preparados de conformidad con un marco de información con fines específicos.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7FFD4" w14:textId="77777777" w:rsidR="00404E64" w:rsidRPr="0057263C" w:rsidRDefault="00404E64" w:rsidP="0057263C">
    <w:pPr>
      <w:pStyle w:val="Encabezado"/>
      <w:jc w:val="both"/>
    </w:pPr>
    <w:r w:rsidRPr="0057263C">
      <w:rPr>
        <w:rFonts w:ascii="Futura Std Medium" w:hAnsi="Futura Std Medium" w:cs="Arial"/>
        <w:bCs/>
      </w:rPr>
      <w:t>Documento para Discusión Pública Respecto de las Modificaciones a la NIIF 16: Reducciones del Alquiler Relacionadas con el Covid-19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A4430" w14:textId="34C78BA4" w:rsidR="00404E64" w:rsidRPr="006B3CC8" w:rsidRDefault="00404E64" w:rsidP="00FA4D5B">
    <w:pPr>
      <w:pStyle w:val="Encabezado"/>
      <w:jc w:val="center"/>
      <w:rPr>
        <w:rFonts w:ascii="Arial" w:hAnsi="Arial" w:cs="Arial"/>
        <w:sz w:val="20"/>
      </w:rPr>
    </w:pPr>
    <w:r w:rsidRPr="006B3CC8">
      <w:rPr>
        <w:rFonts w:ascii="Arial" w:hAnsi="Arial" w:cs="Arial"/>
        <w:bCs/>
        <w:sz w:val="20"/>
      </w:rPr>
      <w:t xml:space="preserve">Propuesta para la </w:t>
    </w:r>
    <w:r>
      <w:rPr>
        <w:rFonts w:ascii="Arial" w:hAnsi="Arial" w:cs="Arial"/>
        <w:bCs/>
        <w:sz w:val="20"/>
      </w:rPr>
      <w:t>a</w:t>
    </w:r>
    <w:r w:rsidRPr="006B3CC8">
      <w:rPr>
        <w:rFonts w:ascii="Arial" w:hAnsi="Arial" w:cs="Arial"/>
        <w:bCs/>
        <w:sz w:val="20"/>
      </w:rPr>
      <w:t>ctualización del Código de Ética del IESBA – Anexo 4 del DUR 2420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A7B"/>
    <w:multiLevelType w:val="hybridMultilevel"/>
    <w:tmpl w:val="5F1E57F2"/>
    <w:lvl w:ilvl="0" w:tplc="922C2F88">
      <w:start w:val="1"/>
      <w:numFmt w:val="lowerRoman"/>
      <w:lvlText w:val="(%1)"/>
      <w:lvlJc w:val="left"/>
      <w:pPr>
        <w:ind w:left="720" w:hanging="360"/>
      </w:pPr>
      <w:rPr>
        <w:rFonts w:hint="default"/>
        <w:spacing w:val="-6"/>
        <w:w w:val="99"/>
        <w:sz w:val="20"/>
        <w:szCs w:val="20"/>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2A7EF4"/>
    <w:multiLevelType w:val="hybridMultilevel"/>
    <w:tmpl w:val="B20CE408"/>
    <w:lvl w:ilvl="0" w:tplc="922C2F88">
      <w:start w:val="1"/>
      <w:numFmt w:val="lowerRoman"/>
      <w:lvlText w:val="(%1)"/>
      <w:lvlJc w:val="left"/>
      <w:pPr>
        <w:ind w:left="720" w:hanging="360"/>
      </w:pPr>
      <w:rPr>
        <w:rFonts w:hint="default"/>
        <w:spacing w:val="-6"/>
        <w:w w:val="99"/>
        <w:sz w:val="20"/>
        <w:szCs w:val="20"/>
        <w:lang w:val="es-ES" w:eastAsia="es-ES" w:bidi="es-ES"/>
      </w:rPr>
    </w:lvl>
    <w:lvl w:ilvl="1" w:tplc="A4ACCC20">
      <w:start w:val="1"/>
      <w:numFmt w:val="lowerLetter"/>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2952D2"/>
    <w:multiLevelType w:val="hybridMultilevel"/>
    <w:tmpl w:val="B6A8F0D2"/>
    <w:lvl w:ilvl="0" w:tplc="133C68D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573011"/>
    <w:multiLevelType w:val="hybridMultilevel"/>
    <w:tmpl w:val="74041C7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5BB18B2"/>
    <w:multiLevelType w:val="hybridMultilevel"/>
    <w:tmpl w:val="387EA6C4"/>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622963"/>
    <w:multiLevelType w:val="hybridMultilevel"/>
    <w:tmpl w:val="E222CB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AF63B1A"/>
    <w:multiLevelType w:val="hybridMultilevel"/>
    <w:tmpl w:val="117C1A9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B4B7C04"/>
    <w:multiLevelType w:val="hybridMultilevel"/>
    <w:tmpl w:val="DEE6BEA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E0E726B"/>
    <w:multiLevelType w:val="hybridMultilevel"/>
    <w:tmpl w:val="9828AE0A"/>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0EA92061"/>
    <w:multiLevelType w:val="hybridMultilevel"/>
    <w:tmpl w:val="DD9A04C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F2C475D"/>
    <w:multiLevelType w:val="hybridMultilevel"/>
    <w:tmpl w:val="17403B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0CD2CFF"/>
    <w:multiLevelType w:val="hybridMultilevel"/>
    <w:tmpl w:val="C4F44884"/>
    <w:lvl w:ilvl="0" w:tplc="240A0017">
      <w:start w:val="1"/>
      <w:numFmt w:val="lowerLetter"/>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1C31B47"/>
    <w:multiLevelType w:val="hybridMultilevel"/>
    <w:tmpl w:val="3BEAF2A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3E61827"/>
    <w:multiLevelType w:val="hybridMultilevel"/>
    <w:tmpl w:val="891EA54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1649259C"/>
    <w:multiLevelType w:val="hybridMultilevel"/>
    <w:tmpl w:val="01E02EC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166B4EBA"/>
    <w:multiLevelType w:val="hybridMultilevel"/>
    <w:tmpl w:val="104ECF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18FE6FA2"/>
    <w:multiLevelType w:val="hybridMultilevel"/>
    <w:tmpl w:val="9E0CD4F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1B5E189D"/>
    <w:multiLevelType w:val="hybridMultilevel"/>
    <w:tmpl w:val="09FC7ED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1D5D3822"/>
    <w:multiLevelType w:val="hybridMultilevel"/>
    <w:tmpl w:val="6A8608B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1DEF0A77"/>
    <w:multiLevelType w:val="hybridMultilevel"/>
    <w:tmpl w:val="3F0C10E0"/>
    <w:lvl w:ilvl="0" w:tplc="240A0017">
      <w:start w:val="1"/>
      <w:numFmt w:val="lowerLetter"/>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1F164638"/>
    <w:multiLevelType w:val="hybridMultilevel"/>
    <w:tmpl w:val="061CDC02"/>
    <w:lvl w:ilvl="0" w:tplc="240A0017">
      <w:start w:val="1"/>
      <w:numFmt w:val="lowerLetter"/>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1F7751F0"/>
    <w:multiLevelType w:val="hybridMultilevel"/>
    <w:tmpl w:val="66789F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20866BC0"/>
    <w:multiLevelType w:val="hybridMultilevel"/>
    <w:tmpl w:val="E668CBD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20B73B2E"/>
    <w:multiLevelType w:val="hybridMultilevel"/>
    <w:tmpl w:val="20DE34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22553DE8"/>
    <w:multiLevelType w:val="hybridMultilevel"/>
    <w:tmpl w:val="443E687A"/>
    <w:lvl w:ilvl="0" w:tplc="922C2F88">
      <w:start w:val="1"/>
      <w:numFmt w:val="lowerRoman"/>
      <w:lvlText w:val="(%1)"/>
      <w:lvlJc w:val="left"/>
      <w:pPr>
        <w:ind w:left="360" w:hanging="360"/>
      </w:pPr>
      <w:rPr>
        <w:rFonts w:hint="default"/>
        <w:spacing w:val="-6"/>
        <w:w w:val="99"/>
        <w:sz w:val="20"/>
        <w:szCs w:val="20"/>
        <w:lang w:val="es-ES" w:eastAsia="es-ES" w:bidi="es-ES"/>
      </w:rPr>
    </w:lvl>
    <w:lvl w:ilvl="1" w:tplc="290AB50E">
      <w:start w:val="1"/>
      <w:numFmt w:val="lowerLetter"/>
      <w:lvlText w:val="(%2)"/>
      <w:lvlJc w:val="left"/>
      <w:pPr>
        <w:ind w:left="1080" w:hanging="360"/>
      </w:pPr>
      <w:rPr>
        <w:rFonts w:ascii="Arial" w:eastAsia="Arial" w:hAnsi="Arial" w:cs="Arial" w:hint="default"/>
        <w:spacing w:val="-6"/>
        <w:w w:val="99"/>
        <w:sz w:val="20"/>
        <w:szCs w:val="20"/>
        <w:lang w:val="es-ES" w:eastAsia="es-ES" w:bidi="es-ES"/>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236D4A28"/>
    <w:multiLevelType w:val="hybridMultilevel"/>
    <w:tmpl w:val="39F86E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3EE1B28"/>
    <w:multiLevelType w:val="hybridMultilevel"/>
    <w:tmpl w:val="0E2C22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50A1A88"/>
    <w:multiLevelType w:val="hybridMultilevel"/>
    <w:tmpl w:val="1B72500E"/>
    <w:lvl w:ilvl="0" w:tplc="922C2F88">
      <w:start w:val="1"/>
      <w:numFmt w:val="lowerRoman"/>
      <w:lvlText w:val="(%1)"/>
      <w:lvlJc w:val="left"/>
      <w:pPr>
        <w:ind w:left="360" w:hanging="360"/>
      </w:pPr>
      <w:rPr>
        <w:rFonts w:hint="default"/>
        <w:spacing w:val="-6"/>
        <w:w w:val="99"/>
        <w:sz w:val="20"/>
        <w:szCs w:val="20"/>
        <w:lang w:val="es-ES" w:eastAsia="es-ES" w:bidi="es-ES"/>
      </w:rPr>
    </w:lvl>
    <w:lvl w:ilvl="1" w:tplc="240A0001">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25B41E97"/>
    <w:multiLevelType w:val="hybridMultilevel"/>
    <w:tmpl w:val="8AEAD6D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2649064E"/>
    <w:multiLevelType w:val="hybridMultilevel"/>
    <w:tmpl w:val="5BB0C744"/>
    <w:lvl w:ilvl="0" w:tplc="240A0013">
      <w:start w:val="1"/>
      <w:numFmt w:val="upperRoman"/>
      <w:lvlText w:val="%1."/>
      <w:lvlJc w:val="right"/>
      <w:pPr>
        <w:ind w:left="360" w:hanging="360"/>
      </w:pPr>
    </w:lvl>
    <w:lvl w:ilvl="1" w:tplc="2E84E1D8">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288F206E"/>
    <w:multiLevelType w:val="hybridMultilevel"/>
    <w:tmpl w:val="9654BF92"/>
    <w:lvl w:ilvl="0" w:tplc="922C2F8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8DE02D2"/>
    <w:multiLevelType w:val="hybridMultilevel"/>
    <w:tmpl w:val="CEF63DF2"/>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29137B65"/>
    <w:multiLevelType w:val="hybridMultilevel"/>
    <w:tmpl w:val="6D5260B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2A8B61B8"/>
    <w:multiLevelType w:val="hybridMultilevel"/>
    <w:tmpl w:val="481E087A"/>
    <w:lvl w:ilvl="0" w:tplc="240A0017">
      <w:start w:val="1"/>
      <w:numFmt w:val="lowerLetter"/>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2B506058"/>
    <w:multiLevelType w:val="hybridMultilevel"/>
    <w:tmpl w:val="B6A438EE"/>
    <w:lvl w:ilvl="0" w:tplc="240A0017">
      <w:start w:val="1"/>
      <w:numFmt w:val="lowerLetter"/>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2D71113F"/>
    <w:multiLevelType w:val="hybridMultilevel"/>
    <w:tmpl w:val="86AE411E"/>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301B31E7"/>
    <w:multiLevelType w:val="hybridMultilevel"/>
    <w:tmpl w:val="30FCBFCC"/>
    <w:lvl w:ilvl="0" w:tplc="82F09478">
      <w:start w:val="1"/>
      <w:numFmt w:val="lowerLetter"/>
      <w:lvlText w:val="%1)"/>
      <w:lvlJc w:val="left"/>
      <w:pPr>
        <w:ind w:left="360" w:hanging="360"/>
      </w:pPr>
      <w:rPr>
        <w:rFonts w:hint="default"/>
        <w:spacing w:val="-6"/>
        <w:w w:val="99"/>
        <w:sz w:val="16"/>
        <w:szCs w:val="16"/>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303800D5"/>
    <w:multiLevelType w:val="hybridMultilevel"/>
    <w:tmpl w:val="3D266B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084012D"/>
    <w:multiLevelType w:val="hybridMultilevel"/>
    <w:tmpl w:val="95C4EA34"/>
    <w:lvl w:ilvl="0" w:tplc="240A0017">
      <w:start w:val="1"/>
      <w:numFmt w:val="lowerLetter"/>
      <w:lvlText w:val="%1)"/>
      <w:lvlJc w:val="left"/>
      <w:pPr>
        <w:ind w:left="360" w:hanging="360"/>
      </w:pPr>
      <w:rPr>
        <w:rFonts w:hint="default"/>
        <w:spacing w:val="-6"/>
        <w:w w:val="99"/>
        <w:sz w:val="20"/>
        <w:szCs w:val="20"/>
        <w:lang w:val="es-ES" w:eastAsia="es-ES" w:bidi="es-ES"/>
      </w:rPr>
    </w:lvl>
    <w:lvl w:ilvl="1" w:tplc="240A0017">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30A86BE2"/>
    <w:multiLevelType w:val="hybridMultilevel"/>
    <w:tmpl w:val="38603454"/>
    <w:lvl w:ilvl="0" w:tplc="240A0017">
      <w:start w:val="1"/>
      <w:numFmt w:val="lowerLetter"/>
      <w:lvlText w:val="%1)"/>
      <w:lvlJc w:val="left"/>
      <w:pPr>
        <w:ind w:left="360" w:hanging="360"/>
      </w:pPr>
      <w:rPr>
        <w:rFonts w:hint="default"/>
        <w:spacing w:val="-6"/>
        <w:w w:val="99"/>
        <w:sz w:val="20"/>
        <w:szCs w:val="20"/>
        <w:lang w:val="es-ES" w:eastAsia="es-ES" w:bidi="es-ES"/>
      </w:rPr>
    </w:lvl>
    <w:lvl w:ilvl="1" w:tplc="240A0017">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322275FE"/>
    <w:multiLevelType w:val="hybridMultilevel"/>
    <w:tmpl w:val="A5FE8C54"/>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3270406F"/>
    <w:multiLevelType w:val="hybridMultilevel"/>
    <w:tmpl w:val="4322D094"/>
    <w:lvl w:ilvl="0" w:tplc="240A0017">
      <w:start w:val="1"/>
      <w:numFmt w:val="lowerLetter"/>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338B22C2"/>
    <w:multiLevelType w:val="hybridMultilevel"/>
    <w:tmpl w:val="73340862"/>
    <w:lvl w:ilvl="0" w:tplc="240A000F">
      <w:start w:val="1"/>
      <w:numFmt w:val="decimal"/>
      <w:lvlText w:val="%1."/>
      <w:lvlJc w:val="left"/>
      <w:pPr>
        <w:ind w:left="360" w:hanging="360"/>
      </w:pPr>
    </w:lvl>
    <w:lvl w:ilvl="1" w:tplc="160646F8">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33910CDA"/>
    <w:multiLevelType w:val="hybridMultilevel"/>
    <w:tmpl w:val="7F266D2E"/>
    <w:lvl w:ilvl="0" w:tplc="922C2F88">
      <w:start w:val="1"/>
      <w:numFmt w:val="lowerRoman"/>
      <w:lvlText w:val="(%1)"/>
      <w:lvlJc w:val="left"/>
      <w:pPr>
        <w:ind w:left="720" w:hanging="360"/>
      </w:pPr>
      <w:rPr>
        <w:rFonts w:hint="default"/>
        <w:b w:val="0"/>
        <w:i w:val="0"/>
        <w:strike w:val="0"/>
        <w:dstrike w:val="0"/>
        <w:color w:val="000000"/>
        <w:spacing w:val="-6"/>
        <w:w w:val="99"/>
        <w:sz w:val="20"/>
        <w:szCs w:val="20"/>
        <w:u w:val="none" w:color="000000"/>
        <w:bdr w:val="none" w:sz="0" w:space="0" w:color="auto"/>
        <w:shd w:val="clear" w:color="auto" w:fill="auto"/>
        <w:vertAlign w:val="baseline"/>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36726DDB"/>
    <w:multiLevelType w:val="hybridMultilevel"/>
    <w:tmpl w:val="5AF03C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370029E8"/>
    <w:multiLevelType w:val="hybridMultilevel"/>
    <w:tmpl w:val="CE8A3B40"/>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37435122"/>
    <w:multiLevelType w:val="hybridMultilevel"/>
    <w:tmpl w:val="900461A2"/>
    <w:lvl w:ilvl="0" w:tplc="290AB50E">
      <w:start w:val="1"/>
      <w:numFmt w:val="lowerLetter"/>
      <w:lvlText w:val="(%1)"/>
      <w:lvlJc w:val="left"/>
      <w:pPr>
        <w:ind w:left="360" w:hanging="360"/>
      </w:pPr>
      <w:rPr>
        <w:rFonts w:ascii="Arial" w:eastAsia="Arial" w:hAnsi="Arial" w:cs="Arial"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3CAF3B88"/>
    <w:multiLevelType w:val="hybridMultilevel"/>
    <w:tmpl w:val="40824DE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412C0677"/>
    <w:multiLevelType w:val="hybridMultilevel"/>
    <w:tmpl w:val="5EF2F22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4378087E"/>
    <w:multiLevelType w:val="hybridMultilevel"/>
    <w:tmpl w:val="0F2EC9DE"/>
    <w:lvl w:ilvl="0" w:tplc="240A0017">
      <w:start w:val="1"/>
      <w:numFmt w:val="lowerLetter"/>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0" w15:restartNumberingAfterBreak="0">
    <w:nsid w:val="47B94EB3"/>
    <w:multiLevelType w:val="hybridMultilevel"/>
    <w:tmpl w:val="D79634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49515FE7"/>
    <w:multiLevelType w:val="hybridMultilevel"/>
    <w:tmpl w:val="F43404D8"/>
    <w:lvl w:ilvl="0" w:tplc="240A0017">
      <w:start w:val="1"/>
      <w:numFmt w:val="lowerLetter"/>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2" w15:restartNumberingAfterBreak="0">
    <w:nsid w:val="4B2623F7"/>
    <w:multiLevelType w:val="hybridMultilevel"/>
    <w:tmpl w:val="EF04329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4B443BEF"/>
    <w:multiLevelType w:val="hybridMultilevel"/>
    <w:tmpl w:val="18BE958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4" w15:restartNumberingAfterBreak="0">
    <w:nsid w:val="4B9D1345"/>
    <w:multiLevelType w:val="hybridMultilevel"/>
    <w:tmpl w:val="C94AD5FA"/>
    <w:lvl w:ilvl="0" w:tplc="69601D14">
      <w:start w:val="1"/>
      <w:numFmt w:val="lowerLetter"/>
      <w:lvlText w:val="%1)"/>
      <w:lvlJc w:val="left"/>
      <w:pPr>
        <w:ind w:left="360" w:hanging="360"/>
      </w:pPr>
      <w:rPr>
        <w:rFonts w:hint="default"/>
        <w:spacing w:val="-6"/>
        <w:w w:val="99"/>
        <w:sz w:val="16"/>
        <w:szCs w:val="16"/>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5" w15:restartNumberingAfterBreak="0">
    <w:nsid w:val="4C3677B3"/>
    <w:multiLevelType w:val="hybridMultilevel"/>
    <w:tmpl w:val="849A924E"/>
    <w:lvl w:ilvl="0" w:tplc="38BE3736">
      <w:start w:val="1"/>
      <w:numFmt w:val="lowerLetter"/>
      <w:lvlText w:val="%1)"/>
      <w:lvlJc w:val="left"/>
      <w:pPr>
        <w:ind w:left="360" w:hanging="360"/>
      </w:pPr>
      <w:rPr>
        <w:rFonts w:hint="default"/>
        <w:spacing w:val="-6"/>
        <w:w w:val="99"/>
        <w:sz w:val="18"/>
        <w:szCs w:val="18"/>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4CCB4613"/>
    <w:multiLevelType w:val="hybridMultilevel"/>
    <w:tmpl w:val="32183F6E"/>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7" w15:restartNumberingAfterBreak="0">
    <w:nsid w:val="4D074788"/>
    <w:multiLevelType w:val="hybridMultilevel"/>
    <w:tmpl w:val="DEBA0FC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51090684"/>
    <w:multiLevelType w:val="hybridMultilevel"/>
    <w:tmpl w:val="65FCD36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52891B9F"/>
    <w:multiLevelType w:val="hybridMultilevel"/>
    <w:tmpl w:val="C590C8B4"/>
    <w:lvl w:ilvl="0" w:tplc="240A0003">
      <w:start w:val="1"/>
      <w:numFmt w:val="bullet"/>
      <w:lvlText w:val="o"/>
      <w:lvlJc w:val="left"/>
      <w:pPr>
        <w:ind w:left="720" w:hanging="360"/>
      </w:pPr>
      <w:rPr>
        <w:rFonts w:ascii="Courier New" w:hAnsi="Courier New" w:cs="Courier New" w:hint="default"/>
      </w:rPr>
    </w:lvl>
    <w:lvl w:ilvl="1" w:tplc="4770E2D2">
      <w:start w:val="4"/>
      <w:numFmt w:val="bullet"/>
      <w:lvlText w:val="•"/>
      <w:lvlJc w:val="left"/>
      <w:pPr>
        <w:ind w:left="1785" w:hanging="705"/>
      </w:pPr>
      <w:rPr>
        <w:rFonts w:ascii="Arial Narrow" w:eastAsiaTheme="minorHAnsi" w:hAnsi="Arial Narrow"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537043EF"/>
    <w:multiLevelType w:val="hybridMultilevel"/>
    <w:tmpl w:val="E47E6552"/>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55030D72"/>
    <w:multiLevelType w:val="hybridMultilevel"/>
    <w:tmpl w:val="0930BF6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5D3577E7"/>
    <w:multiLevelType w:val="hybridMultilevel"/>
    <w:tmpl w:val="5542526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3" w15:restartNumberingAfterBreak="0">
    <w:nsid w:val="5F1448F7"/>
    <w:multiLevelType w:val="hybridMultilevel"/>
    <w:tmpl w:val="DAA8F3A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60F90890"/>
    <w:multiLevelType w:val="hybridMultilevel"/>
    <w:tmpl w:val="4B3A460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5" w15:restartNumberingAfterBreak="0">
    <w:nsid w:val="614C777F"/>
    <w:multiLevelType w:val="multilevel"/>
    <w:tmpl w:val="AF528998"/>
    <w:lvl w:ilvl="0">
      <w:start w:val="9"/>
      <w:numFmt w:val="decimal"/>
      <w:pStyle w:val="NumberedParagraph-BulletelistLeft0Firstline0"/>
      <w:lvlText w:val="%1."/>
      <w:lvlJc w:val="right"/>
      <w:pPr>
        <w:tabs>
          <w:tab w:val="num" w:pos="720"/>
        </w:tabs>
        <w:ind w:left="720" w:hanging="360"/>
      </w:pPr>
      <w:rPr>
        <w:rFonts w:hint="default"/>
        <w:b w:val="0"/>
        <w:i w:val="0"/>
      </w:rPr>
    </w:lvl>
    <w:lvl w:ilvl="1">
      <w:start w:val="1"/>
      <w:numFmt w:val="lowerLetter"/>
      <w:lvlText w:val="(%2)"/>
      <w:lvlJc w:val="right"/>
      <w:pPr>
        <w:tabs>
          <w:tab w:val="num" w:pos="1325"/>
        </w:tabs>
        <w:ind w:left="1325" w:hanging="360"/>
      </w:pPr>
      <w:rPr>
        <w:rFonts w:hint="default"/>
        <w:b w:val="0"/>
        <w:i w:val="0"/>
        <w:u w:val="none"/>
      </w:rPr>
    </w:lvl>
    <w:lvl w:ilvl="2">
      <w:start w:val="1"/>
      <w:numFmt w:val="lowerRoman"/>
      <w:lvlText w:val="(%3)"/>
      <w:lvlJc w:val="right"/>
      <w:pPr>
        <w:tabs>
          <w:tab w:val="num" w:pos="1872"/>
        </w:tabs>
        <w:ind w:left="1872" w:hanging="360"/>
      </w:pPr>
      <w:rPr>
        <w:rFonts w:hint="default"/>
        <w:b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6" w15:restartNumberingAfterBreak="0">
    <w:nsid w:val="627905C8"/>
    <w:multiLevelType w:val="hybridMultilevel"/>
    <w:tmpl w:val="D0F4AD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7" w15:restartNumberingAfterBreak="0">
    <w:nsid w:val="65431546"/>
    <w:multiLevelType w:val="hybridMultilevel"/>
    <w:tmpl w:val="B8C6345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8" w15:restartNumberingAfterBreak="0">
    <w:nsid w:val="66731285"/>
    <w:multiLevelType w:val="hybridMultilevel"/>
    <w:tmpl w:val="3784173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9" w15:restartNumberingAfterBreak="0">
    <w:nsid w:val="69790DF7"/>
    <w:multiLevelType w:val="hybridMultilevel"/>
    <w:tmpl w:val="D7F43482"/>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0" w15:restartNumberingAfterBreak="0">
    <w:nsid w:val="6A0A578D"/>
    <w:multiLevelType w:val="hybridMultilevel"/>
    <w:tmpl w:val="E7F2D4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6A1733BA"/>
    <w:multiLevelType w:val="hybridMultilevel"/>
    <w:tmpl w:val="38F209A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2" w15:restartNumberingAfterBreak="0">
    <w:nsid w:val="6A54720F"/>
    <w:multiLevelType w:val="hybridMultilevel"/>
    <w:tmpl w:val="F57C44EC"/>
    <w:lvl w:ilvl="0" w:tplc="240A0017">
      <w:start w:val="1"/>
      <w:numFmt w:val="lowerLetter"/>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3" w15:restartNumberingAfterBreak="0">
    <w:nsid w:val="6C5E2089"/>
    <w:multiLevelType w:val="hybridMultilevel"/>
    <w:tmpl w:val="73340862"/>
    <w:lvl w:ilvl="0" w:tplc="240A000F">
      <w:start w:val="1"/>
      <w:numFmt w:val="decimal"/>
      <w:lvlText w:val="%1."/>
      <w:lvlJc w:val="left"/>
      <w:pPr>
        <w:ind w:left="360" w:hanging="360"/>
      </w:pPr>
    </w:lvl>
    <w:lvl w:ilvl="1" w:tplc="160646F8">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4" w15:restartNumberingAfterBreak="0">
    <w:nsid w:val="6C816CD6"/>
    <w:multiLevelType w:val="hybridMultilevel"/>
    <w:tmpl w:val="225C6D0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5" w15:restartNumberingAfterBreak="0">
    <w:nsid w:val="6FDE58C5"/>
    <w:multiLevelType w:val="hybridMultilevel"/>
    <w:tmpl w:val="D8828760"/>
    <w:lvl w:ilvl="0" w:tplc="0C2A15F4">
      <w:start w:val="1"/>
      <w:numFmt w:val="bullet"/>
      <w:pStyle w:val="IFACBulletIndented1"/>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232B1E"/>
    <w:multiLevelType w:val="hybridMultilevel"/>
    <w:tmpl w:val="6B949686"/>
    <w:lvl w:ilvl="0" w:tplc="008A1FBE">
      <w:start w:val="1"/>
      <w:numFmt w:val="lowerLetter"/>
      <w:lvlText w:val="%1)"/>
      <w:lvlJc w:val="left"/>
      <w:pPr>
        <w:ind w:left="360" w:hanging="360"/>
      </w:pPr>
      <w:rPr>
        <w:rFonts w:hint="default"/>
        <w:spacing w:val="-6"/>
        <w:w w:val="99"/>
        <w:sz w:val="16"/>
        <w:szCs w:val="16"/>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7" w15:restartNumberingAfterBreak="0">
    <w:nsid w:val="71273DA5"/>
    <w:multiLevelType w:val="hybridMultilevel"/>
    <w:tmpl w:val="553A07C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8" w15:restartNumberingAfterBreak="0">
    <w:nsid w:val="73153CAA"/>
    <w:multiLevelType w:val="hybridMultilevel"/>
    <w:tmpl w:val="18ACBE7A"/>
    <w:lvl w:ilvl="0" w:tplc="240A0017">
      <w:start w:val="1"/>
      <w:numFmt w:val="lowerLetter"/>
      <w:lvlText w:val="%1)"/>
      <w:lvlJc w:val="left"/>
      <w:pPr>
        <w:ind w:left="360" w:hanging="360"/>
      </w:pPr>
      <w:rPr>
        <w:rFonts w:hint="default"/>
        <w:spacing w:val="-6"/>
        <w:w w:val="99"/>
        <w:sz w:val="20"/>
        <w:szCs w:val="20"/>
        <w:lang w:val="es-ES" w:eastAsia="es-ES" w:bidi="es-ES"/>
      </w:rPr>
    </w:lvl>
    <w:lvl w:ilvl="1" w:tplc="240A0017">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9" w15:restartNumberingAfterBreak="0">
    <w:nsid w:val="74D96DF4"/>
    <w:multiLevelType w:val="hybridMultilevel"/>
    <w:tmpl w:val="B4523F2E"/>
    <w:lvl w:ilvl="0" w:tplc="240A0001">
      <w:start w:val="1"/>
      <w:numFmt w:val="bullet"/>
      <w:lvlText w:val=""/>
      <w:lvlJc w:val="left"/>
      <w:pPr>
        <w:ind w:left="360" w:hanging="360"/>
      </w:pPr>
      <w:rPr>
        <w:rFonts w:ascii="Symbol" w:hAnsi="Symbol" w:hint="default"/>
      </w:rPr>
    </w:lvl>
    <w:lvl w:ilvl="1" w:tplc="4770E2D2">
      <w:start w:val="4"/>
      <w:numFmt w:val="bullet"/>
      <w:lvlText w:val="•"/>
      <w:lvlJc w:val="left"/>
      <w:pPr>
        <w:ind w:left="1425" w:hanging="705"/>
      </w:pPr>
      <w:rPr>
        <w:rFonts w:ascii="Arial Narrow" w:eastAsiaTheme="minorHAnsi" w:hAnsi="Arial Narrow" w:cstheme="minorBidi"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15:restartNumberingAfterBreak="0">
    <w:nsid w:val="7A084C6D"/>
    <w:multiLevelType w:val="hybridMultilevel"/>
    <w:tmpl w:val="559246E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1" w15:restartNumberingAfterBreak="0">
    <w:nsid w:val="7A235C82"/>
    <w:multiLevelType w:val="hybridMultilevel"/>
    <w:tmpl w:val="814E2A0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2" w15:restartNumberingAfterBreak="0">
    <w:nsid w:val="7AF553F8"/>
    <w:multiLevelType w:val="hybridMultilevel"/>
    <w:tmpl w:val="144E73A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3" w15:restartNumberingAfterBreak="0">
    <w:nsid w:val="7C2025AD"/>
    <w:multiLevelType w:val="hybridMultilevel"/>
    <w:tmpl w:val="514AFCBA"/>
    <w:lvl w:ilvl="0" w:tplc="240A0017">
      <w:start w:val="1"/>
      <w:numFmt w:val="lowerLetter"/>
      <w:lvlText w:val="%1)"/>
      <w:lvlJc w:val="left"/>
      <w:pPr>
        <w:ind w:left="360" w:hanging="360"/>
      </w:pPr>
      <w:rPr>
        <w:rFonts w:hint="default"/>
        <w:spacing w:val="-6"/>
        <w:w w:val="99"/>
        <w:sz w:val="20"/>
        <w:szCs w:val="20"/>
        <w:lang w:val="es-ES" w:eastAsia="es-ES" w:bidi="es-E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4" w15:restartNumberingAfterBreak="0">
    <w:nsid w:val="7DAE4803"/>
    <w:multiLevelType w:val="hybridMultilevel"/>
    <w:tmpl w:val="D292C232"/>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5" w15:restartNumberingAfterBreak="0">
    <w:nsid w:val="7E956FE7"/>
    <w:multiLevelType w:val="hybridMultilevel"/>
    <w:tmpl w:val="897CF3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3"/>
  </w:num>
  <w:num w:numId="2">
    <w:abstractNumId w:val="42"/>
  </w:num>
  <w:num w:numId="3">
    <w:abstractNumId w:val="18"/>
  </w:num>
  <w:num w:numId="4">
    <w:abstractNumId w:val="84"/>
  </w:num>
  <w:num w:numId="5">
    <w:abstractNumId w:val="50"/>
  </w:num>
  <w:num w:numId="6">
    <w:abstractNumId w:val="5"/>
  </w:num>
  <w:num w:numId="7">
    <w:abstractNumId w:val="85"/>
  </w:num>
  <w:num w:numId="8">
    <w:abstractNumId w:val="21"/>
  </w:num>
  <w:num w:numId="9">
    <w:abstractNumId w:val="23"/>
  </w:num>
  <w:num w:numId="10">
    <w:abstractNumId w:val="44"/>
  </w:num>
  <w:num w:numId="11">
    <w:abstractNumId w:val="79"/>
  </w:num>
  <w:num w:numId="12">
    <w:abstractNumId w:val="10"/>
  </w:num>
  <w:num w:numId="13">
    <w:abstractNumId w:val="59"/>
  </w:num>
  <w:num w:numId="14">
    <w:abstractNumId w:val="65"/>
  </w:num>
  <w:num w:numId="15">
    <w:abstractNumId w:val="51"/>
  </w:num>
  <w:num w:numId="16">
    <w:abstractNumId w:val="33"/>
  </w:num>
  <w:num w:numId="17">
    <w:abstractNumId w:val="72"/>
  </w:num>
  <w:num w:numId="18">
    <w:abstractNumId w:val="31"/>
  </w:num>
  <w:num w:numId="19">
    <w:abstractNumId w:val="43"/>
  </w:num>
  <w:num w:numId="20">
    <w:abstractNumId w:val="1"/>
  </w:num>
  <w:num w:numId="21">
    <w:abstractNumId w:val="49"/>
  </w:num>
  <w:num w:numId="22">
    <w:abstractNumId w:val="55"/>
  </w:num>
  <w:num w:numId="23">
    <w:abstractNumId w:val="35"/>
  </w:num>
  <w:num w:numId="24">
    <w:abstractNumId w:val="13"/>
  </w:num>
  <w:num w:numId="25">
    <w:abstractNumId w:val="39"/>
  </w:num>
  <w:num w:numId="26">
    <w:abstractNumId w:val="38"/>
  </w:num>
  <w:num w:numId="27">
    <w:abstractNumId w:val="16"/>
  </w:num>
  <w:num w:numId="28">
    <w:abstractNumId w:val="11"/>
  </w:num>
  <w:num w:numId="29">
    <w:abstractNumId w:val="60"/>
  </w:num>
  <w:num w:numId="30">
    <w:abstractNumId w:val="74"/>
  </w:num>
  <w:num w:numId="31">
    <w:abstractNumId w:val="3"/>
  </w:num>
  <w:num w:numId="32">
    <w:abstractNumId w:val="30"/>
  </w:num>
  <w:num w:numId="33">
    <w:abstractNumId w:val="69"/>
  </w:num>
  <w:num w:numId="34">
    <w:abstractNumId w:val="24"/>
  </w:num>
  <w:num w:numId="35">
    <w:abstractNumId w:val="83"/>
  </w:num>
  <w:num w:numId="36">
    <w:abstractNumId w:val="34"/>
  </w:num>
  <w:num w:numId="37">
    <w:abstractNumId w:val="19"/>
  </w:num>
  <w:num w:numId="38">
    <w:abstractNumId w:val="54"/>
  </w:num>
  <w:num w:numId="39">
    <w:abstractNumId w:val="27"/>
  </w:num>
  <w:num w:numId="40">
    <w:abstractNumId w:val="20"/>
  </w:num>
  <w:num w:numId="41">
    <w:abstractNumId w:val="76"/>
  </w:num>
  <w:num w:numId="42">
    <w:abstractNumId w:val="36"/>
  </w:num>
  <w:num w:numId="43">
    <w:abstractNumId w:val="22"/>
  </w:num>
  <w:num w:numId="44">
    <w:abstractNumId w:val="7"/>
  </w:num>
  <w:num w:numId="45">
    <w:abstractNumId w:val="28"/>
  </w:num>
  <w:num w:numId="46">
    <w:abstractNumId w:val="4"/>
  </w:num>
  <w:num w:numId="47">
    <w:abstractNumId w:val="78"/>
  </w:num>
  <w:num w:numId="48">
    <w:abstractNumId w:val="46"/>
  </w:num>
  <w:num w:numId="49">
    <w:abstractNumId w:val="32"/>
  </w:num>
  <w:num w:numId="50">
    <w:abstractNumId w:val="77"/>
  </w:num>
  <w:num w:numId="51">
    <w:abstractNumId w:val="75"/>
  </w:num>
  <w:num w:numId="52">
    <w:abstractNumId w:val="15"/>
  </w:num>
  <w:num w:numId="53">
    <w:abstractNumId w:val="66"/>
  </w:num>
  <w:num w:numId="54">
    <w:abstractNumId w:val="52"/>
  </w:num>
  <w:num w:numId="55">
    <w:abstractNumId w:val="41"/>
  </w:num>
  <w:num w:numId="56">
    <w:abstractNumId w:val="12"/>
  </w:num>
  <w:num w:numId="57">
    <w:abstractNumId w:val="47"/>
  </w:num>
  <w:num w:numId="58">
    <w:abstractNumId w:val="17"/>
  </w:num>
  <w:num w:numId="59">
    <w:abstractNumId w:val="68"/>
  </w:num>
  <w:num w:numId="60">
    <w:abstractNumId w:val="82"/>
  </w:num>
  <w:num w:numId="61">
    <w:abstractNumId w:val="80"/>
  </w:num>
  <w:num w:numId="62">
    <w:abstractNumId w:val="0"/>
  </w:num>
  <w:num w:numId="63">
    <w:abstractNumId w:val="25"/>
  </w:num>
  <w:num w:numId="64">
    <w:abstractNumId w:val="14"/>
  </w:num>
  <w:num w:numId="65">
    <w:abstractNumId w:val="37"/>
  </w:num>
  <w:num w:numId="66">
    <w:abstractNumId w:val="70"/>
  </w:num>
  <w:num w:numId="67">
    <w:abstractNumId w:val="26"/>
  </w:num>
  <w:num w:numId="68">
    <w:abstractNumId w:val="63"/>
  </w:num>
  <w:num w:numId="69">
    <w:abstractNumId w:val="67"/>
  </w:num>
  <w:num w:numId="70">
    <w:abstractNumId w:val="61"/>
  </w:num>
  <w:num w:numId="71">
    <w:abstractNumId w:val="58"/>
  </w:num>
  <w:num w:numId="72">
    <w:abstractNumId w:val="57"/>
  </w:num>
  <w:num w:numId="73">
    <w:abstractNumId w:val="71"/>
  </w:num>
  <w:num w:numId="74">
    <w:abstractNumId w:val="64"/>
  </w:num>
  <w:num w:numId="75">
    <w:abstractNumId w:val="29"/>
  </w:num>
  <w:num w:numId="76">
    <w:abstractNumId w:val="45"/>
  </w:num>
  <w:num w:numId="77">
    <w:abstractNumId w:val="8"/>
  </w:num>
  <w:num w:numId="78">
    <w:abstractNumId w:val="56"/>
  </w:num>
  <w:num w:numId="79">
    <w:abstractNumId w:val="6"/>
  </w:num>
  <w:num w:numId="80">
    <w:abstractNumId w:val="40"/>
  </w:num>
  <w:num w:numId="81">
    <w:abstractNumId w:val="2"/>
  </w:num>
  <w:num w:numId="82">
    <w:abstractNumId w:val="81"/>
  </w:num>
  <w:num w:numId="83">
    <w:abstractNumId w:val="9"/>
  </w:num>
  <w:num w:numId="84">
    <w:abstractNumId w:val="62"/>
  </w:num>
  <w:num w:numId="85">
    <w:abstractNumId w:val="48"/>
  </w:num>
  <w:num w:numId="86">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C7"/>
    <w:rsid w:val="00001083"/>
    <w:rsid w:val="00002418"/>
    <w:rsid w:val="00003E06"/>
    <w:rsid w:val="000060E3"/>
    <w:rsid w:val="00011115"/>
    <w:rsid w:val="000123D6"/>
    <w:rsid w:val="00013492"/>
    <w:rsid w:val="000134D7"/>
    <w:rsid w:val="00014C15"/>
    <w:rsid w:val="00014D1C"/>
    <w:rsid w:val="00015372"/>
    <w:rsid w:val="00015FDF"/>
    <w:rsid w:val="00016F83"/>
    <w:rsid w:val="00021A13"/>
    <w:rsid w:val="00022480"/>
    <w:rsid w:val="00022593"/>
    <w:rsid w:val="00023A1C"/>
    <w:rsid w:val="0002474E"/>
    <w:rsid w:val="00024B31"/>
    <w:rsid w:val="000264BC"/>
    <w:rsid w:val="0002700D"/>
    <w:rsid w:val="0002744C"/>
    <w:rsid w:val="00027871"/>
    <w:rsid w:val="00027CEA"/>
    <w:rsid w:val="00030077"/>
    <w:rsid w:val="000314B3"/>
    <w:rsid w:val="000339E7"/>
    <w:rsid w:val="0003652E"/>
    <w:rsid w:val="00036A09"/>
    <w:rsid w:val="00036C27"/>
    <w:rsid w:val="000403CB"/>
    <w:rsid w:val="00043330"/>
    <w:rsid w:val="000437D4"/>
    <w:rsid w:val="000449CB"/>
    <w:rsid w:val="00045577"/>
    <w:rsid w:val="000474EB"/>
    <w:rsid w:val="00047A19"/>
    <w:rsid w:val="00050231"/>
    <w:rsid w:val="00052585"/>
    <w:rsid w:val="00053C77"/>
    <w:rsid w:val="00054546"/>
    <w:rsid w:val="00054AB7"/>
    <w:rsid w:val="00054B55"/>
    <w:rsid w:val="0005544D"/>
    <w:rsid w:val="00055A0C"/>
    <w:rsid w:val="000562F7"/>
    <w:rsid w:val="00056D53"/>
    <w:rsid w:val="00056FCA"/>
    <w:rsid w:val="000622C1"/>
    <w:rsid w:val="00063677"/>
    <w:rsid w:val="0006456F"/>
    <w:rsid w:val="00065A5A"/>
    <w:rsid w:val="00066D52"/>
    <w:rsid w:val="00067DF8"/>
    <w:rsid w:val="0007035F"/>
    <w:rsid w:val="00072859"/>
    <w:rsid w:val="00073503"/>
    <w:rsid w:val="00073908"/>
    <w:rsid w:val="00074731"/>
    <w:rsid w:val="0007524E"/>
    <w:rsid w:val="000765EE"/>
    <w:rsid w:val="0007690A"/>
    <w:rsid w:val="00077E31"/>
    <w:rsid w:val="00080C7B"/>
    <w:rsid w:val="0008194A"/>
    <w:rsid w:val="00082A23"/>
    <w:rsid w:val="00084C62"/>
    <w:rsid w:val="000862DE"/>
    <w:rsid w:val="000864A7"/>
    <w:rsid w:val="00086AAD"/>
    <w:rsid w:val="00087F74"/>
    <w:rsid w:val="00090EF4"/>
    <w:rsid w:val="00091350"/>
    <w:rsid w:val="000914CE"/>
    <w:rsid w:val="00094F77"/>
    <w:rsid w:val="00095036"/>
    <w:rsid w:val="00096951"/>
    <w:rsid w:val="00096E2B"/>
    <w:rsid w:val="00096E81"/>
    <w:rsid w:val="000976E1"/>
    <w:rsid w:val="000A01E5"/>
    <w:rsid w:val="000A03BE"/>
    <w:rsid w:val="000A25ED"/>
    <w:rsid w:val="000A534A"/>
    <w:rsid w:val="000A59B1"/>
    <w:rsid w:val="000A719E"/>
    <w:rsid w:val="000A7711"/>
    <w:rsid w:val="000B00E4"/>
    <w:rsid w:val="000B02A7"/>
    <w:rsid w:val="000B0426"/>
    <w:rsid w:val="000B09C7"/>
    <w:rsid w:val="000B0EFE"/>
    <w:rsid w:val="000B25F3"/>
    <w:rsid w:val="000B4223"/>
    <w:rsid w:val="000B5052"/>
    <w:rsid w:val="000B50F0"/>
    <w:rsid w:val="000B643D"/>
    <w:rsid w:val="000B70F7"/>
    <w:rsid w:val="000C02EA"/>
    <w:rsid w:val="000C30E1"/>
    <w:rsid w:val="000C62AA"/>
    <w:rsid w:val="000D0AC4"/>
    <w:rsid w:val="000D1D3F"/>
    <w:rsid w:val="000D1D60"/>
    <w:rsid w:val="000D3B4C"/>
    <w:rsid w:val="000D3B6B"/>
    <w:rsid w:val="000D64F8"/>
    <w:rsid w:val="000D6DCA"/>
    <w:rsid w:val="000D6FC8"/>
    <w:rsid w:val="000D7477"/>
    <w:rsid w:val="000D7EBF"/>
    <w:rsid w:val="000D7F75"/>
    <w:rsid w:val="000E0499"/>
    <w:rsid w:val="000E051A"/>
    <w:rsid w:val="000E0BF3"/>
    <w:rsid w:val="000E0F29"/>
    <w:rsid w:val="000E147F"/>
    <w:rsid w:val="000E19C5"/>
    <w:rsid w:val="000E1C3D"/>
    <w:rsid w:val="000E26E9"/>
    <w:rsid w:val="000E4EFB"/>
    <w:rsid w:val="000E6187"/>
    <w:rsid w:val="000E6F4E"/>
    <w:rsid w:val="000E76A9"/>
    <w:rsid w:val="000E7B36"/>
    <w:rsid w:val="000E7C7C"/>
    <w:rsid w:val="000E7DF7"/>
    <w:rsid w:val="000E7F46"/>
    <w:rsid w:val="000F0004"/>
    <w:rsid w:val="000F0A41"/>
    <w:rsid w:val="000F0D81"/>
    <w:rsid w:val="000F12A5"/>
    <w:rsid w:val="000F2E1C"/>
    <w:rsid w:val="000F3B0E"/>
    <w:rsid w:val="000F4059"/>
    <w:rsid w:val="000F42FE"/>
    <w:rsid w:val="000F4B8F"/>
    <w:rsid w:val="000F5683"/>
    <w:rsid w:val="000F58B3"/>
    <w:rsid w:val="000F6BDD"/>
    <w:rsid w:val="000F7342"/>
    <w:rsid w:val="000F7830"/>
    <w:rsid w:val="00102D89"/>
    <w:rsid w:val="00102EEE"/>
    <w:rsid w:val="0010359B"/>
    <w:rsid w:val="0010407C"/>
    <w:rsid w:val="00104193"/>
    <w:rsid w:val="001066D5"/>
    <w:rsid w:val="00106FF1"/>
    <w:rsid w:val="00110A1D"/>
    <w:rsid w:val="00110C20"/>
    <w:rsid w:val="001119F2"/>
    <w:rsid w:val="00112743"/>
    <w:rsid w:val="00113CAC"/>
    <w:rsid w:val="00113EB1"/>
    <w:rsid w:val="00114074"/>
    <w:rsid w:val="00114C4C"/>
    <w:rsid w:val="00114D98"/>
    <w:rsid w:val="001151B0"/>
    <w:rsid w:val="00115D88"/>
    <w:rsid w:val="0011683F"/>
    <w:rsid w:val="00116D9F"/>
    <w:rsid w:val="00117507"/>
    <w:rsid w:val="00120AE2"/>
    <w:rsid w:val="0012219C"/>
    <w:rsid w:val="0012396F"/>
    <w:rsid w:val="00123AB0"/>
    <w:rsid w:val="00125B02"/>
    <w:rsid w:val="001269CC"/>
    <w:rsid w:val="001277EA"/>
    <w:rsid w:val="00127FEA"/>
    <w:rsid w:val="001305A7"/>
    <w:rsid w:val="0013353B"/>
    <w:rsid w:val="001336EE"/>
    <w:rsid w:val="00133DC1"/>
    <w:rsid w:val="0013650C"/>
    <w:rsid w:val="00136CD7"/>
    <w:rsid w:val="0013798C"/>
    <w:rsid w:val="001401DE"/>
    <w:rsid w:val="00141F3E"/>
    <w:rsid w:val="001426EB"/>
    <w:rsid w:val="00142AB4"/>
    <w:rsid w:val="00144975"/>
    <w:rsid w:val="00144995"/>
    <w:rsid w:val="0014529E"/>
    <w:rsid w:val="00146408"/>
    <w:rsid w:val="00146BB8"/>
    <w:rsid w:val="00146BEA"/>
    <w:rsid w:val="00146CF8"/>
    <w:rsid w:val="0015046F"/>
    <w:rsid w:val="00151522"/>
    <w:rsid w:val="001517CC"/>
    <w:rsid w:val="001521BD"/>
    <w:rsid w:val="00152AB2"/>
    <w:rsid w:val="0015354E"/>
    <w:rsid w:val="00153B74"/>
    <w:rsid w:val="0015642F"/>
    <w:rsid w:val="00157171"/>
    <w:rsid w:val="0016080A"/>
    <w:rsid w:val="001621D5"/>
    <w:rsid w:val="001627B1"/>
    <w:rsid w:val="00162CF1"/>
    <w:rsid w:val="00163F7E"/>
    <w:rsid w:val="0016403F"/>
    <w:rsid w:val="00166383"/>
    <w:rsid w:val="001664B0"/>
    <w:rsid w:val="0016726D"/>
    <w:rsid w:val="00173E80"/>
    <w:rsid w:val="00175510"/>
    <w:rsid w:val="00177C53"/>
    <w:rsid w:val="0018045A"/>
    <w:rsid w:val="001818FB"/>
    <w:rsid w:val="0018394A"/>
    <w:rsid w:val="00185543"/>
    <w:rsid w:val="00185564"/>
    <w:rsid w:val="00186DB2"/>
    <w:rsid w:val="00187304"/>
    <w:rsid w:val="00191565"/>
    <w:rsid w:val="00194162"/>
    <w:rsid w:val="00194DB6"/>
    <w:rsid w:val="00194E49"/>
    <w:rsid w:val="00195C63"/>
    <w:rsid w:val="00197EF3"/>
    <w:rsid w:val="001A2093"/>
    <w:rsid w:val="001A37B2"/>
    <w:rsid w:val="001A48ED"/>
    <w:rsid w:val="001A587A"/>
    <w:rsid w:val="001A5C90"/>
    <w:rsid w:val="001A5DB6"/>
    <w:rsid w:val="001A6D0A"/>
    <w:rsid w:val="001A78C9"/>
    <w:rsid w:val="001A7A47"/>
    <w:rsid w:val="001B0036"/>
    <w:rsid w:val="001B0419"/>
    <w:rsid w:val="001B164C"/>
    <w:rsid w:val="001B29EA"/>
    <w:rsid w:val="001B46E8"/>
    <w:rsid w:val="001C06EE"/>
    <w:rsid w:val="001C1A88"/>
    <w:rsid w:val="001C5099"/>
    <w:rsid w:val="001C52DF"/>
    <w:rsid w:val="001C5778"/>
    <w:rsid w:val="001C5A0B"/>
    <w:rsid w:val="001C6192"/>
    <w:rsid w:val="001C6E13"/>
    <w:rsid w:val="001C703C"/>
    <w:rsid w:val="001D0FD1"/>
    <w:rsid w:val="001D1770"/>
    <w:rsid w:val="001D189B"/>
    <w:rsid w:val="001D1EAE"/>
    <w:rsid w:val="001D2145"/>
    <w:rsid w:val="001D33E4"/>
    <w:rsid w:val="001D4080"/>
    <w:rsid w:val="001D63AE"/>
    <w:rsid w:val="001D6F1D"/>
    <w:rsid w:val="001D7FE7"/>
    <w:rsid w:val="001E0049"/>
    <w:rsid w:val="001E0CDC"/>
    <w:rsid w:val="001E1884"/>
    <w:rsid w:val="001E1A9E"/>
    <w:rsid w:val="001E226C"/>
    <w:rsid w:val="001E2377"/>
    <w:rsid w:val="001E2413"/>
    <w:rsid w:val="001E2B87"/>
    <w:rsid w:val="001E591B"/>
    <w:rsid w:val="001E5DBF"/>
    <w:rsid w:val="001E6816"/>
    <w:rsid w:val="001E6D67"/>
    <w:rsid w:val="001E7FA7"/>
    <w:rsid w:val="001F028C"/>
    <w:rsid w:val="001F51CB"/>
    <w:rsid w:val="001F62E3"/>
    <w:rsid w:val="001F64CC"/>
    <w:rsid w:val="001F6DD5"/>
    <w:rsid w:val="0020036F"/>
    <w:rsid w:val="002004FA"/>
    <w:rsid w:val="0020246F"/>
    <w:rsid w:val="002027E2"/>
    <w:rsid w:val="002027F0"/>
    <w:rsid w:val="00203B57"/>
    <w:rsid w:val="002047DC"/>
    <w:rsid w:val="002054AF"/>
    <w:rsid w:val="00205DCD"/>
    <w:rsid w:val="002063DF"/>
    <w:rsid w:val="002103CF"/>
    <w:rsid w:val="00211AB0"/>
    <w:rsid w:val="00211D9C"/>
    <w:rsid w:val="00215912"/>
    <w:rsid w:val="002160A1"/>
    <w:rsid w:val="002174DF"/>
    <w:rsid w:val="002219B2"/>
    <w:rsid w:val="00222D03"/>
    <w:rsid w:val="00224AED"/>
    <w:rsid w:val="00224ECF"/>
    <w:rsid w:val="00225712"/>
    <w:rsid w:val="00225A8B"/>
    <w:rsid w:val="00230F17"/>
    <w:rsid w:val="00231651"/>
    <w:rsid w:val="00233074"/>
    <w:rsid w:val="00234EFD"/>
    <w:rsid w:val="002353D6"/>
    <w:rsid w:val="0023673E"/>
    <w:rsid w:val="00236DC3"/>
    <w:rsid w:val="0023700C"/>
    <w:rsid w:val="002378BA"/>
    <w:rsid w:val="002401CB"/>
    <w:rsid w:val="002432FC"/>
    <w:rsid w:val="00243DD8"/>
    <w:rsid w:val="00243EFC"/>
    <w:rsid w:val="00247749"/>
    <w:rsid w:val="002518E1"/>
    <w:rsid w:val="00252945"/>
    <w:rsid w:val="00261D46"/>
    <w:rsid w:val="002624FF"/>
    <w:rsid w:val="0026437D"/>
    <w:rsid w:val="00264A33"/>
    <w:rsid w:val="00265052"/>
    <w:rsid w:val="00266167"/>
    <w:rsid w:val="00270A0E"/>
    <w:rsid w:val="00271925"/>
    <w:rsid w:val="00271E4D"/>
    <w:rsid w:val="0027323B"/>
    <w:rsid w:val="002737B9"/>
    <w:rsid w:val="00274150"/>
    <w:rsid w:val="0027416F"/>
    <w:rsid w:val="00275FFE"/>
    <w:rsid w:val="0027769F"/>
    <w:rsid w:val="00280433"/>
    <w:rsid w:val="00280464"/>
    <w:rsid w:val="002804FA"/>
    <w:rsid w:val="00280FB7"/>
    <w:rsid w:val="002824FC"/>
    <w:rsid w:val="00282D36"/>
    <w:rsid w:val="00283517"/>
    <w:rsid w:val="00284E61"/>
    <w:rsid w:val="0028623F"/>
    <w:rsid w:val="0028646F"/>
    <w:rsid w:val="002878EB"/>
    <w:rsid w:val="00287EC2"/>
    <w:rsid w:val="00290E69"/>
    <w:rsid w:val="002921FE"/>
    <w:rsid w:val="00293235"/>
    <w:rsid w:val="00293E03"/>
    <w:rsid w:val="0029421A"/>
    <w:rsid w:val="00295F3A"/>
    <w:rsid w:val="00295FC4"/>
    <w:rsid w:val="00297386"/>
    <w:rsid w:val="002976A7"/>
    <w:rsid w:val="00297D46"/>
    <w:rsid w:val="002A00F5"/>
    <w:rsid w:val="002A023D"/>
    <w:rsid w:val="002A162B"/>
    <w:rsid w:val="002A36E0"/>
    <w:rsid w:val="002A3908"/>
    <w:rsid w:val="002A4407"/>
    <w:rsid w:val="002A49F5"/>
    <w:rsid w:val="002A6DA4"/>
    <w:rsid w:val="002A7EF3"/>
    <w:rsid w:val="002B0EB3"/>
    <w:rsid w:val="002B22EA"/>
    <w:rsid w:val="002B2313"/>
    <w:rsid w:val="002B2868"/>
    <w:rsid w:val="002B5BB1"/>
    <w:rsid w:val="002B6BEB"/>
    <w:rsid w:val="002B7C6F"/>
    <w:rsid w:val="002C0CE2"/>
    <w:rsid w:val="002C19A1"/>
    <w:rsid w:val="002C1A45"/>
    <w:rsid w:val="002C1E40"/>
    <w:rsid w:val="002C3248"/>
    <w:rsid w:val="002C36DB"/>
    <w:rsid w:val="002C385A"/>
    <w:rsid w:val="002C4CE2"/>
    <w:rsid w:val="002C74BA"/>
    <w:rsid w:val="002D0533"/>
    <w:rsid w:val="002D0A61"/>
    <w:rsid w:val="002D389E"/>
    <w:rsid w:val="002D427D"/>
    <w:rsid w:val="002D461A"/>
    <w:rsid w:val="002D4DF0"/>
    <w:rsid w:val="002D4F25"/>
    <w:rsid w:val="002D6770"/>
    <w:rsid w:val="002E0328"/>
    <w:rsid w:val="002E2A2F"/>
    <w:rsid w:val="002E5978"/>
    <w:rsid w:val="002E5EC3"/>
    <w:rsid w:val="002E6F28"/>
    <w:rsid w:val="002E716B"/>
    <w:rsid w:val="002E7496"/>
    <w:rsid w:val="002F0691"/>
    <w:rsid w:val="002F0C21"/>
    <w:rsid w:val="002F1646"/>
    <w:rsid w:val="002F1758"/>
    <w:rsid w:val="002F2D15"/>
    <w:rsid w:val="002F37FC"/>
    <w:rsid w:val="002F4D13"/>
    <w:rsid w:val="002F626B"/>
    <w:rsid w:val="003013C8"/>
    <w:rsid w:val="00301CA7"/>
    <w:rsid w:val="0030266E"/>
    <w:rsid w:val="003039BB"/>
    <w:rsid w:val="00305D90"/>
    <w:rsid w:val="00305E8C"/>
    <w:rsid w:val="00307260"/>
    <w:rsid w:val="003113C4"/>
    <w:rsid w:val="003124F3"/>
    <w:rsid w:val="00314527"/>
    <w:rsid w:val="00316136"/>
    <w:rsid w:val="00320766"/>
    <w:rsid w:val="003209F7"/>
    <w:rsid w:val="00320F33"/>
    <w:rsid w:val="00321352"/>
    <w:rsid w:val="00322BB0"/>
    <w:rsid w:val="003234A2"/>
    <w:rsid w:val="0032527F"/>
    <w:rsid w:val="003255A7"/>
    <w:rsid w:val="00326056"/>
    <w:rsid w:val="00326139"/>
    <w:rsid w:val="00327174"/>
    <w:rsid w:val="003271C7"/>
    <w:rsid w:val="00330B5C"/>
    <w:rsid w:val="00330E7F"/>
    <w:rsid w:val="00333934"/>
    <w:rsid w:val="00334F42"/>
    <w:rsid w:val="0033526D"/>
    <w:rsid w:val="00335365"/>
    <w:rsid w:val="003356B0"/>
    <w:rsid w:val="00335D08"/>
    <w:rsid w:val="00336913"/>
    <w:rsid w:val="00340AE2"/>
    <w:rsid w:val="003419C8"/>
    <w:rsid w:val="00341D9A"/>
    <w:rsid w:val="00342531"/>
    <w:rsid w:val="003427F7"/>
    <w:rsid w:val="00344237"/>
    <w:rsid w:val="00344B37"/>
    <w:rsid w:val="00344F28"/>
    <w:rsid w:val="003451FA"/>
    <w:rsid w:val="00346997"/>
    <w:rsid w:val="00347E2A"/>
    <w:rsid w:val="00350250"/>
    <w:rsid w:val="00354139"/>
    <w:rsid w:val="0035479E"/>
    <w:rsid w:val="00354FC4"/>
    <w:rsid w:val="00356938"/>
    <w:rsid w:val="00360272"/>
    <w:rsid w:val="00360DAA"/>
    <w:rsid w:val="003625E1"/>
    <w:rsid w:val="0036327F"/>
    <w:rsid w:val="0036431F"/>
    <w:rsid w:val="00364EC8"/>
    <w:rsid w:val="00366856"/>
    <w:rsid w:val="00366ED6"/>
    <w:rsid w:val="00367F43"/>
    <w:rsid w:val="00370C52"/>
    <w:rsid w:val="00371759"/>
    <w:rsid w:val="00371BAF"/>
    <w:rsid w:val="00372A9D"/>
    <w:rsid w:val="00374445"/>
    <w:rsid w:val="00375680"/>
    <w:rsid w:val="00375A70"/>
    <w:rsid w:val="00376B0F"/>
    <w:rsid w:val="003806D0"/>
    <w:rsid w:val="00380A96"/>
    <w:rsid w:val="003814D5"/>
    <w:rsid w:val="00381A7F"/>
    <w:rsid w:val="00381EB3"/>
    <w:rsid w:val="003825A9"/>
    <w:rsid w:val="003826BC"/>
    <w:rsid w:val="0038275D"/>
    <w:rsid w:val="0038323E"/>
    <w:rsid w:val="003832C0"/>
    <w:rsid w:val="00383B79"/>
    <w:rsid w:val="00383B90"/>
    <w:rsid w:val="00383B93"/>
    <w:rsid w:val="003841FB"/>
    <w:rsid w:val="00384C9E"/>
    <w:rsid w:val="0038558A"/>
    <w:rsid w:val="00385ACC"/>
    <w:rsid w:val="00385F92"/>
    <w:rsid w:val="00386A44"/>
    <w:rsid w:val="0038728C"/>
    <w:rsid w:val="00390D47"/>
    <w:rsid w:val="003913D7"/>
    <w:rsid w:val="00394444"/>
    <w:rsid w:val="0039553C"/>
    <w:rsid w:val="00397773"/>
    <w:rsid w:val="003A0082"/>
    <w:rsid w:val="003A0311"/>
    <w:rsid w:val="003A1C93"/>
    <w:rsid w:val="003A2111"/>
    <w:rsid w:val="003A222C"/>
    <w:rsid w:val="003A2311"/>
    <w:rsid w:val="003A3131"/>
    <w:rsid w:val="003A3912"/>
    <w:rsid w:val="003A581B"/>
    <w:rsid w:val="003A5CDE"/>
    <w:rsid w:val="003A65BF"/>
    <w:rsid w:val="003A6C8C"/>
    <w:rsid w:val="003A754A"/>
    <w:rsid w:val="003B0C19"/>
    <w:rsid w:val="003B1EF8"/>
    <w:rsid w:val="003B3508"/>
    <w:rsid w:val="003B3988"/>
    <w:rsid w:val="003B5849"/>
    <w:rsid w:val="003B58B2"/>
    <w:rsid w:val="003B5933"/>
    <w:rsid w:val="003B593D"/>
    <w:rsid w:val="003B5AED"/>
    <w:rsid w:val="003B6CA3"/>
    <w:rsid w:val="003C1AC9"/>
    <w:rsid w:val="003C270B"/>
    <w:rsid w:val="003C3722"/>
    <w:rsid w:val="003C3BF9"/>
    <w:rsid w:val="003C43B2"/>
    <w:rsid w:val="003C4ECA"/>
    <w:rsid w:val="003C5589"/>
    <w:rsid w:val="003C6475"/>
    <w:rsid w:val="003C6547"/>
    <w:rsid w:val="003C7EBA"/>
    <w:rsid w:val="003C7F10"/>
    <w:rsid w:val="003D032C"/>
    <w:rsid w:val="003D1149"/>
    <w:rsid w:val="003D328E"/>
    <w:rsid w:val="003D3737"/>
    <w:rsid w:val="003D4BF2"/>
    <w:rsid w:val="003D4BF7"/>
    <w:rsid w:val="003D4DC2"/>
    <w:rsid w:val="003D4E28"/>
    <w:rsid w:val="003D64B3"/>
    <w:rsid w:val="003D78B4"/>
    <w:rsid w:val="003D7FD9"/>
    <w:rsid w:val="003E0671"/>
    <w:rsid w:val="003E1462"/>
    <w:rsid w:val="003E173C"/>
    <w:rsid w:val="003E334D"/>
    <w:rsid w:val="003E3578"/>
    <w:rsid w:val="003E3728"/>
    <w:rsid w:val="003E3DB2"/>
    <w:rsid w:val="003E4779"/>
    <w:rsid w:val="003E4A21"/>
    <w:rsid w:val="003E4EEF"/>
    <w:rsid w:val="003E4F90"/>
    <w:rsid w:val="003E640A"/>
    <w:rsid w:val="003E6551"/>
    <w:rsid w:val="003E7851"/>
    <w:rsid w:val="003F158A"/>
    <w:rsid w:val="003F39BA"/>
    <w:rsid w:val="003F3B65"/>
    <w:rsid w:val="003F43EA"/>
    <w:rsid w:val="003F58E1"/>
    <w:rsid w:val="003F673C"/>
    <w:rsid w:val="003F6B34"/>
    <w:rsid w:val="003F7EF1"/>
    <w:rsid w:val="004005FD"/>
    <w:rsid w:val="004020A3"/>
    <w:rsid w:val="004024A6"/>
    <w:rsid w:val="004043B4"/>
    <w:rsid w:val="00404E64"/>
    <w:rsid w:val="00405753"/>
    <w:rsid w:val="00405E7B"/>
    <w:rsid w:val="0040638D"/>
    <w:rsid w:val="004068E6"/>
    <w:rsid w:val="00407037"/>
    <w:rsid w:val="004100F9"/>
    <w:rsid w:val="004106FA"/>
    <w:rsid w:val="00411737"/>
    <w:rsid w:val="00411A84"/>
    <w:rsid w:val="0041244D"/>
    <w:rsid w:val="00412C45"/>
    <w:rsid w:val="00414584"/>
    <w:rsid w:val="00414993"/>
    <w:rsid w:val="00415072"/>
    <w:rsid w:val="0041532D"/>
    <w:rsid w:val="00416A13"/>
    <w:rsid w:val="00417F41"/>
    <w:rsid w:val="004215C2"/>
    <w:rsid w:val="004228B6"/>
    <w:rsid w:val="00423207"/>
    <w:rsid w:val="00423C78"/>
    <w:rsid w:val="00424DC9"/>
    <w:rsid w:val="00424E69"/>
    <w:rsid w:val="00425793"/>
    <w:rsid w:val="0042598C"/>
    <w:rsid w:val="00425B15"/>
    <w:rsid w:val="00425EE3"/>
    <w:rsid w:val="0043108A"/>
    <w:rsid w:val="00431708"/>
    <w:rsid w:val="00432720"/>
    <w:rsid w:val="0043476B"/>
    <w:rsid w:val="0043483C"/>
    <w:rsid w:val="00435AA6"/>
    <w:rsid w:val="00436FF7"/>
    <w:rsid w:val="004371D1"/>
    <w:rsid w:val="00437300"/>
    <w:rsid w:val="00437394"/>
    <w:rsid w:val="00440FA6"/>
    <w:rsid w:val="00441000"/>
    <w:rsid w:val="00442998"/>
    <w:rsid w:val="004443F7"/>
    <w:rsid w:val="00445196"/>
    <w:rsid w:val="004456D4"/>
    <w:rsid w:val="00445F5C"/>
    <w:rsid w:val="004461A9"/>
    <w:rsid w:val="004466F2"/>
    <w:rsid w:val="004505BD"/>
    <w:rsid w:val="00450C8E"/>
    <w:rsid w:val="004522D4"/>
    <w:rsid w:val="00452AAA"/>
    <w:rsid w:val="00453AD6"/>
    <w:rsid w:val="00454FAE"/>
    <w:rsid w:val="0045545F"/>
    <w:rsid w:val="0045788F"/>
    <w:rsid w:val="004603B0"/>
    <w:rsid w:val="004621A7"/>
    <w:rsid w:val="00462DD1"/>
    <w:rsid w:val="004631E0"/>
    <w:rsid w:val="004638BA"/>
    <w:rsid w:val="0046410C"/>
    <w:rsid w:val="00465778"/>
    <w:rsid w:val="00465834"/>
    <w:rsid w:val="00465DFD"/>
    <w:rsid w:val="00466D03"/>
    <w:rsid w:val="0046703B"/>
    <w:rsid w:val="00470776"/>
    <w:rsid w:val="00470F62"/>
    <w:rsid w:val="004710C9"/>
    <w:rsid w:val="004712AC"/>
    <w:rsid w:val="0047194B"/>
    <w:rsid w:val="00471D19"/>
    <w:rsid w:val="00472F42"/>
    <w:rsid w:val="00473187"/>
    <w:rsid w:val="0047318A"/>
    <w:rsid w:val="0047358B"/>
    <w:rsid w:val="004735C6"/>
    <w:rsid w:val="00474C48"/>
    <w:rsid w:val="00475017"/>
    <w:rsid w:val="00475A91"/>
    <w:rsid w:val="00475B77"/>
    <w:rsid w:val="00476183"/>
    <w:rsid w:val="0047692B"/>
    <w:rsid w:val="00476B6F"/>
    <w:rsid w:val="00476EBB"/>
    <w:rsid w:val="00477B24"/>
    <w:rsid w:val="00477BBD"/>
    <w:rsid w:val="00477D52"/>
    <w:rsid w:val="00480856"/>
    <w:rsid w:val="00481CCF"/>
    <w:rsid w:val="004834E9"/>
    <w:rsid w:val="00483578"/>
    <w:rsid w:val="00483CCD"/>
    <w:rsid w:val="00484C71"/>
    <w:rsid w:val="004852EE"/>
    <w:rsid w:val="00486E39"/>
    <w:rsid w:val="00486EA8"/>
    <w:rsid w:val="00487048"/>
    <w:rsid w:val="004876BB"/>
    <w:rsid w:val="0049101C"/>
    <w:rsid w:val="0049195B"/>
    <w:rsid w:val="00495A26"/>
    <w:rsid w:val="00495D6A"/>
    <w:rsid w:val="0049629D"/>
    <w:rsid w:val="0049772D"/>
    <w:rsid w:val="00497C48"/>
    <w:rsid w:val="00497DB4"/>
    <w:rsid w:val="004A199F"/>
    <w:rsid w:val="004A2C09"/>
    <w:rsid w:val="004A3187"/>
    <w:rsid w:val="004A3A73"/>
    <w:rsid w:val="004A6A12"/>
    <w:rsid w:val="004A730C"/>
    <w:rsid w:val="004B0B0A"/>
    <w:rsid w:val="004B3E5F"/>
    <w:rsid w:val="004B3F0B"/>
    <w:rsid w:val="004B4323"/>
    <w:rsid w:val="004B4580"/>
    <w:rsid w:val="004B45E7"/>
    <w:rsid w:val="004B45F3"/>
    <w:rsid w:val="004B55F6"/>
    <w:rsid w:val="004B6162"/>
    <w:rsid w:val="004B6AE3"/>
    <w:rsid w:val="004C13FA"/>
    <w:rsid w:val="004C4292"/>
    <w:rsid w:val="004C6502"/>
    <w:rsid w:val="004D1397"/>
    <w:rsid w:val="004D312B"/>
    <w:rsid w:val="004D4DF2"/>
    <w:rsid w:val="004D5EBE"/>
    <w:rsid w:val="004D65AF"/>
    <w:rsid w:val="004D7355"/>
    <w:rsid w:val="004D7737"/>
    <w:rsid w:val="004D7CC0"/>
    <w:rsid w:val="004D7DD6"/>
    <w:rsid w:val="004E0D14"/>
    <w:rsid w:val="004E1C8C"/>
    <w:rsid w:val="004E1ED5"/>
    <w:rsid w:val="004E21EF"/>
    <w:rsid w:val="004E26D8"/>
    <w:rsid w:val="004E2D72"/>
    <w:rsid w:val="004E4E24"/>
    <w:rsid w:val="004E57AC"/>
    <w:rsid w:val="004E5A65"/>
    <w:rsid w:val="004F0DD0"/>
    <w:rsid w:val="004F1EA5"/>
    <w:rsid w:val="004F20D7"/>
    <w:rsid w:val="004F2957"/>
    <w:rsid w:val="004F33C3"/>
    <w:rsid w:val="004F38B8"/>
    <w:rsid w:val="004F4B2C"/>
    <w:rsid w:val="004F6C84"/>
    <w:rsid w:val="004F7EBB"/>
    <w:rsid w:val="0050110B"/>
    <w:rsid w:val="005016CA"/>
    <w:rsid w:val="005022B0"/>
    <w:rsid w:val="00503051"/>
    <w:rsid w:val="00503208"/>
    <w:rsid w:val="0050345A"/>
    <w:rsid w:val="00503578"/>
    <w:rsid w:val="00503F31"/>
    <w:rsid w:val="00504238"/>
    <w:rsid w:val="00504348"/>
    <w:rsid w:val="00504864"/>
    <w:rsid w:val="0050563F"/>
    <w:rsid w:val="00506A9D"/>
    <w:rsid w:val="00506B7A"/>
    <w:rsid w:val="00506F56"/>
    <w:rsid w:val="00510874"/>
    <w:rsid w:val="00511F86"/>
    <w:rsid w:val="005125EC"/>
    <w:rsid w:val="00512D7A"/>
    <w:rsid w:val="00513A83"/>
    <w:rsid w:val="00513CF5"/>
    <w:rsid w:val="0051462E"/>
    <w:rsid w:val="00514C77"/>
    <w:rsid w:val="005152AC"/>
    <w:rsid w:val="00520346"/>
    <w:rsid w:val="00520EC7"/>
    <w:rsid w:val="005219AE"/>
    <w:rsid w:val="00523065"/>
    <w:rsid w:val="00523F60"/>
    <w:rsid w:val="00525567"/>
    <w:rsid w:val="00525956"/>
    <w:rsid w:val="00526120"/>
    <w:rsid w:val="005262B1"/>
    <w:rsid w:val="005275BB"/>
    <w:rsid w:val="005279FC"/>
    <w:rsid w:val="0053031E"/>
    <w:rsid w:val="00531CEE"/>
    <w:rsid w:val="00533573"/>
    <w:rsid w:val="005347F5"/>
    <w:rsid w:val="00535D3D"/>
    <w:rsid w:val="00536E22"/>
    <w:rsid w:val="00537680"/>
    <w:rsid w:val="00540AC3"/>
    <w:rsid w:val="00540E6B"/>
    <w:rsid w:val="00542353"/>
    <w:rsid w:val="00544B9B"/>
    <w:rsid w:val="00544C70"/>
    <w:rsid w:val="00544CA9"/>
    <w:rsid w:val="00545439"/>
    <w:rsid w:val="005471C7"/>
    <w:rsid w:val="00550290"/>
    <w:rsid w:val="0055055E"/>
    <w:rsid w:val="00551A9D"/>
    <w:rsid w:val="0055297B"/>
    <w:rsid w:val="00554A51"/>
    <w:rsid w:val="00554A8F"/>
    <w:rsid w:val="0055541D"/>
    <w:rsid w:val="00556247"/>
    <w:rsid w:val="005567E9"/>
    <w:rsid w:val="00556DC6"/>
    <w:rsid w:val="005615D3"/>
    <w:rsid w:val="00561690"/>
    <w:rsid w:val="005627F8"/>
    <w:rsid w:val="00563BD9"/>
    <w:rsid w:val="00565509"/>
    <w:rsid w:val="00565803"/>
    <w:rsid w:val="00565B19"/>
    <w:rsid w:val="0056606B"/>
    <w:rsid w:val="0056764D"/>
    <w:rsid w:val="00567948"/>
    <w:rsid w:val="005702FE"/>
    <w:rsid w:val="00570DD0"/>
    <w:rsid w:val="0057263C"/>
    <w:rsid w:val="0057418B"/>
    <w:rsid w:val="00574442"/>
    <w:rsid w:val="00574F26"/>
    <w:rsid w:val="0057522A"/>
    <w:rsid w:val="0057639E"/>
    <w:rsid w:val="005763FD"/>
    <w:rsid w:val="0057751F"/>
    <w:rsid w:val="00582D72"/>
    <w:rsid w:val="0058351C"/>
    <w:rsid w:val="005836C4"/>
    <w:rsid w:val="00584BA3"/>
    <w:rsid w:val="00584C52"/>
    <w:rsid w:val="00586F65"/>
    <w:rsid w:val="00590BD2"/>
    <w:rsid w:val="005934AA"/>
    <w:rsid w:val="005939BC"/>
    <w:rsid w:val="005941EB"/>
    <w:rsid w:val="005950E0"/>
    <w:rsid w:val="00595D63"/>
    <w:rsid w:val="00596BD8"/>
    <w:rsid w:val="00596F92"/>
    <w:rsid w:val="0059721D"/>
    <w:rsid w:val="00597F5F"/>
    <w:rsid w:val="005A1067"/>
    <w:rsid w:val="005A116F"/>
    <w:rsid w:val="005A2716"/>
    <w:rsid w:val="005A3A0C"/>
    <w:rsid w:val="005A4BAC"/>
    <w:rsid w:val="005A5E50"/>
    <w:rsid w:val="005A5EB1"/>
    <w:rsid w:val="005A5F6E"/>
    <w:rsid w:val="005A67A9"/>
    <w:rsid w:val="005B1E4F"/>
    <w:rsid w:val="005B2C7E"/>
    <w:rsid w:val="005B2D32"/>
    <w:rsid w:val="005B438D"/>
    <w:rsid w:val="005B491E"/>
    <w:rsid w:val="005B55B2"/>
    <w:rsid w:val="005B5744"/>
    <w:rsid w:val="005B6217"/>
    <w:rsid w:val="005B67D7"/>
    <w:rsid w:val="005B731F"/>
    <w:rsid w:val="005B781F"/>
    <w:rsid w:val="005C07E2"/>
    <w:rsid w:val="005C13B4"/>
    <w:rsid w:val="005C1834"/>
    <w:rsid w:val="005C19B5"/>
    <w:rsid w:val="005C1C94"/>
    <w:rsid w:val="005C1E48"/>
    <w:rsid w:val="005C20F1"/>
    <w:rsid w:val="005C2AB3"/>
    <w:rsid w:val="005C2C28"/>
    <w:rsid w:val="005C44A3"/>
    <w:rsid w:val="005C4E8D"/>
    <w:rsid w:val="005C5181"/>
    <w:rsid w:val="005C5624"/>
    <w:rsid w:val="005C637B"/>
    <w:rsid w:val="005D0059"/>
    <w:rsid w:val="005D132A"/>
    <w:rsid w:val="005D14A1"/>
    <w:rsid w:val="005D15C3"/>
    <w:rsid w:val="005D169F"/>
    <w:rsid w:val="005D2403"/>
    <w:rsid w:val="005D318E"/>
    <w:rsid w:val="005D4784"/>
    <w:rsid w:val="005D4BB2"/>
    <w:rsid w:val="005D520F"/>
    <w:rsid w:val="005D6793"/>
    <w:rsid w:val="005D7E6E"/>
    <w:rsid w:val="005E05C8"/>
    <w:rsid w:val="005E1859"/>
    <w:rsid w:val="005E1A64"/>
    <w:rsid w:val="005E2837"/>
    <w:rsid w:val="005E2BF2"/>
    <w:rsid w:val="005E3551"/>
    <w:rsid w:val="005E6FE2"/>
    <w:rsid w:val="005F01E4"/>
    <w:rsid w:val="005F0C7A"/>
    <w:rsid w:val="005F2838"/>
    <w:rsid w:val="005F4061"/>
    <w:rsid w:val="005F5546"/>
    <w:rsid w:val="005F6A5D"/>
    <w:rsid w:val="005F6D3C"/>
    <w:rsid w:val="005F7231"/>
    <w:rsid w:val="005F75F7"/>
    <w:rsid w:val="00602FB2"/>
    <w:rsid w:val="00604EE4"/>
    <w:rsid w:val="00604FDD"/>
    <w:rsid w:val="006053DA"/>
    <w:rsid w:val="00606A74"/>
    <w:rsid w:val="00607129"/>
    <w:rsid w:val="00607C71"/>
    <w:rsid w:val="00610FC8"/>
    <w:rsid w:val="00611437"/>
    <w:rsid w:val="006125F6"/>
    <w:rsid w:val="00612F45"/>
    <w:rsid w:val="006144A7"/>
    <w:rsid w:val="006149DA"/>
    <w:rsid w:val="00615D04"/>
    <w:rsid w:val="006224B9"/>
    <w:rsid w:val="00623487"/>
    <w:rsid w:val="006234F0"/>
    <w:rsid w:val="00624400"/>
    <w:rsid w:val="00625D36"/>
    <w:rsid w:val="0062636B"/>
    <w:rsid w:val="00626B71"/>
    <w:rsid w:val="00630900"/>
    <w:rsid w:val="006329AD"/>
    <w:rsid w:val="0063320A"/>
    <w:rsid w:val="006334E4"/>
    <w:rsid w:val="00633614"/>
    <w:rsid w:val="00633F00"/>
    <w:rsid w:val="006356A5"/>
    <w:rsid w:val="006367AB"/>
    <w:rsid w:val="006377E6"/>
    <w:rsid w:val="00640783"/>
    <w:rsid w:val="0064166D"/>
    <w:rsid w:val="006417E6"/>
    <w:rsid w:val="00641A29"/>
    <w:rsid w:val="006439D4"/>
    <w:rsid w:val="00643B9C"/>
    <w:rsid w:val="00643DC8"/>
    <w:rsid w:val="00644420"/>
    <w:rsid w:val="00644446"/>
    <w:rsid w:val="006467B9"/>
    <w:rsid w:val="006479A3"/>
    <w:rsid w:val="00650100"/>
    <w:rsid w:val="00650D17"/>
    <w:rsid w:val="00651C32"/>
    <w:rsid w:val="0065238C"/>
    <w:rsid w:val="00652766"/>
    <w:rsid w:val="006529BA"/>
    <w:rsid w:val="006540E4"/>
    <w:rsid w:val="00654439"/>
    <w:rsid w:val="006558A3"/>
    <w:rsid w:val="00656149"/>
    <w:rsid w:val="006577BE"/>
    <w:rsid w:val="00660489"/>
    <w:rsid w:val="006624A6"/>
    <w:rsid w:val="00663630"/>
    <w:rsid w:val="00663DD2"/>
    <w:rsid w:val="00664688"/>
    <w:rsid w:val="00664988"/>
    <w:rsid w:val="00665AFD"/>
    <w:rsid w:val="00670BAA"/>
    <w:rsid w:val="0067217A"/>
    <w:rsid w:val="00672A68"/>
    <w:rsid w:val="006751B3"/>
    <w:rsid w:val="006755F3"/>
    <w:rsid w:val="00675ED2"/>
    <w:rsid w:val="0067666B"/>
    <w:rsid w:val="00676AF7"/>
    <w:rsid w:val="00676B1D"/>
    <w:rsid w:val="006833AD"/>
    <w:rsid w:val="00683A95"/>
    <w:rsid w:val="00683CAE"/>
    <w:rsid w:val="0068432F"/>
    <w:rsid w:val="006848C2"/>
    <w:rsid w:val="00684A68"/>
    <w:rsid w:val="00684E8A"/>
    <w:rsid w:val="00684F99"/>
    <w:rsid w:val="00685C85"/>
    <w:rsid w:val="0068671A"/>
    <w:rsid w:val="00686DB8"/>
    <w:rsid w:val="00686E19"/>
    <w:rsid w:val="00690D5B"/>
    <w:rsid w:val="0069124D"/>
    <w:rsid w:val="0069275C"/>
    <w:rsid w:val="00692A67"/>
    <w:rsid w:val="00693D49"/>
    <w:rsid w:val="00696099"/>
    <w:rsid w:val="00696139"/>
    <w:rsid w:val="00696798"/>
    <w:rsid w:val="00697862"/>
    <w:rsid w:val="00697981"/>
    <w:rsid w:val="00697A59"/>
    <w:rsid w:val="006A2342"/>
    <w:rsid w:val="006A246C"/>
    <w:rsid w:val="006A2CB1"/>
    <w:rsid w:val="006A36F3"/>
    <w:rsid w:val="006A4653"/>
    <w:rsid w:val="006A57F9"/>
    <w:rsid w:val="006A59A3"/>
    <w:rsid w:val="006B01D3"/>
    <w:rsid w:val="006B191B"/>
    <w:rsid w:val="006B2F28"/>
    <w:rsid w:val="006B3CC8"/>
    <w:rsid w:val="006B4200"/>
    <w:rsid w:val="006B439F"/>
    <w:rsid w:val="006B4B1F"/>
    <w:rsid w:val="006B5740"/>
    <w:rsid w:val="006C1865"/>
    <w:rsid w:val="006C18F7"/>
    <w:rsid w:val="006C1A65"/>
    <w:rsid w:val="006C4B08"/>
    <w:rsid w:val="006C5B81"/>
    <w:rsid w:val="006C63B1"/>
    <w:rsid w:val="006C7761"/>
    <w:rsid w:val="006D047C"/>
    <w:rsid w:val="006D11DB"/>
    <w:rsid w:val="006D124A"/>
    <w:rsid w:val="006D1C1E"/>
    <w:rsid w:val="006D3858"/>
    <w:rsid w:val="006D5439"/>
    <w:rsid w:val="006D6748"/>
    <w:rsid w:val="006E0AF6"/>
    <w:rsid w:val="006E1E66"/>
    <w:rsid w:val="006E2E0E"/>
    <w:rsid w:val="006E30DF"/>
    <w:rsid w:val="006E3EF4"/>
    <w:rsid w:val="006E4436"/>
    <w:rsid w:val="006E5733"/>
    <w:rsid w:val="006E60D7"/>
    <w:rsid w:val="006E6C2F"/>
    <w:rsid w:val="006E7C89"/>
    <w:rsid w:val="006F01A4"/>
    <w:rsid w:val="006F2037"/>
    <w:rsid w:val="006F2112"/>
    <w:rsid w:val="006F336F"/>
    <w:rsid w:val="006F39BA"/>
    <w:rsid w:val="00701A76"/>
    <w:rsid w:val="00702445"/>
    <w:rsid w:val="007030F1"/>
    <w:rsid w:val="0070400D"/>
    <w:rsid w:val="00704910"/>
    <w:rsid w:val="00706566"/>
    <w:rsid w:val="00706D1B"/>
    <w:rsid w:val="00706E29"/>
    <w:rsid w:val="007075FB"/>
    <w:rsid w:val="00707D74"/>
    <w:rsid w:val="00713624"/>
    <w:rsid w:val="00714C27"/>
    <w:rsid w:val="00716762"/>
    <w:rsid w:val="00716BCC"/>
    <w:rsid w:val="00717D4D"/>
    <w:rsid w:val="00717F18"/>
    <w:rsid w:val="00720C01"/>
    <w:rsid w:val="0072150C"/>
    <w:rsid w:val="00721F90"/>
    <w:rsid w:val="00722087"/>
    <w:rsid w:val="007227CD"/>
    <w:rsid w:val="00722889"/>
    <w:rsid w:val="007229BD"/>
    <w:rsid w:val="007232BD"/>
    <w:rsid w:val="00723812"/>
    <w:rsid w:val="00723E45"/>
    <w:rsid w:val="00725017"/>
    <w:rsid w:val="00725ED9"/>
    <w:rsid w:val="0072752E"/>
    <w:rsid w:val="007304C9"/>
    <w:rsid w:val="00731263"/>
    <w:rsid w:val="007319AD"/>
    <w:rsid w:val="00731F3F"/>
    <w:rsid w:val="0073245F"/>
    <w:rsid w:val="00732F62"/>
    <w:rsid w:val="007332CF"/>
    <w:rsid w:val="00733F13"/>
    <w:rsid w:val="007351D5"/>
    <w:rsid w:val="00735BA6"/>
    <w:rsid w:val="007379B0"/>
    <w:rsid w:val="00743354"/>
    <w:rsid w:val="00744321"/>
    <w:rsid w:val="007445F4"/>
    <w:rsid w:val="00744DC9"/>
    <w:rsid w:val="00745D49"/>
    <w:rsid w:val="00746642"/>
    <w:rsid w:val="007466EC"/>
    <w:rsid w:val="00746765"/>
    <w:rsid w:val="00750502"/>
    <w:rsid w:val="00750F85"/>
    <w:rsid w:val="007510C7"/>
    <w:rsid w:val="00753D9A"/>
    <w:rsid w:val="00754CE1"/>
    <w:rsid w:val="00755544"/>
    <w:rsid w:val="0075596D"/>
    <w:rsid w:val="00755A62"/>
    <w:rsid w:val="00756EF6"/>
    <w:rsid w:val="0075777A"/>
    <w:rsid w:val="00760771"/>
    <w:rsid w:val="00760B9B"/>
    <w:rsid w:val="0076173B"/>
    <w:rsid w:val="00761D68"/>
    <w:rsid w:val="00761D74"/>
    <w:rsid w:val="00762215"/>
    <w:rsid w:val="00763072"/>
    <w:rsid w:val="007706A0"/>
    <w:rsid w:val="00771BAA"/>
    <w:rsid w:val="00773138"/>
    <w:rsid w:val="00773C1C"/>
    <w:rsid w:val="00774B84"/>
    <w:rsid w:val="00776E7E"/>
    <w:rsid w:val="00777FF6"/>
    <w:rsid w:val="00780439"/>
    <w:rsid w:val="007816A8"/>
    <w:rsid w:val="0078380A"/>
    <w:rsid w:val="00783D5D"/>
    <w:rsid w:val="00784931"/>
    <w:rsid w:val="00784D52"/>
    <w:rsid w:val="00785CCB"/>
    <w:rsid w:val="00786187"/>
    <w:rsid w:val="007877AE"/>
    <w:rsid w:val="00787DF3"/>
    <w:rsid w:val="00790B4A"/>
    <w:rsid w:val="00793F8D"/>
    <w:rsid w:val="00795BC0"/>
    <w:rsid w:val="00796516"/>
    <w:rsid w:val="00796E13"/>
    <w:rsid w:val="00797572"/>
    <w:rsid w:val="007A149A"/>
    <w:rsid w:val="007A20FC"/>
    <w:rsid w:val="007A3E2F"/>
    <w:rsid w:val="007A4C05"/>
    <w:rsid w:val="007A4C7C"/>
    <w:rsid w:val="007A5719"/>
    <w:rsid w:val="007A576F"/>
    <w:rsid w:val="007A65BE"/>
    <w:rsid w:val="007B125E"/>
    <w:rsid w:val="007B23A8"/>
    <w:rsid w:val="007B23F1"/>
    <w:rsid w:val="007B382D"/>
    <w:rsid w:val="007B5AD9"/>
    <w:rsid w:val="007B6895"/>
    <w:rsid w:val="007B6D72"/>
    <w:rsid w:val="007B7443"/>
    <w:rsid w:val="007C486C"/>
    <w:rsid w:val="007C4B67"/>
    <w:rsid w:val="007C6D3A"/>
    <w:rsid w:val="007D02C5"/>
    <w:rsid w:val="007D0551"/>
    <w:rsid w:val="007D1A58"/>
    <w:rsid w:val="007D277C"/>
    <w:rsid w:val="007D3178"/>
    <w:rsid w:val="007D3E44"/>
    <w:rsid w:val="007D40A5"/>
    <w:rsid w:val="007D4237"/>
    <w:rsid w:val="007D44E3"/>
    <w:rsid w:val="007D51E2"/>
    <w:rsid w:val="007D5E50"/>
    <w:rsid w:val="007D60CA"/>
    <w:rsid w:val="007D6261"/>
    <w:rsid w:val="007D75CD"/>
    <w:rsid w:val="007D7958"/>
    <w:rsid w:val="007E0E69"/>
    <w:rsid w:val="007E13F8"/>
    <w:rsid w:val="007E283E"/>
    <w:rsid w:val="007E2A34"/>
    <w:rsid w:val="007E4D06"/>
    <w:rsid w:val="007E5DAD"/>
    <w:rsid w:val="007E62BC"/>
    <w:rsid w:val="007E6D28"/>
    <w:rsid w:val="007F025B"/>
    <w:rsid w:val="007F100B"/>
    <w:rsid w:val="007F13A5"/>
    <w:rsid w:val="007F14B5"/>
    <w:rsid w:val="007F2C5E"/>
    <w:rsid w:val="007F3965"/>
    <w:rsid w:val="007F59C4"/>
    <w:rsid w:val="008005F2"/>
    <w:rsid w:val="0080100B"/>
    <w:rsid w:val="00802936"/>
    <w:rsid w:val="00802B91"/>
    <w:rsid w:val="00802F30"/>
    <w:rsid w:val="0080437D"/>
    <w:rsid w:val="0080503A"/>
    <w:rsid w:val="0080736A"/>
    <w:rsid w:val="008074BA"/>
    <w:rsid w:val="00807641"/>
    <w:rsid w:val="00807BE5"/>
    <w:rsid w:val="008117BC"/>
    <w:rsid w:val="00811A3E"/>
    <w:rsid w:val="0081284A"/>
    <w:rsid w:val="008133E9"/>
    <w:rsid w:val="0081399E"/>
    <w:rsid w:val="0081430C"/>
    <w:rsid w:val="00814785"/>
    <w:rsid w:val="008163C4"/>
    <w:rsid w:val="00820289"/>
    <w:rsid w:val="00822072"/>
    <w:rsid w:val="00822336"/>
    <w:rsid w:val="00822380"/>
    <w:rsid w:val="0082274F"/>
    <w:rsid w:val="00822A49"/>
    <w:rsid w:val="00822E52"/>
    <w:rsid w:val="00824ADA"/>
    <w:rsid w:val="008255D0"/>
    <w:rsid w:val="00825664"/>
    <w:rsid w:val="00825746"/>
    <w:rsid w:val="00834099"/>
    <w:rsid w:val="00834C40"/>
    <w:rsid w:val="008363BD"/>
    <w:rsid w:val="008363E9"/>
    <w:rsid w:val="00836BF9"/>
    <w:rsid w:val="0083757A"/>
    <w:rsid w:val="00841DB5"/>
    <w:rsid w:val="00841F09"/>
    <w:rsid w:val="00843440"/>
    <w:rsid w:val="008437CB"/>
    <w:rsid w:val="00844CA2"/>
    <w:rsid w:val="00844EC0"/>
    <w:rsid w:val="00846B27"/>
    <w:rsid w:val="00846EB1"/>
    <w:rsid w:val="00850A02"/>
    <w:rsid w:val="00850BA1"/>
    <w:rsid w:val="00850C1B"/>
    <w:rsid w:val="00851886"/>
    <w:rsid w:val="00854C87"/>
    <w:rsid w:val="00854D7F"/>
    <w:rsid w:val="00854FD0"/>
    <w:rsid w:val="00857890"/>
    <w:rsid w:val="00860089"/>
    <w:rsid w:val="00860834"/>
    <w:rsid w:val="00860AE1"/>
    <w:rsid w:val="00861238"/>
    <w:rsid w:val="00862438"/>
    <w:rsid w:val="008635C2"/>
    <w:rsid w:val="00863829"/>
    <w:rsid w:val="00865FF1"/>
    <w:rsid w:val="0086721D"/>
    <w:rsid w:val="00870D08"/>
    <w:rsid w:val="00871881"/>
    <w:rsid w:val="00873539"/>
    <w:rsid w:val="008735C3"/>
    <w:rsid w:val="008737A4"/>
    <w:rsid w:val="00874775"/>
    <w:rsid w:val="00874EB7"/>
    <w:rsid w:val="008750B6"/>
    <w:rsid w:val="00875327"/>
    <w:rsid w:val="00875556"/>
    <w:rsid w:val="0087665D"/>
    <w:rsid w:val="00876E0B"/>
    <w:rsid w:val="0087736F"/>
    <w:rsid w:val="008807EA"/>
    <w:rsid w:val="0088098B"/>
    <w:rsid w:val="00880BE6"/>
    <w:rsid w:val="00880CFD"/>
    <w:rsid w:val="00880F9B"/>
    <w:rsid w:val="0088101A"/>
    <w:rsid w:val="00883430"/>
    <w:rsid w:val="00886020"/>
    <w:rsid w:val="00887F26"/>
    <w:rsid w:val="008901B8"/>
    <w:rsid w:val="00890421"/>
    <w:rsid w:val="00890D9B"/>
    <w:rsid w:val="0089101C"/>
    <w:rsid w:val="00891360"/>
    <w:rsid w:val="00892735"/>
    <w:rsid w:val="00893221"/>
    <w:rsid w:val="008943F5"/>
    <w:rsid w:val="008947FA"/>
    <w:rsid w:val="00894ED5"/>
    <w:rsid w:val="008960FF"/>
    <w:rsid w:val="0089760A"/>
    <w:rsid w:val="008A05F0"/>
    <w:rsid w:val="008A07BB"/>
    <w:rsid w:val="008A0CDD"/>
    <w:rsid w:val="008A0E7E"/>
    <w:rsid w:val="008A1395"/>
    <w:rsid w:val="008A2716"/>
    <w:rsid w:val="008A28F1"/>
    <w:rsid w:val="008A422C"/>
    <w:rsid w:val="008A5A6C"/>
    <w:rsid w:val="008A6E64"/>
    <w:rsid w:val="008B0506"/>
    <w:rsid w:val="008B1E61"/>
    <w:rsid w:val="008B2777"/>
    <w:rsid w:val="008B2B67"/>
    <w:rsid w:val="008B3A67"/>
    <w:rsid w:val="008B3D50"/>
    <w:rsid w:val="008B3E36"/>
    <w:rsid w:val="008B6204"/>
    <w:rsid w:val="008B7532"/>
    <w:rsid w:val="008C161E"/>
    <w:rsid w:val="008C1AAF"/>
    <w:rsid w:val="008C22C7"/>
    <w:rsid w:val="008C36B6"/>
    <w:rsid w:val="008C4281"/>
    <w:rsid w:val="008C447A"/>
    <w:rsid w:val="008C4C4D"/>
    <w:rsid w:val="008C5025"/>
    <w:rsid w:val="008C5584"/>
    <w:rsid w:val="008C5AF0"/>
    <w:rsid w:val="008C6391"/>
    <w:rsid w:val="008C6763"/>
    <w:rsid w:val="008D00B7"/>
    <w:rsid w:val="008D068B"/>
    <w:rsid w:val="008D078B"/>
    <w:rsid w:val="008D0A4B"/>
    <w:rsid w:val="008D0FDC"/>
    <w:rsid w:val="008D182E"/>
    <w:rsid w:val="008D1DE2"/>
    <w:rsid w:val="008D1EE6"/>
    <w:rsid w:val="008D374E"/>
    <w:rsid w:val="008D46D7"/>
    <w:rsid w:val="008D6C5C"/>
    <w:rsid w:val="008D762F"/>
    <w:rsid w:val="008E0ACF"/>
    <w:rsid w:val="008E0BE1"/>
    <w:rsid w:val="008E4709"/>
    <w:rsid w:val="008E5D9E"/>
    <w:rsid w:val="008E6214"/>
    <w:rsid w:val="008E67B5"/>
    <w:rsid w:val="008E6A61"/>
    <w:rsid w:val="008F308F"/>
    <w:rsid w:val="008F4C46"/>
    <w:rsid w:val="008F5A8B"/>
    <w:rsid w:val="008F7955"/>
    <w:rsid w:val="0090003B"/>
    <w:rsid w:val="00900B39"/>
    <w:rsid w:val="00900E90"/>
    <w:rsid w:val="00901402"/>
    <w:rsid w:val="00902A5B"/>
    <w:rsid w:val="00902BF3"/>
    <w:rsid w:val="009042DF"/>
    <w:rsid w:val="00904F7F"/>
    <w:rsid w:val="00905243"/>
    <w:rsid w:val="0090681B"/>
    <w:rsid w:val="00906E2B"/>
    <w:rsid w:val="00907A5E"/>
    <w:rsid w:val="009106A7"/>
    <w:rsid w:val="00914EDF"/>
    <w:rsid w:val="00915709"/>
    <w:rsid w:val="00916672"/>
    <w:rsid w:val="00921AC8"/>
    <w:rsid w:val="009224A8"/>
    <w:rsid w:val="00922E36"/>
    <w:rsid w:val="00923F1D"/>
    <w:rsid w:val="00924C09"/>
    <w:rsid w:val="00924E80"/>
    <w:rsid w:val="009256AC"/>
    <w:rsid w:val="009278AE"/>
    <w:rsid w:val="00930EDC"/>
    <w:rsid w:val="009319D1"/>
    <w:rsid w:val="00931D8D"/>
    <w:rsid w:val="009337FE"/>
    <w:rsid w:val="009352FC"/>
    <w:rsid w:val="00936C51"/>
    <w:rsid w:val="00937830"/>
    <w:rsid w:val="009405A4"/>
    <w:rsid w:val="009422DB"/>
    <w:rsid w:val="00943200"/>
    <w:rsid w:val="00943CEC"/>
    <w:rsid w:val="00943F1A"/>
    <w:rsid w:val="0094440E"/>
    <w:rsid w:val="00947674"/>
    <w:rsid w:val="00951862"/>
    <w:rsid w:val="0095226D"/>
    <w:rsid w:val="00952B7A"/>
    <w:rsid w:val="0095362D"/>
    <w:rsid w:val="00954A97"/>
    <w:rsid w:val="00954C11"/>
    <w:rsid w:val="00957340"/>
    <w:rsid w:val="00957416"/>
    <w:rsid w:val="009605F7"/>
    <w:rsid w:val="00961A2B"/>
    <w:rsid w:val="00962C5F"/>
    <w:rsid w:val="00963429"/>
    <w:rsid w:val="009640DA"/>
    <w:rsid w:val="009649B0"/>
    <w:rsid w:val="00965408"/>
    <w:rsid w:val="00965D49"/>
    <w:rsid w:val="00970591"/>
    <w:rsid w:val="00970692"/>
    <w:rsid w:val="00970CA9"/>
    <w:rsid w:val="00971316"/>
    <w:rsid w:val="00971CF5"/>
    <w:rsid w:val="009751D3"/>
    <w:rsid w:val="009775DE"/>
    <w:rsid w:val="009777E1"/>
    <w:rsid w:val="00980F32"/>
    <w:rsid w:val="00981902"/>
    <w:rsid w:val="00982081"/>
    <w:rsid w:val="00982E7A"/>
    <w:rsid w:val="00984F55"/>
    <w:rsid w:val="00985278"/>
    <w:rsid w:val="00985E58"/>
    <w:rsid w:val="009865A8"/>
    <w:rsid w:val="00986903"/>
    <w:rsid w:val="00987073"/>
    <w:rsid w:val="009876A2"/>
    <w:rsid w:val="00987E2C"/>
    <w:rsid w:val="00990A0E"/>
    <w:rsid w:val="0099181A"/>
    <w:rsid w:val="00991FF5"/>
    <w:rsid w:val="00992A54"/>
    <w:rsid w:val="00992E7E"/>
    <w:rsid w:val="009954B3"/>
    <w:rsid w:val="0099554F"/>
    <w:rsid w:val="00995961"/>
    <w:rsid w:val="00995BEC"/>
    <w:rsid w:val="00995EBD"/>
    <w:rsid w:val="0099660E"/>
    <w:rsid w:val="00997278"/>
    <w:rsid w:val="009A0AD5"/>
    <w:rsid w:val="009A1441"/>
    <w:rsid w:val="009A1949"/>
    <w:rsid w:val="009A1DFB"/>
    <w:rsid w:val="009A2025"/>
    <w:rsid w:val="009A2D74"/>
    <w:rsid w:val="009A310D"/>
    <w:rsid w:val="009A33A5"/>
    <w:rsid w:val="009A4EA3"/>
    <w:rsid w:val="009A640D"/>
    <w:rsid w:val="009A65CA"/>
    <w:rsid w:val="009A6CEB"/>
    <w:rsid w:val="009A71C4"/>
    <w:rsid w:val="009A7C38"/>
    <w:rsid w:val="009A7E12"/>
    <w:rsid w:val="009B0A5B"/>
    <w:rsid w:val="009B0BC4"/>
    <w:rsid w:val="009B182A"/>
    <w:rsid w:val="009B2021"/>
    <w:rsid w:val="009B4A92"/>
    <w:rsid w:val="009B4FEC"/>
    <w:rsid w:val="009B5D30"/>
    <w:rsid w:val="009B6AF5"/>
    <w:rsid w:val="009C0443"/>
    <w:rsid w:val="009C051B"/>
    <w:rsid w:val="009C0D13"/>
    <w:rsid w:val="009C0DAF"/>
    <w:rsid w:val="009C1BEA"/>
    <w:rsid w:val="009C4102"/>
    <w:rsid w:val="009C5187"/>
    <w:rsid w:val="009C7C5C"/>
    <w:rsid w:val="009C7E18"/>
    <w:rsid w:val="009D0E64"/>
    <w:rsid w:val="009D13F6"/>
    <w:rsid w:val="009D149F"/>
    <w:rsid w:val="009D19C5"/>
    <w:rsid w:val="009D2690"/>
    <w:rsid w:val="009D2702"/>
    <w:rsid w:val="009D3E4E"/>
    <w:rsid w:val="009D3F1F"/>
    <w:rsid w:val="009D4767"/>
    <w:rsid w:val="009D4E18"/>
    <w:rsid w:val="009E049E"/>
    <w:rsid w:val="009E14AD"/>
    <w:rsid w:val="009E2053"/>
    <w:rsid w:val="009E2158"/>
    <w:rsid w:val="009E2562"/>
    <w:rsid w:val="009E3C16"/>
    <w:rsid w:val="009E3E61"/>
    <w:rsid w:val="009E3EC8"/>
    <w:rsid w:val="009E53CB"/>
    <w:rsid w:val="009E540B"/>
    <w:rsid w:val="009F0C90"/>
    <w:rsid w:val="009F198B"/>
    <w:rsid w:val="009F1F64"/>
    <w:rsid w:val="009F30F9"/>
    <w:rsid w:val="009F31A9"/>
    <w:rsid w:val="009F36AD"/>
    <w:rsid w:val="009F3906"/>
    <w:rsid w:val="009F6408"/>
    <w:rsid w:val="009F69E6"/>
    <w:rsid w:val="009F7A59"/>
    <w:rsid w:val="009F7EC3"/>
    <w:rsid w:val="00A01307"/>
    <w:rsid w:val="00A036D7"/>
    <w:rsid w:val="00A051DB"/>
    <w:rsid w:val="00A06117"/>
    <w:rsid w:val="00A0744E"/>
    <w:rsid w:val="00A07D35"/>
    <w:rsid w:val="00A10211"/>
    <w:rsid w:val="00A10600"/>
    <w:rsid w:val="00A10628"/>
    <w:rsid w:val="00A109E8"/>
    <w:rsid w:val="00A121D3"/>
    <w:rsid w:val="00A12AD5"/>
    <w:rsid w:val="00A134DC"/>
    <w:rsid w:val="00A14439"/>
    <w:rsid w:val="00A149FF"/>
    <w:rsid w:val="00A15942"/>
    <w:rsid w:val="00A15CBF"/>
    <w:rsid w:val="00A15D65"/>
    <w:rsid w:val="00A20057"/>
    <w:rsid w:val="00A20220"/>
    <w:rsid w:val="00A23F92"/>
    <w:rsid w:val="00A24A71"/>
    <w:rsid w:val="00A25384"/>
    <w:rsid w:val="00A2543B"/>
    <w:rsid w:val="00A25E66"/>
    <w:rsid w:val="00A27855"/>
    <w:rsid w:val="00A31315"/>
    <w:rsid w:val="00A31BEC"/>
    <w:rsid w:val="00A330EA"/>
    <w:rsid w:val="00A34BAD"/>
    <w:rsid w:val="00A357A3"/>
    <w:rsid w:val="00A3695C"/>
    <w:rsid w:val="00A37DB7"/>
    <w:rsid w:val="00A40478"/>
    <w:rsid w:val="00A40D6D"/>
    <w:rsid w:val="00A40F4D"/>
    <w:rsid w:val="00A417F7"/>
    <w:rsid w:val="00A432B6"/>
    <w:rsid w:val="00A443CD"/>
    <w:rsid w:val="00A4600B"/>
    <w:rsid w:val="00A47041"/>
    <w:rsid w:val="00A470F0"/>
    <w:rsid w:val="00A4731D"/>
    <w:rsid w:val="00A473B6"/>
    <w:rsid w:val="00A4759E"/>
    <w:rsid w:val="00A477FE"/>
    <w:rsid w:val="00A47857"/>
    <w:rsid w:val="00A501F9"/>
    <w:rsid w:val="00A51B6C"/>
    <w:rsid w:val="00A52C81"/>
    <w:rsid w:val="00A531F0"/>
    <w:rsid w:val="00A54A4F"/>
    <w:rsid w:val="00A551DD"/>
    <w:rsid w:val="00A56121"/>
    <w:rsid w:val="00A56688"/>
    <w:rsid w:val="00A56784"/>
    <w:rsid w:val="00A56F5A"/>
    <w:rsid w:val="00A57037"/>
    <w:rsid w:val="00A57A0F"/>
    <w:rsid w:val="00A63CA3"/>
    <w:rsid w:val="00A63CE3"/>
    <w:rsid w:val="00A653B9"/>
    <w:rsid w:val="00A659BB"/>
    <w:rsid w:val="00A661B6"/>
    <w:rsid w:val="00A67F7E"/>
    <w:rsid w:val="00A70CFE"/>
    <w:rsid w:val="00A7104F"/>
    <w:rsid w:val="00A71094"/>
    <w:rsid w:val="00A722F5"/>
    <w:rsid w:val="00A732F2"/>
    <w:rsid w:val="00A75CBF"/>
    <w:rsid w:val="00A7731F"/>
    <w:rsid w:val="00A775C6"/>
    <w:rsid w:val="00A81061"/>
    <w:rsid w:val="00A81627"/>
    <w:rsid w:val="00A8163F"/>
    <w:rsid w:val="00A83BC9"/>
    <w:rsid w:val="00A83FA2"/>
    <w:rsid w:val="00A84A06"/>
    <w:rsid w:val="00A84C28"/>
    <w:rsid w:val="00A85DA2"/>
    <w:rsid w:val="00A87319"/>
    <w:rsid w:val="00A90847"/>
    <w:rsid w:val="00A923B5"/>
    <w:rsid w:val="00A93EBF"/>
    <w:rsid w:val="00A9458A"/>
    <w:rsid w:val="00A94BB5"/>
    <w:rsid w:val="00A95DA2"/>
    <w:rsid w:val="00A96C0F"/>
    <w:rsid w:val="00A9711A"/>
    <w:rsid w:val="00A978B0"/>
    <w:rsid w:val="00AA2338"/>
    <w:rsid w:val="00AA4CC1"/>
    <w:rsid w:val="00AA4D61"/>
    <w:rsid w:val="00AA5D0A"/>
    <w:rsid w:val="00AA77D0"/>
    <w:rsid w:val="00AA7990"/>
    <w:rsid w:val="00AB0646"/>
    <w:rsid w:val="00AB0C54"/>
    <w:rsid w:val="00AB0FF5"/>
    <w:rsid w:val="00AB1179"/>
    <w:rsid w:val="00AB1B39"/>
    <w:rsid w:val="00AB1D7A"/>
    <w:rsid w:val="00AB4700"/>
    <w:rsid w:val="00AB4C3F"/>
    <w:rsid w:val="00AB533A"/>
    <w:rsid w:val="00AB5A83"/>
    <w:rsid w:val="00AB614E"/>
    <w:rsid w:val="00AB77A0"/>
    <w:rsid w:val="00AB7EF1"/>
    <w:rsid w:val="00AC0B42"/>
    <w:rsid w:val="00AC32DA"/>
    <w:rsid w:val="00AC347B"/>
    <w:rsid w:val="00AC40A9"/>
    <w:rsid w:val="00AC4294"/>
    <w:rsid w:val="00AC4FA8"/>
    <w:rsid w:val="00AC57D9"/>
    <w:rsid w:val="00AC64B9"/>
    <w:rsid w:val="00AC65EE"/>
    <w:rsid w:val="00AC6AE7"/>
    <w:rsid w:val="00AC6BBD"/>
    <w:rsid w:val="00AC7199"/>
    <w:rsid w:val="00AD00F0"/>
    <w:rsid w:val="00AD1E0C"/>
    <w:rsid w:val="00AD36C1"/>
    <w:rsid w:val="00AD3C0D"/>
    <w:rsid w:val="00AD5320"/>
    <w:rsid w:val="00AD5B4B"/>
    <w:rsid w:val="00AD5C50"/>
    <w:rsid w:val="00AD6482"/>
    <w:rsid w:val="00AD65D4"/>
    <w:rsid w:val="00AE1599"/>
    <w:rsid w:val="00AE1C09"/>
    <w:rsid w:val="00AE1E5F"/>
    <w:rsid w:val="00AE2E5B"/>
    <w:rsid w:val="00AE3178"/>
    <w:rsid w:val="00AE475D"/>
    <w:rsid w:val="00AE506F"/>
    <w:rsid w:val="00AE53A7"/>
    <w:rsid w:val="00AE5729"/>
    <w:rsid w:val="00AE60F0"/>
    <w:rsid w:val="00AE6193"/>
    <w:rsid w:val="00AE6914"/>
    <w:rsid w:val="00AE6EA2"/>
    <w:rsid w:val="00AE720D"/>
    <w:rsid w:val="00AE7CCB"/>
    <w:rsid w:val="00AF2404"/>
    <w:rsid w:val="00AF4B9E"/>
    <w:rsid w:val="00AF5738"/>
    <w:rsid w:val="00AF5A4A"/>
    <w:rsid w:val="00AF5C1A"/>
    <w:rsid w:val="00AF5EB0"/>
    <w:rsid w:val="00B00E95"/>
    <w:rsid w:val="00B025C9"/>
    <w:rsid w:val="00B02A20"/>
    <w:rsid w:val="00B03BDC"/>
    <w:rsid w:val="00B03C35"/>
    <w:rsid w:val="00B040E0"/>
    <w:rsid w:val="00B04458"/>
    <w:rsid w:val="00B04CF0"/>
    <w:rsid w:val="00B066D9"/>
    <w:rsid w:val="00B076DB"/>
    <w:rsid w:val="00B07871"/>
    <w:rsid w:val="00B10139"/>
    <w:rsid w:val="00B11269"/>
    <w:rsid w:val="00B128A7"/>
    <w:rsid w:val="00B12A8C"/>
    <w:rsid w:val="00B12BE4"/>
    <w:rsid w:val="00B131D1"/>
    <w:rsid w:val="00B1593D"/>
    <w:rsid w:val="00B1619E"/>
    <w:rsid w:val="00B175FE"/>
    <w:rsid w:val="00B1761C"/>
    <w:rsid w:val="00B17FE5"/>
    <w:rsid w:val="00B2093C"/>
    <w:rsid w:val="00B22B1B"/>
    <w:rsid w:val="00B23731"/>
    <w:rsid w:val="00B2379E"/>
    <w:rsid w:val="00B23C48"/>
    <w:rsid w:val="00B24E7E"/>
    <w:rsid w:val="00B260A4"/>
    <w:rsid w:val="00B27745"/>
    <w:rsid w:val="00B30F22"/>
    <w:rsid w:val="00B30F76"/>
    <w:rsid w:val="00B317B0"/>
    <w:rsid w:val="00B31FCA"/>
    <w:rsid w:val="00B32294"/>
    <w:rsid w:val="00B32B19"/>
    <w:rsid w:val="00B338FF"/>
    <w:rsid w:val="00B342ED"/>
    <w:rsid w:val="00B363AF"/>
    <w:rsid w:val="00B376F9"/>
    <w:rsid w:val="00B4111E"/>
    <w:rsid w:val="00B41D39"/>
    <w:rsid w:val="00B43676"/>
    <w:rsid w:val="00B4397F"/>
    <w:rsid w:val="00B448B1"/>
    <w:rsid w:val="00B44E86"/>
    <w:rsid w:val="00B454F7"/>
    <w:rsid w:val="00B45640"/>
    <w:rsid w:val="00B45869"/>
    <w:rsid w:val="00B46EEE"/>
    <w:rsid w:val="00B47650"/>
    <w:rsid w:val="00B4773E"/>
    <w:rsid w:val="00B501F8"/>
    <w:rsid w:val="00B50BEF"/>
    <w:rsid w:val="00B51E76"/>
    <w:rsid w:val="00B52E0C"/>
    <w:rsid w:val="00B53AAA"/>
    <w:rsid w:val="00B53FEC"/>
    <w:rsid w:val="00B54617"/>
    <w:rsid w:val="00B549B9"/>
    <w:rsid w:val="00B551DA"/>
    <w:rsid w:val="00B56101"/>
    <w:rsid w:val="00B56199"/>
    <w:rsid w:val="00B56EFF"/>
    <w:rsid w:val="00B578F9"/>
    <w:rsid w:val="00B61B7F"/>
    <w:rsid w:val="00B61EF8"/>
    <w:rsid w:val="00B63B04"/>
    <w:rsid w:val="00B641DB"/>
    <w:rsid w:val="00B642DD"/>
    <w:rsid w:val="00B64A20"/>
    <w:rsid w:val="00B65ADA"/>
    <w:rsid w:val="00B66272"/>
    <w:rsid w:val="00B70178"/>
    <w:rsid w:val="00B71710"/>
    <w:rsid w:val="00B719B2"/>
    <w:rsid w:val="00B71B72"/>
    <w:rsid w:val="00B71BA2"/>
    <w:rsid w:val="00B71E9E"/>
    <w:rsid w:val="00B73AA1"/>
    <w:rsid w:val="00B74709"/>
    <w:rsid w:val="00B76A68"/>
    <w:rsid w:val="00B8037F"/>
    <w:rsid w:val="00B84C57"/>
    <w:rsid w:val="00B84F98"/>
    <w:rsid w:val="00B877CA"/>
    <w:rsid w:val="00B90033"/>
    <w:rsid w:val="00B90649"/>
    <w:rsid w:val="00B921E3"/>
    <w:rsid w:val="00B928A0"/>
    <w:rsid w:val="00B95226"/>
    <w:rsid w:val="00B9740F"/>
    <w:rsid w:val="00BA23E8"/>
    <w:rsid w:val="00BA23EB"/>
    <w:rsid w:val="00BA318A"/>
    <w:rsid w:val="00BA61F8"/>
    <w:rsid w:val="00BA7B36"/>
    <w:rsid w:val="00BB06B5"/>
    <w:rsid w:val="00BB0F00"/>
    <w:rsid w:val="00BB59D7"/>
    <w:rsid w:val="00BB744F"/>
    <w:rsid w:val="00BB74AC"/>
    <w:rsid w:val="00BB7755"/>
    <w:rsid w:val="00BC08F6"/>
    <w:rsid w:val="00BC1430"/>
    <w:rsid w:val="00BC18EA"/>
    <w:rsid w:val="00BC32CE"/>
    <w:rsid w:val="00BC41D9"/>
    <w:rsid w:val="00BC4BA6"/>
    <w:rsid w:val="00BC5BA0"/>
    <w:rsid w:val="00BC64BF"/>
    <w:rsid w:val="00BC75BC"/>
    <w:rsid w:val="00BC75D8"/>
    <w:rsid w:val="00BC7C51"/>
    <w:rsid w:val="00BD04FF"/>
    <w:rsid w:val="00BD068D"/>
    <w:rsid w:val="00BD166D"/>
    <w:rsid w:val="00BD524F"/>
    <w:rsid w:val="00BD7A11"/>
    <w:rsid w:val="00BE0379"/>
    <w:rsid w:val="00BE437D"/>
    <w:rsid w:val="00BE44FC"/>
    <w:rsid w:val="00BE512D"/>
    <w:rsid w:val="00BE734C"/>
    <w:rsid w:val="00BE7BD3"/>
    <w:rsid w:val="00BE7D04"/>
    <w:rsid w:val="00BF06EF"/>
    <w:rsid w:val="00BF0A9B"/>
    <w:rsid w:val="00BF4525"/>
    <w:rsid w:val="00BF58F7"/>
    <w:rsid w:val="00BF6915"/>
    <w:rsid w:val="00BF7F58"/>
    <w:rsid w:val="00C005FD"/>
    <w:rsid w:val="00C01379"/>
    <w:rsid w:val="00C01CD2"/>
    <w:rsid w:val="00C0385D"/>
    <w:rsid w:val="00C038A6"/>
    <w:rsid w:val="00C03ABE"/>
    <w:rsid w:val="00C04153"/>
    <w:rsid w:val="00C04229"/>
    <w:rsid w:val="00C04715"/>
    <w:rsid w:val="00C0525B"/>
    <w:rsid w:val="00C059C9"/>
    <w:rsid w:val="00C060A3"/>
    <w:rsid w:val="00C0688C"/>
    <w:rsid w:val="00C06A7C"/>
    <w:rsid w:val="00C0766D"/>
    <w:rsid w:val="00C10CAD"/>
    <w:rsid w:val="00C129EF"/>
    <w:rsid w:val="00C13037"/>
    <w:rsid w:val="00C1348A"/>
    <w:rsid w:val="00C13823"/>
    <w:rsid w:val="00C13949"/>
    <w:rsid w:val="00C13FBF"/>
    <w:rsid w:val="00C14600"/>
    <w:rsid w:val="00C147D7"/>
    <w:rsid w:val="00C14A31"/>
    <w:rsid w:val="00C15279"/>
    <w:rsid w:val="00C15476"/>
    <w:rsid w:val="00C20123"/>
    <w:rsid w:val="00C2090A"/>
    <w:rsid w:val="00C2134E"/>
    <w:rsid w:val="00C21A39"/>
    <w:rsid w:val="00C2213A"/>
    <w:rsid w:val="00C24382"/>
    <w:rsid w:val="00C253C8"/>
    <w:rsid w:val="00C259DC"/>
    <w:rsid w:val="00C27A87"/>
    <w:rsid w:val="00C301C7"/>
    <w:rsid w:val="00C3144B"/>
    <w:rsid w:val="00C314D4"/>
    <w:rsid w:val="00C32384"/>
    <w:rsid w:val="00C32978"/>
    <w:rsid w:val="00C34F9E"/>
    <w:rsid w:val="00C36358"/>
    <w:rsid w:val="00C408FA"/>
    <w:rsid w:val="00C40A99"/>
    <w:rsid w:val="00C419D7"/>
    <w:rsid w:val="00C41B6C"/>
    <w:rsid w:val="00C438E7"/>
    <w:rsid w:val="00C44580"/>
    <w:rsid w:val="00C4582A"/>
    <w:rsid w:val="00C46465"/>
    <w:rsid w:val="00C46485"/>
    <w:rsid w:val="00C465E3"/>
    <w:rsid w:val="00C46DCB"/>
    <w:rsid w:val="00C51947"/>
    <w:rsid w:val="00C53297"/>
    <w:rsid w:val="00C532B6"/>
    <w:rsid w:val="00C53C8A"/>
    <w:rsid w:val="00C53CEC"/>
    <w:rsid w:val="00C53E21"/>
    <w:rsid w:val="00C540AB"/>
    <w:rsid w:val="00C54CF8"/>
    <w:rsid w:val="00C54E8A"/>
    <w:rsid w:val="00C5578C"/>
    <w:rsid w:val="00C57CD2"/>
    <w:rsid w:val="00C60177"/>
    <w:rsid w:val="00C602E9"/>
    <w:rsid w:val="00C609DF"/>
    <w:rsid w:val="00C632F6"/>
    <w:rsid w:val="00C6346E"/>
    <w:rsid w:val="00C6404F"/>
    <w:rsid w:val="00C643CD"/>
    <w:rsid w:val="00C64D75"/>
    <w:rsid w:val="00C66B30"/>
    <w:rsid w:val="00C67E93"/>
    <w:rsid w:val="00C71534"/>
    <w:rsid w:val="00C71642"/>
    <w:rsid w:val="00C72879"/>
    <w:rsid w:val="00C74BD6"/>
    <w:rsid w:val="00C778A1"/>
    <w:rsid w:val="00C80477"/>
    <w:rsid w:val="00C80944"/>
    <w:rsid w:val="00C80FFF"/>
    <w:rsid w:val="00C8215F"/>
    <w:rsid w:val="00C8220B"/>
    <w:rsid w:val="00C8338F"/>
    <w:rsid w:val="00C8340B"/>
    <w:rsid w:val="00C83836"/>
    <w:rsid w:val="00C83AB8"/>
    <w:rsid w:val="00C84539"/>
    <w:rsid w:val="00C848A6"/>
    <w:rsid w:val="00C85048"/>
    <w:rsid w:val="00C85176"/>
    <w:rsid w:val="00C8524A"/>
    <w:rsid w:val="00C85790"/>
    <w:rsid w:val="00C85809"/>
    <w:rsid w:val="00C85862"/>
    <w:rsid w:val="00C85DD4"/>
    <w:rsid w:val="00C85FEC"/>
    <w:rsid w:val="00C8649B"/>
    <w:rsid w:val="00C865F6"/>
    <w:rsid w:val="00C86C3A"/>
    <w:rsid w:val="00C8710C"/>
    <w:rsid w:val="00C87BC9"/>
    <w:rsid w:val="00C90011"/>
    <w:rsid w:val="00C9006F"/>
    <w:rsid w:val="00C90D29"/>
    <w:rsid w:val="00C913EA"/>
    <w:rsid w:val="00C921AE"/>
    <w:rsid w:val="00C95146"/>
    <w:rsid w:val="00C9607B"/>
    <w:rsid w:val="00C973ED"/>
    <w:rsid w:val="00C9778D"/>
    <w:rsid w:val="00C97F3C"/>
    <w:rsid w:val="00CA00A6"/>
    <w:rsid w:val="00CA050F"/>
    <w:rsid w:val="00CA0564"/>
    <w:rsid w:val="00CA066D"/>
    <w:rsid w:val="00CA1E10"/>
    <w:rsid w:val="00CA20CB"/>
    <w:rsid w:val="00CA2113"/>
    <w:rsid w:val="00CA22BE"/>
    <w:rsid w:val="00CA2D49"/>
    <w:rsid w:val="00CA49EB"/>
    <w:rsid w:val="00CA4C4F"/>
    <w:rsid w:val="00CA5748"/>
    <w:rsid w:val="00CB0760"/>
    <w:rsid w:val="00CB0CF9"/>
    <w:rsid w:val="00CB16CA"/>
    <w:rsid w:val="00CB2E8F"/>
    <w:rsid w:val="00CB35BC"/>
    <w:rsid w:val="00CB4EC3"/>
    <w:rsid w:val="00CB7EE2"/>
    <w:rsid w:val="00CC0033"/>
    <w:rsid w:val="00CC0356"/>
    <w:rsid w:val="00CC2B11"/>
    <w:rsid w:val="00CC312E"/>
    <w:rsid w:val="00CC3EE9"/>
    <w:rsid w:val="00CC51A4"/>
    <w:rsid w:val="00CC562F"/>
    <w:rsid w:val="00CC5EAC"/>
    <w:rsid w:val="00CC6571"/>
    <w:rsid w:val="00CC69F9"/>
    <w:rsid w:val="00CD08AD"/>
    <w:rsid w:val="00CD107F"/>
    <w:rsid w:val="00CD1335"/>
    <w:rsid w:val="00CD2968"/>
    <w:rsid w:val="00CD34DA"/>
    <w:rsid w:val="00CD3970"/>
    <w:rsid w:val="00CD3DCB"/>
    <w:rsid w:val="00CD40E0"/>
    <w:rsid w:val="00CD4D73"/>
    <w:rsid w:val="00CD7517"/>
    <w:rsid w:val="00CD7B5A"/>
    <w:rsid w:val="00CE0076"/>
    <w:rsid w:val="00CE1002"/>
    <w:rsid w:val="00CE1C19"/>
    <w:rsid w:val="00CE267C"/>
    <w:rsid w:val="00CE2C2B"/>
    <w:rsid w:val="00CE4254"/>
    <w:rsid w:val="00CE44A5"/>
    <w:rsid w:val="00CE5F37"/>
    <w:rsid w:val="00CE71D8"/>
    <w:rsid w:val="00CF0C72"/>
    <w:rsid w:val="00CF1860"/>
    <w:rsid w:val="00CF18C9"/>
    <w:rsid w:val="00CF23A1"/>
    <w:rsid w:val="00CF269A"/>
    <w:rsid w:val="00CF2DCC"/>
    <w:rsid w:val="00CF2DF0"/>
    <w:rsid w:val="00CF4664"/>
    <w:rsid w:val="00CF4DBD"/>
    <w:rsid w:val="00CF6C8C"/>
    <w:rsid w:val="00CF7417"/>
    <w:rsid w:val="00CF7D04"/>
    <w:rsid w:val="00D009F6"/>
    <w:rsid w:val="00D00B03"/>
    <w:rsid w:val="00D0246A"/>
    <w:rsid w:val="00D048BD"/>
    <w:rsid w:val="00D05F60"/>
    <w:rsid w:val="00D06A4C"/>
    <w:rsid w:val="00D14399"/>
    <w:rsid w:val="00D14496"/>
    <w:rsid w:val="00D2037F"/>
    <w:rsid w:val="00D20B6F"/>
    <w:rsid w:val="00D21607"/>
    <w:rsid w:val="00D21929"/>
    <w:rsid w:val="00D225AB"/>
    <w:rsid w:val="00D22625"/>
    <w:rsid w:val="00D2355C"/>
    <w:rsid w:val="00D25357"/>
    <w:rsid w:val="00D25587"/>
    <w:rsid w:val="00D25634"/>
    <w:rsid w:val="00D25D68"/>
    <w:rsid w:val="00D260CF"/>
    <w:rsid w:val="00D26377"/>
    <w:rsid w:val="00D26621"/>
    <w:rsid w:val="00D27BC4"/>
    <w:rsid w:val="00D31080"/>
    <w:rsid w:val="00D31C42"/>
    <w:rsid w:val="00D33375"/>
    <w:rsid w:val="00D34D7B"/>
    <w:rsid w:val="00D352B7"/>
    <w:rsid w:val="00D35DE4"/>
    <w:rsid w:val="00D37552"/>
    <w:rsid w:val="00D37BF1"/>
    <w:rsid w:val="00D400C7"/>
    <w:rsid w:val="00D40628"/>
    <w:rsid w:val="00D410DC"/>
    <w:rsid w:val="00D4361B"/>
    <w:rsid w:val="00D43BCF"/>
    <w:rsid w:val="00D46301"/>
    <w:rsid w:val="00D46B6C"/>
    <w:rsid w:val="00D47CE5"/>
    <w:rsid w:val="00D508B9"/>
    <w:rsid w:val="00D51C91"/>
    <w:rsid w:val="00D51D5C"/>
    <w:rsid w:val="00D52965"/>
    <w:rsid w:val="00D52A28"/>
    <w:rsid w:val="00D5366C"/>
    <w:rsid w:val="00D541EC"/>
    <w:rsid w:val="00D5579B"/>
    <w:rsid w:val="00D56A5C"/>
    <w:rsid w:val="00D56C61"/>
    <w:rsid w:val="00D574AD"/>
    <w:rsid w:val="00D60085"/>
    <w:rsid w:val="00D62113"/>
    <w:rsid w:val="00D630AF"/>
    <w:rsid w:val="00D66809"/>
    <w:rsid w:val="00D67A02"/>
    <w:rsid w:val="00D700EF"/>
    <w:rsid w:val="00D704AD"/>
    <w:rsid w:val="00D717C7"/>
    <w:rsid w:val="00D7200B"/>
    <w:rsid w:val="00D730D9"/>
    <w:rsid w:val="00D743CB"/>
    <w:rsid w:val="00D7491B"/>
    <w:rsid w:val="00D75EBF"/>
    <w:rsid w:val="00D76934"/>
    <w:rsid w:val="00D77A05"/>
    <w:rsid w:val="00D8148C"/>
    <w:rsid w:val="00D8155B"/>
    <w:rsid w:val="00D81F84"/>
    <w:rsid w:val="00D833E0"/>
    <w:rsid w:val="00D8376E"/>
    <w:rsid w:val="00D83B15"/>
    <w:rsid w:val="00D847AB"/>
    <w:rsid w:val="00D85529"/>
    <w:rsid w:val="00D86758"/>
    <w:rsid w:val="00D86B1C"/>
    <w:rsid w:val="00D86E45"/>
    <w:rsid w:val="00D86F1A"/>
    <w:rsid w:val="00D91321"/>
    <w:rsid w:val="00D91529"/>
    <w:rsid w:val="00D92825"/>
    <w:rsid w:val="00D92E6F"/>
    <w:rsid w:val="00D9654B"/>
    <w:rsid w:val="00DA01DF"/>
    <w:rsid w:val="00DA07F9"/>
    <w:rsid w:val="00DA1EC7"/>
    <w:rsid w:val="00DA24CD"/>
    <w:rsid w:val="00DA337D"/>
    <w:rsid w:val="00DA42A7"/>
    <w:rsid w:val="00DA4559"/>
    <w:rsid w:val="00DA5732"/>
    <w:rsid w:val="00DA7464"/>
    <w:rsid w:val="00DA7C0F"/>
    <w:rsid w:val="00DB1236"/>
    <w:rsid w:val="00DB3D20"/>
    <w:rsid w:val="00DB51EB"/>
    <w:rsid w:val="00DB5E0B"/>
    <w:rsid w:val="00DB7375"/>
    <w:rsid w:val="00DB7465"/>
    <w:rsid w:val="00DB75A9"/>
    <w:rsid w:val="00DC01D9"/>
    <w:rsid w:val="00DC13A5"/>
    <w:rsid w:val="00DC2450"/>
    <w:rsid w:val="00DC443E"/>
    <w:rsid w:val="00DC4504"/>
    <w:rsid w:val="00DC4C5D"/>
    <w:rsid w:val="00DC4CB8"/>
    <w:rsid w:val="00DC4FB1"/>
    <w:rsid w:val="00DC5B56"/>
    <w:rsid w:val="00DC6CC9"/>
    <w:rsid w:val="00DC7601"/>
    <w:rsid w:val="00DD09BE"/>
    <w:rsid w:val="00DD160B"/>
    <w:rsid w:val="00DD3393"/>
    <w:rsid w:val="00DD60BA"/>
    <w:rsid w:val="00DD7786"/>
    <w:rsid w:val="00DD7936"/>
    <w:rsid w:val="00DE0222"/>
    <w:rsid w:val="00DE1721"/>
    <w:rsid w:val="00DE24D1"/>
    <w:rsid w:val="00DE319E"/>
    <w:rsid w:val="00DE3CD4"/>
    <w:rsid w:val="00DE56F1"/>
    <w:rsid w:val="00DE5DFD"/>
    <w:rsid w:val="00DE6821"/>
    <w:rsid w:val="00DE710A"/>
    <w:rsid w:val="00DE7611"/>
    <w:rsid w:val="00DF2257"/>
    <w:rsid w:val="00DF2420"/>
    <w:rsid w:val="00DF29F4"/>
    <w:rsid w:val="00DF3A28"/>
    <w:rsid w:val="00DF55DB"/>
    <w:rsid w:val="00DF5B93"/>
    <w:rsid w:val="00DF6F52"/>
    <w:rsid w:val="00E0002E"/>
    <w:rsid w:val="00E00925"/>
    <w:rsid w:val="00E00F85"/>
    <w:rsid w:val="00E011B1"/>
    <w:rsid w:val="00E01965"/>
    <w:rsid w:val="00E036CC"/>
    <w:rsid w:val="00E04488"/>
    <w:rsid w:val="00E047E0"/>
    <w:rsid w:val="00E04A58"/>
    <w:rsid w:val="00E05411"/>
    <w:rsid w:val="00E063BD"/>
    <w:rsid w:val="00E11EA3"/>
    <w:rsid w:val="00E146A8"/>
    <w:rsid w:val="00E17C92"/>
    <w:rsid w:val="00E20233"/>
    <w:rsid w:val="00E21481"/>
    <w:rsid w:val="00E22BDD"/>
    <w:rsid w:val="00E24391"/>
    <w:rsid w:val="00E25DBE"/>
    <w:rsid w:val="00E2656A"/>
    <w:rsid w:val="00E27652"/>
    <w:rsid w:val="00E30EB1"/>
    <w:rsid w:val="00E314BA"/>
    <w:rsid w:val="00E3243F"/>
    <w:rsid w:val="00E34C9F"/>
    <w:rsid w:val="00E3659E"/>
    <w:rsid w:val="00E379CB"/>
    <w:rsid w:val="00E37DE8"/>
    <w:rsid w:val="00E37E29"/>
    <w:rsid w:val="00E417AF"/>
    <w:rsid w:val="00E41C47"/>
    <w:rsid w:val="00E42DFD"/>
    <w:rsid w:val="00E42E5B"/>
    <w:rsid w:val="00E44080"/>
    <w:rsid w:val="00E44A5D"/>
    <w:rsid w:val="00E45A47"/>
    <w:rsid w:val="00E45F00"/>
    <w:rsid w:val="00E4738B"/>
    <w:rsid w:val="00E50F25"/>
    <w:rsid w:val="00E518C1"/>
    <w:rsid w:val="00E5190C"/>
    <w:rsid w:val="00E525C8"/>
    <w:rsid w:val="00E53A45"/>
    <w:rsid w:val="00E53ED2"/>
    <w:rsid w:val="00E53F54"/>
    <w:rsid w:val="00E55302"/>
    <w:rsid w:val="00E568D5"/>
    <w:rsid w:val="00E56C6F"/>
    <w:rsid w:val="00E60051"/>
    <w:rsid w:val="00E60A9E"/>
    <w:rsid w:val="00E6220A"/>
    <w:rsid w:val="00E629B9"/>
    <w:rsid w:val="00E630DA"/>
    <w:rsid w:val="00E631D4"/>
    <w:rsid w:val="00E658A3"/>
    <w:rsid w:val="00E70298"/>
    <w:rsid w:val="00E7098A"/>
    <w:rsid w:val="00E72A29"/>
    <w:rsid w:val="00E7497D"/>
    <w:rsid w:val="00E7531A"/>
    <w:rsid w:val="00E757E5"/>
    <w:rsid w:val="00E75A95"/>
    <w:rsid w:val="00E76841"/>
    <w:rsid w:val="00E77C18"/>
    <w:rsid w:val="00E81863"/>
    <w:rsid w:val="00E83D6B"/>
    <w:rsid w:val="00E83DC7"/>
    <w:rsid w:val="00E848A0"/>
    <w:rsid w:val="00E84A36"/>
    <w:rsid w:val="00E86F14"/>
    <w:rsid w:val="00E87E89"/>
    <w:rsid w:val="00E9044E"/>
    <w:rsid w:val="00E91B76"/>
    <w:rsid w:val="00E9229A"/>
    <w:rsid w:val="00E93EF0"/>
    <w:rsid w:val="00E95140"/>
    <w:rsid w:val="00E952B2"/>
    <w:rsid w:val="00E95D47"/>
    <w:rsid w:val="00E96E7B"/>
    <w:rsid w:val="00E97ED8"/>
    <w:rsid w:val="00EA096F"/>
    <w:rsid w:val="00EA23B8"/>
    <w:rsid w:val="00EA2918"/>
    <w:rsid w:val="00EA3C58"/>
    <w:rsid w:val="00EA3F96"/>
    <w:rsid w:val="00EA3FB1"/>
    <w:rsid w:val="00EA4E5F"/>
    <w:rsid w:val="00EA6030"/>
    <w:rsid w:val="00EA7F02"/>
    <w:rsid w:val="00EB1974"/>
    <w:rsid w:val="00EB1F2E"/>
    <w:rsid w:val="00EB32CF"/>
    <w:rsid w:val="00EB3ECE"/>
    <w:rsid w:val="00EB45B5"/>
    <w:rsid w:val="00EB4C95"/>
    <w:rsid w:val="00EB67ED"/>
    <w:rsid w:val="00EC12F0"/>
    <w:rsid w:val="00EC1F85"/>
    <w:rsid w:val="00EC3408"/>
    <w:rsid w:val="00EC3C89"/>
    <w:rsid w:val="00EC40DD"/>
    <w:rsid w:val="00EC53AD"/>
    <w:rsid w:val="00EC606C"/>
    <w:rsid w:val="00EC71AC"/>
    <w:rsid w:val="00EC7866"/>
    <w:rsid w:val="00EC7C7C"/>
    <w:rsid w:val="00EC7FAF"/>
    <w:rsid w:val="00ED0227"/>
    <w:rsid w:val="00ED0E3E"/>
    <w:rsid w:val="00ED2D4F"/>
    <w:rsid w:val="00ED3689"/>
    <w:rsid w:val="00ED3E56"/>
    <w:rsid w:val="00ED56ED"/>
    <w:rsid w:val="00ED6382"/>
    <w:rsid w:val="00ED75B5"/>
    <w:rsid w:val="00EE0B08"/>
    <w:rsid w:val="00EE16D0"/>
    <w:rsid w:val="00EE2726"/>
    <w:rsid w:val="00EE3026"/>
    <w:rsid w:val="00EE313F"/>
    <w:rsid w:val="00EE3941"/>
    <w:rsid w:val="00EE3C59"/>
    <w:rsid w:val="00EE4F36"/>
    <w:rsid w:val="00EE6326"/>
    <w:rsid w:val="00EE66CB"/>
    <w:rsid w:val="00EE70B9"/>
    <w:rsid w:val="00EE72BA"/>
    <w:rsid w:val="00EE766E"/>
    <w:rsid w:val="00EE77C1"/>
    <w:rsid w:val="00EE79FE"/>
    <w:rsid w:val="00EE7BA4"/>
    <w:rsid w:val="00EF032F"/>
    <w:rsid w:val="00EF04E2"/>
    <w:rsid w:val="00EF1D0B"/>
    <w:rsid w:val="00EF31F0"/>
    <w:rsid w:val="00EF412E"/>
    <w:rsid w:val="00EF5629"/>
    <w:rsid w:val="00EF602C"/>
    <w:rsid w:val="00EF6EB0"/>
    <w:rsid w:val="00EF7747"/>
    <w:rsid w:val="00EF7A46"/>
    <w:rsid w:val="00F00050"/>
    <w:rsid w:val="00F00605"/>
    <w:rsid w:val="00F00D60"/>
    <w:rsid w:val="00F00D6B"/>
    <w:rsid w:val="00F016FF"/>
    <w:rsid w:val="00F03328"/>
    <w:rsid w:val="00F03ED9"/>
    <w:rsid w:val="00F04746"/>
    <w:rsid w:val="00F06B42"/>
    <w:rsid w:val="00F07C75"/>
    <w:rsid w:val="00F10F31"/>
    <w:rsid w:val="00F117D8"/>
    <w:rsid w:val="00F12C0D"/>
    <w:rsid w:val="00F14920"/>
    <w:rsid w:val="00F14A6E"/>
    <w:rsid w:val="00F14BE2"/>
    <w:rsid w:val="00F15BB8"/>
    <w:rsid w:val="00F163F1"/>
    <w:rsid w:val="00F16927"/>
    <w:rsid w:val="00F20013"/>
    <w:rsid w:val="00F20AC0"/>
    <w:rsid w:val="00F20AF4"/>
    <w:rsid w:val="00F218E8"/>
    <w:rsid w:val="00F22849"/>
    <w:rsid w:val="00F22FD8"/>
    <w:rsid w:val="00F235FA"/>
    <w:rsid w:val="00F2411F"/>
    <w:rsid w:val="00F241BD"/>
    <w:rsid w:val="00F24819"/>
    <w:rsid w:val="00F25B4E"/>
    <w:rsid w:val="00F25EBD"/>
    <w:rsid w:val="00F26FD8"/>
    <w:rsid w:val="00F30105"/>
    <w:rsid w:val="00F312D4"/>
    <w:rsid w:val="00F32375"/>
    <w:rsid w:val="00F341DC"/>
    <w:rsid w:val="00F34464"/>
    <w:rsid w:val="00F35939"/>
    <w:rsid w:val="00F35A47"/>
    <w:rsid w:val="00F35E78"/>
    <w:rsid w:val="00F370CB"/>
    <w:rsid w:val="00F37C92"/>
    <w:rsid w:val="00F41A65"/>
    <w:rsid w:val="00F41A98"/>
    <w:rsid w:val="00F41C6F"/>
    <w:rsid w:val="00F43F78"/>
    <w:rsid w:val="00F43FCF"/>
    <w:rsid w:val="00F44635"/>
    <w:rsid w:val="00F446AC"/>
    <w:rsid w:val="00F44FD5"/>
    <w:rsid w:val="00F453B3"/>
    <w:rsid w:val="00F45994"/>
    <w:rsid w:val="00F45DB5"/>
    <w:rsid w:val="00F47023"/>
    <w:rsid w:val="00F513C5"/>
    <w:rsid w:val="00F517B0"/>
    <w:rsid w:val="00F517E9"/>
    <w:rsid w:val="00F52C4C"/>
    <w:rsid w:val="00F52E50"/>
    <w:rsid w:val="00F53057"/>
    <w:rsid w:val="00F53814"/>
    <w:rsid w:val="00F54F3E"/>
    <w:rsid w:val="00F551FC"/>
    <w:rsid w:val="00F57531"/>
    <w:rsid w:val="00F604BD"/>
    <w:rsid w:val="00F60A6F"/>
    <w:rsid w:val="00F633DC"/>
    <w:rsid w:val="00F63E09"/>
    <w:rsid w:val="00F63FFF"/>
    <w:rsid w:val="00F6441A"/>
    <w:rsid w:val="00F65740"/>
    <w:rsid w:val="00F66226"/>
    <w:rsid w:val="00F70A9A"/>
    <w:rsid w:val="00F70E76"/>
    <w:rsid w:val="00F728C1"/>
    <w:rsid w:val="00F73ADC"/>
    <w:rsid w:val="00F73B52"/>
    <w:rsid w:val="00F7774C"/>
    <w:rsid w:val="00F77DE4"/>
    <w:rsid w:val="00F8050D"/>
    <w:rsid w:val="00F807EA"/>
    <w:rsid w:val="00F810CF"/>
    <w:rsid w:val="00F81C2A"/>
    <w:rsid w:val="00F82954"/>
    <w:rsid w:val="00F82C17"/>
    <w:rsid w:val="00F82F0E"/>
    <w:rsid w:val="00F835B2"/>
    <w:rsid w:val="00F83765"/>
    <w:rsid w:val="00F83BFC"/>
    <w:rsid w:val="00F83C47"/>
    <w:rsid w:val="00F84D1C"/>
    <w:rsid w:val="00F854D6"/>
    <w:rsid w:val="00F86B10"/>
    <w:rsid w:val="00F87318"/>
    <w:rsid w:val="00F90613"/>
    <w:rsid w:val="00F907D9"/>
    <w:rsid w:val="00F91C2A"/>
    <w:rsid w:val="00F922E6"/>
    <w:rsid w:val="00F9581A"/>
    <w:rsid w:val="00F97405"/>
    <w:rsid w:val="00F976A3"/>
    <w:rsid w:val="00FA08E4"/>
    <w:rsid w:val="00FA1461"/>
    <w:rsid w:val="00FA2585"/>
    <w:rsid w:val="00FA289C"/>
    <w:rsid w:val="00FA4D5B"/>
    <w:rsid w:val="00FA54D6"/>
    <w:rsid w:val="00FA5ACA"/>
    <w:rsid w:val="00FA6287"/>
    <w:rsid w:val="00FA6ED5"/>
    <w:rsid w:val="00FA72A0"/>
    <w:rsid w:val="00FA7559"/>
    <w:rsid w:val="00FA769D"/>
    <w:rsid w:val="00FB21EC"/>
    <w:rsid w:val="00FB278A"/>
    <w:rsid w:val="00FB3B6E"/>
    <w:rsid w:val="00FB4871"/>
    <w:rsid w:val="00FC23A4"/>
    <w:rsid w:val="00FC29FB"/>
    <w:rsid w:val="00FC2FD6"/>
    <w:rsid w:val="00FC32D1"/>
    <w:rsid w:val="00FC3845"/>
    <w:rsid w:val="00FC4B9F"/>
    <w:rsid w:val="00FC5DD5"/>
    <w:rsid w:val="00FC7276"/>
    <w:rsid w:val="00FD0A43"/>
    <w:rsid w:val="00FD0CEB"/>
    <w:rsid w:val="00FD0E21"/>
    <w:rsid w:val="00FD3BE5"/>
    <w:rsid w:val="00FD3E7F"/>
    <w:rsid w:val="00FD438C"/>
    <w:rsid w:val="00FD63AE"/>
    <w:rsid w:val="00FE01A9"/>
    <w:rsid w:val="00FE10DD"/>
    <w:rsid w:val="00FE10E0"/>
    <w:rsid w:val="00FE15B3"/>
    <w:rsid w:val="00FE3173"/>
    <w:rsid w:val="00FE6198"/>
    <w:rsid w:val="00FE6544"/>
    <w:rsid w:val="00FE726A"/>
    <w:rsid w:val="00FF123F"/>
    <w:rsid w:val="00FF12CD"/>
    <w:rsid w:val="00FF24C9"/>
    <w:rsid w:val="00FF382C"/>
    <w:rsid w:val="00FF3EDC"/>
    <w:rsid w:val="00FF3FF9"/>
    <w:rsid w:val="00FF5656"/>
    <w:rsid w:val="00FF7586"/>
    <w:rsid w:val="00FF77CD"/>
    <w:rsid w:val="00FF7A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ED3C2"/>
  <w15:docId w15:val="{698F9FA1-4EB5-4EC4-8EA1-8F73585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D3F1F"/>
    <w:pPr>
      <w:tabs>
        <w:tab w:val="left" w:pos="1104"/>
      </w:tabs>
      <w:spacing w:after="0" w:line="240" w:lineRule="auto"/>
      <w:jc w:val="both"/>
      <w:outlineLvl w:val="0"/>
    </w:pPr>
    <w:rPr>
      <w:rFonts w:ascii="Arial" w:hAnsi="Arial" w:cs="Arial"/>
      <w:b/>
      <w:color w:val="0070C0"/>
    </w:rPr>
  </w:style>
  <w:style w:type="paragraph" w:styleId="Ttulo2">
    <w:name w:val="heading 2"/>
    <w:basedOn w:val="Normal"/>
    <w:next w:val="Normal"/>
    <w:link w:val="Ttulo2Car"/>
    <w:autoRedefine/>
    <w:uiPriority w:val="9"/>
    <w:unhideWhenUsed/>
    <w:qFormat/>
    <w:rsid w:val="008C36B6"/>
    <w:pPr>
      <w:keepNext/>
      <w:keepLines/>
      <w:spacing w:after="0" w:line="240" w:lineRule="auto"/>
      <w:jc w:val="both"/>
      <w:outlineLvl w:val="1"/>
    </w:pPr>
    <w:rPr>
      <w:rFonts w:ascii="Arial" w:eastAsiaTheme="majorEastAsia" w:hAnsi="Arial" w:cs="Arial"/>
      <w:b/>
      <w:color w:val="548DD4" w:themeColor="text2" w:themeTint="99"/>
      <w:sz w:val="20"/>
      <w:szCs w:val="20"/>
      <w:lang w:val="es-MX"/>
    </w:rPr>
  </w:style>
  <w:style w:type="paragraph" w:styleId="Ttulo3">
    <w:name w:val="heading 3"/>
    <w:basedOn w:val="Normal"/>
    <w:next w:val="Normal"/>
    <w:link w:val="Ttulo3Car"/>
    <w:uiPriority w:val="9"/>
    <w:unhideWhenUsed/>
    <w:qFormat/>
    <w:rsid w:val="00545439"/>
    <w:pPr>
      <w:spacing w:after="0" w:line="240" w:lineRule="auto"/>
      <w:jc w:val="both"/>
      <w:outlineLvl w:val="2"/>
    </w:pPr>
    <w:rPr>
      <w:rFonts w:ascii="Arial" w:hAnsi="Arial" w:cs="Arial"/>
      <w:b/>
    </w:rPr>
  </w:style>
  <w:style w:type="paragraph" w:styleId="Ttulo4">
    <w:name w:val="heading 4"/>
    <w:basedOn w:val="Normal"/>
    <w:next w:val="Normal"/>
    <w:link w:val="Ttulo4Car"/>
    <w:uiPriority w:val="9"/>
    <w:unhideWhenUsed/>
    <w:qFormat/>
    <w:rsid w:val="003E1462"/>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E1462"/>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6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D52"/>
    <w:rPr>
      <w:rFonts w:ascii="Tahoma" w:hAnsi="Tahoma" w:cs="Tahoma"/>
      <w:sz w:val="16"/>
      <w:szCs w:val="16"/>
    </w:rPr>
  </w:style>
  <w:style w:type="character" w:styleId="Hipervnculo">
    <w:name w:val="Hyperlink"/>
    <w:basedOn w:val="Fuentedeprrafopredeter"/>
    <w:uiPriority w:val="99"/>
    <w:unhideWhenUsed/>
    <w:rsid w:val="00066D52"/>
    <w:rPr>
      <w:color w:val="0000FF" w:themeColor="hyperlink"/>
      <w:u w:val="single"/>
    </w:rPr>
  </w:style>
  <w:style w:type="paragraph" w:styleId="Prrafodelista">
    <w:name w:val="List Paragraph"/>
    <w:aliases w:val="Bullet List,FooterText,numbered,Paragraphe de liste1,lp1,EY EPM - Lista,Militar"/>
    <w:basedOn w:val="Normal"/>
    <w:link w:val="PrrafodelistaCar"/>
    <w:uiPriority w:val="1"/>
    <w:qFormat/>
    <w:rsid w:val="00327174"/>
    <w:pPr>
      <w:ind w:left="720"/>
      <w:contextualSpacing/>
    </w:pPr>
    <w:rPr>
      <w:rFonts w:ascii="Arial" w:hAnsi="Arial" w:cs="Arial"/>
      <w:sz w:val="24"/>
      <w:szCs w:val="24"/>
    </w:rPr>
  </w:style>
  <w:style w:type="table" w:styleId="Tablaconcuadrcula">
    <w:name w:val="Table Grid"/>
    <w:basedOn w:val="Tablanormal"/>
    <w:uiPriority w:val="39"/>
    <w:rsid w:val="00327174"/>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71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7174"/>
  </w:style>
  <w:style w:type="paragraph" w:styleId="Piedepgina">
    <w:name w:val="footer"/>
    <w:basedOn w:val="Normal"/>
    <w:link w:val="PiedepginaCar"/>
    <w:uiPriority w:val="99"/>
    <w:unhideWhenUsed/>
    <w:rsid w:val="003271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7174"/>
  </w:style>
  <w:style w:type="character" w:customStyle="1" w:styleId="PrrafodelistaCar">
    <w:name w:val="Párrafo de lista Car"/>
    <w:aliases w:val="Bullet List Car,FooterText Car,numbered Car,Paragraphe de liste1 Car,lp1 Car,EY EPM - Lista Car,Militar Car"/>
    <w:link w:val="Prrafodelista"/>
    <w:uiPriority w:val="1"/>
    <w:rsid w:val="007D4237"/>
    <w:rPr>
      <w:rFonts w:ascii="Arial" w:hAnsi="Arial" w:cs="Arial"/>
      <w:sz w:val="24"/>
      <w:szCs w:val="24"/>
    </w:rPr>
  </w:style>
  <w:style w:type="paragraph" w:styleId="Textonotapie">
    <w:name w:val="footnote text"/>
    <w:basedOn w:val="Normal"/>
    <w:link w:val="TextonotapieCar"/>
    <w:uiPriority w:val="99"/>
    <w:unhideWhenUsed/>
    <w:rsid w:val="00F20013"/>
    <w:pPr>
      <w:spacing w:after="0" w:line="240" w:lineRule="auto"/>
    </w:pPr>
    <w:rPr>
      <w:sz w:val="20"/>
      <w:szCs w:val="20"/>
    </w:rPr>
  </w:style>
  <w:style w:type="character" w:customStyle="1" w:styleId="TextonotapieCar">
    <w:name w:val="Texto nota pie Car"/>
    <w:basedOn w:val="Fuentedeprrafopredeter"/>
    <w:link w:val="Textonotapie"/>
    <w:uiPriority w:val="99"/>
    <w:rsid w:val="00F20013"/>
    <w:rPr>
      <w:sz w:val="20"/>
      <w:szCs w:val="20"/>
    </w:rPr>
  </w:style>
  <w:style w:type="character" w:styleId="Refdenotaalpie">
    <w:name w:val="footnote reference"/>
    <w:basedOn w:val="Fuentedeprrafopredeter"/>
    <w:uiPriority w:val="99"/>
    <w:unhideWhenUsed/>
    <w:rsid w:val="00F20013"/>
    <w:rPr>
      <w:vertAlign w:val="superscript"/>
    </w:rPr>
  </w:style>
  <w:style w:type="character" w:styleId="Refdecomentario">
    <w:name w:val="annotation reference"/>
    <w:basedOn w:val="Fuentedeprrafopredeter"/>
    <w:uiPriority w:val="99"/>
    <w:semiHidden/>
    <w:unhideWhenUsed/>
    <w:rsid w:val="00487048"/>
    <w:rPr>
      <w:sz w:val="16"/>
      <w:szCs w:val="16"/>
    </w:rPr>
  </w:style>
  <w:style w:type="paragraph" w:styleId="Textocomentario">
    <w:name w:val="annotation text"/>
    <w:basedOn w:val="Normal"/>
    <w:link w:val="TextocomentarioCar"/>
    <w:uiPriority w:val="99"/>
    <w:semiHidden/>
    <w:unhideWhenUsed/>
    <w:rsid w:val="004870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7048"/>
    <w:rPr>
      <w:sz w:val="20"/>
      <w:szCs w:val="20"/>
    </w:rPr>
  </w:style>
  <w:style w:type="paragraph" w:styleId="Asuntodelcomentario">
    <w:name w:val="annotation subject"/>
    <w:basedOn w:val="Textocomentario"/>
    <w:next w:val="Textocomentario"/>
    <w:link w:val="AsuntodelcomentarioCar"/>
    <w:uiPriority w:val="99"/>
    <w:semiHidden/>
    <w:unhideWhenUsed/>
    <w:rsid w:val="00487048"/>
    <w:rPr>
      <w:b/>
      <w:bCs/>
    </w:rPr>
  </w:style>
  <w:style w:type="character" w:customStyle="1" w:styleId="AsuntodelcomentarioCar">
    <w:name w:val="Asunto del comentario Car"/>
    <w:basedOn w:val="TextocomentarioCar"/>
    <w:link w:val="Asuntodelcomentario"/>
    <w:uiPriority w:val="99"/>
    <w:semiHidden/>
    <w:rsid w:val="00487048"/>
    <w:rPr>
      <w:b/>
      <w:bCs/>
      <w:sz w:val="20"/>
      <w:szCs w:val="20"/>
    </w:rPr>
  </w:style>
  <w:style w:type="paragraph" w:customStyle="1" w:styleId="gmail-msonospacing">
    <w:name w:val="gmail-msonospacing"/>
    <w:basedOn w:val="Normal"/>
    <w:rsid w:val="006234F0"/>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4D65AF"/>
    <w:rPr>
      <w:color w:val="605E5C"/>
      <w:shd w:val="clear" w:color="auto" w:fill="E1DFDD"/>
    </w:rPr>
  </w:style>
  <w:style w:type="character" w:customStyle="1" w:styleId="Ttulo2Car">
    <w:name w:val="Título 2 Car"/>
    <w:basedOn w:val="Fuentedeprrafopredeter"/>
    <w:link w:val="Ttulo2"/>
    <w:uiPriority w:val="9"/>
    <w:rsid w:val="008C36B6"/>
    <w:rPr>
      <w:rFonts w:ascii="Arial" w:eastAsiaTheme="majorEastAsia" w:hAnsi="Arial" w:cs="Arial"/>
      <w:b/>
      <w:color w:val="548DD4" w:themeColor="text2" w:themeTint="99"/>
      <w:sz w:val="20"/>
      <w:szCs w:val="20"/>
      <w:lang w:val="es-MX"/>
    </w:rPr>
  </w:style>
  <w:style w:type="paragraph" w:styleId="NormalWeb">
    <w:name w:val="Normal (Web)"/>
    <w:basedOn w:val="Normal"/>
    <w:uiPriority w:val="99"/>
    <w:unhideWhenUsed/>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E1462"/>
    <w:rPr>
      <w:b/>
      <w:bCs/>
    </w:rPr>
  </w:style>
  <w:style w:type="paragraph" w:customStyle="1" w:styleId="j">
    <w:name w:val="j"/>
    <w:basedOn w:val="Normal"/>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align-justify">
    <w:name w:val="text-align-justify"/>
    <w:basedOn w:val="Normal"/>
    <w:rsid w:val="003E14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3E1462"/>
    <w:rPr>
      <w:i/>
      <w:iCs/>
    </w:rPr>
  </w:style>
  <w:style w:type="character" w:customStyle="1" w:styleId="Ttulo1Car">
    <w:name w:val="Título 1 Car"/>
    <w:basedOn w:val="Fuentedeprrafopredeter"/>
    <w:link w:val="Ttulo1"/>
    <w:uiPriority w:val="9"/>
    <w:rsid w:val="009D3F1F"/>
    <w:rPr>
      <w:rFonts w:ascii="Arial" w:hAnsi="Arial" w:cs="Arial"/>
      <w:b/>
      <w:color w:val="0070C0"/>
    </w:rPr>
  </w:style>
  <w:style w:type="character" w:customStyle="1" w:styleId="Ttulo3Car">
    <w:name w:val="Título 3 Car"/>
    <w:basedOn w:val="Fuentedeprrafopredeter"/>
    <w:link w:val="Ttulo3"/>
    <w:uiPriority w:val="9"/>
    <w:rsid w:val="00545439"/>
    <w:rPr>
      <w:rFonts w:ascii="Arial" w:hAnsi="Arial" w:cs="Arial"/>
      <w:b/>
    </w:rPr>
  </w:style>
  <w:style w:type="character" w:customStyle="1" w:styleId="Ttulo4Car">
    <w:name w:val="Título 4 Car"/>
    <w:basedOn w:val="Fuentedeprrafopredeter"/>
    <w:link w:val="Ttulo4"/>
    <w:uiPriority w:val="9"/>
    <w:rsid w:val="003E1462"/>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E1462"/>
    <w:rPr>
      <w:rFonts w:asciiTheme="majorHAnsi" w:eastAsiaTheme="majorEastAsia" w:hAnsiTheme="majorHAnsi" w:cstheme="majorBidi"/>
      <w:color w:val="365F91" w:themeColor="accent1" w:themeShade="BF"/>
    </w:rPr>
  </w:style>
  <w:style w:type="character" w:customStyle="1" w:styleId="nacep">
    <w:name w:val="n_acep"/>
    <w:basedOn w:val="Fuentedeprrafopredeter"/>
    <w:rsid w:val="003E1462"/>
  </w:style>
  <w:style w:type="character" w:customStyle="1" w:styleId="h">
    <w:name w:val="h"/>
    <w:basedOn w:val="Fuentedeprrafopredeter"/>
    <w:rsid w:val="003E1462"/>
  </w:style>
  <w:style w:type="paragraph" w:customStyle="1" w:styleId="NumberedParagraph-BulletelistLeft0Firstline0">
    <w:name w:val="Numbered Paragraph - Bullete list + Left:  0&quot; First line:  0&quot;"/>
    <w:basedOn w:val="Normal"/>
    <w:rsid w:val="003E1462"/>
    <w:pPr>
      <w:numPr>
        <w:numId w:val="14"/>
      </w:numPr>
      <w:spacing w:before="120" w:after="0" w:line="280" w:lineRule="exact"/>
      <w:ind w:right="360"/>
      <w:jc w:val="both"/>
    </w:pPr>
    <w:rPr>
      <w:rFonts w:ascii="Times New Roman" w:eastAsia="Times New Roman" w:hAnsi="Times New Roman" w:cs="Times New Roman"/>
      <w:sz w:val="24"/>
      <w:szCs w:val="24"/>
      <w:lang w:val="en-US" w:bidi="he-IL"/>
    </w:rPr>
  </w:style>
  <w:style w:type="paragraph" w:styleId="TtulodeTDC">
    <w:name w:val="TOC Heading"/>
    <w:basedOn w:val="Ttulo1"/>
    <w:next w:val="Normal"/>
    <w:uiPriority w:val="39"/>
    <w:unhideWhenUsed/>
    <w:qFormat/>
    <w:rsid w:val="003E1462"/>
    <w:pPr>
      <w:outlineLvl w:val="9"/>
    </w:pPr>
    <w:rPr>
      <w:lang w:eastAsia="es-CO"/>
    </w:rPr>
  </w:style>
  <w:style w:type="paragraph" w:styleId="TDC1">
    <w:name w:val="toc 1"/>
    <w:basedOn w:val="Normal"/>
    <w:next w:val="Normal"/>
    <w:autoRedefine/>
    <w:uiPriority w:val="39"/>
    <w:unhideWhenUsed/>
    <w:rsid w:val="003E1462"/>
    <w:pPr>
      <w:spacing w:after="100" w:line="259" w:lineRule="auto"/>
    </w:pPr>
  </w:style>
  <w:style w:type="paragraph" w:styleId="TDC2">
    <w:name w:val="toc 2"/>
    <w:basedOn w:val="Normal"/>
    <w:next w:val="Normal"/>
    <w:autoRedefine/>
    <w:uiPriority w:val="39"/>
    <w:unhideWhenUsed/>
    <w:rsid w:val="003E1462"/>
    <w:pPr>
      <w:spacing w:after="100" w:line="259" w:lineRule="auto"/>
      <w:ind w:left="220"/>
    </w:pPr>
  </w:style>
  <w:style w:type="paragraph" w:styleId="TDC3">
    <w:name w:val="toc 3"/>
    <w:basedOn w:val="Normal"/>
    <w:next w:val="Normal"/>
    <w:autoRedefine/>
    <w:uiPriority w:val="39"/>
    <w:unhideWhenUsed/>
    <w:rsid w:val="003E1462"/>
    <w:pPr>
      <w:tabs>
        <w:tab w:val="right" w:leader="dot" w:pos="8828"/>
      </w:tabs>
      <w:spacing w:after="0" w:line="240" w:lineRule="auto"/>
      <w:ind w:left="440"/>
    </w:pPr>
  </w:style>
  <w:style w:type="paragraph" w:customStyle="1" w:styleId="IFACBulletIndented1">
    <w:name w:val="IFAC Bullet Indented 1"/>
    <w:aliases w:val="b1i"/>
    <w:next w:val="Textoindependiente"/>
    <w:uiPriority w:val="3"/>
    <w:qFormat/>
    <w:rsid w:val="003E1462"/>
    <w:pPr>
      <w:numPr>
        <w:numId w:val="51"/>
      </w:numPr>
      <w:tabs>
        <w:tab w:val="left" w:pos="1094"/>
      </w:tabs>
      <w:spacing w:before="120" w:after="0" w:line="280" w:lineRule="exact"/>
    </w:pPr>
    <w:rPr>
      <w:rFonts w:ascii="Arial" w:hAnsi="Arial"/>
      <w:sz w:val="20"/>
      <w:szCs w:val="24"/>
      <w:lang w:val="en-US"/>
    </w:rPr>
  </w:style>
  <w:style w:type="paragraph" w:styleId="Textoindependiente">
    <w:name w:val="Body Text"/>
    <w:basedOn w:val="Normal"/>
    <w:link w:val="TextoindependienteCar"/>
    <w:uiPriority w:val="99"/>
    <w:semiHidden/>
    <w:unhideWhenUsed/>
    <w:rsid w:val="003E1462"/>
    <w:pPr>
      <w:spacing w:after="120" w:line="259" w:lineRule="auto"/>
    </w:pPr>
  </w:style>
  <w:style w:type="character" w:customStyle="1" w:styleId="TextoindependienteCar">
    <w:name w:val="Texto independiente Car"/>
    <w:basedOn w:val="Fuentedeprrafopredeter"/>
    <w:link w:val="Textoindependiente"/>
    <w:uiPriority w:val="99"/>
    <w:semiHidden/>
    <w:rsid w:val="003E1462"/>
  </w:style>
  <w:style w:type="paragraph" w:styleId="TDC4">
    <w:name w:val="toc 4"/>
    <w:basedOn w:val="Normal"/>
    <w:next w:val="Normal"/>
    <w:autoRedefine/>
    <w:uiPriority w:val="39"/>
    <w:unhideWhenUsed/>
    <w:rsid w:val="003E1462"/>
    <w:pPr>
      <w:spacing w:after="100" w:line="259" w:lineRule="auto"/>
      <w:ind w:left="660"/>
    </w:pPr>
    <w:rPr>
      <w:rFonts w:eastAsiaTheme="minorEastAsia"/>
      <w:lang w:eastAsia="es-CO"/>
    </w:rPr>
  </w:style>
  <w:style w:type="paragraph" w:styleId="TDC5">
    <w:name w:val="toc 5"/>
    <w:basedOn w:val="Normal"/>
    <w:next w:val="Normal"/>
    <w:autoRedefine/>
    <w:uiPriority w:val="39"/>
    <w:unhideWhenUsed/>
    <w:rsid w:val="003E1462"/>
    <w:pPr>
      <w:spacing w:after="100" w:line="259" w:lineRule="auto"/>
      <w:ind w:left="880"/>
    </w:pPr>
    <w:rPr>
      <w:rFonts w:eastAsiaTheme="minorEastAsia"/>
      <w:lang w:eastAsia="es-CO"/>
    </w:rPr>
  </w:style>
  <w:style w:type="paragraph" w:styleId="TDC6">
    <w:name w:val="toc 6"/>
    <w:basedOn w:val="Normal"/>
    <w:next w:val="Normal"/>
    <w:autoRedefine/>
    <w:uiPriority w:val="39"/>
    <w:unhideWhenUsed/>
    <w:rsid w:val="003E1462"/>
    <w:pPr>
      <w:spacing w:after="100" w:line="259" w:lineRule="auto"/>
      <w:ind w:left="1100"/>
    </w:pPr>
    <w:rPr>
      <w:rFonts w:eastAsiaTheme="minorEastAsia"/>
      <w:lang w:eastAsia="es-CO"/>
    </w:rPr>
  </w:style>
  <w:style w:type="paragraph" w:styleId="TDC7">
    <w:name w:val="toc 7"/>
    <w:basedOn w:val="Normal"/>
    <w:next w:val="Normal"/>
    <w:autoRedefine/>
    <w:uiPriority w:val="39"/>
    <w:unhideWhenUsed/>
    <w:rsid w:val="003E1462"/>
    <w:pPr>
      <w:spacing w:after="100" w:line="259" w:lineRule="auto"/>
      <w:ind w:left="1320"/>
    </w:pPr>
    <w:rPr>
      <w:rFonts w:eastAsiaTheme="minorEastAsia"/>
      <w:lang w:eastAsia="es-CO"/>
    </w:rPr>
  </w:style>
  <w:style w:type="paragraph" w:styleId="TDC8">
    <w:name w:val="toc 8"/>
    <w:basedOn w:val="Normal"/>
    <w:next w:val="Normal"/>
    <w:autoRedefine/>
    <w:uiPriority w:val="39"/>
    <w:unhideWhenUsed/>
    <w:rsid w:val="003E1462"/>
    <w:pPr>
      <w:spacing w:after="100" w:line="259" w:lineRule="auto"/>
      <w:ind w:left="1540"/>
    </w:pPr>
    <w:rPr>
      <w:rFonts w:eastAsiaTheme="minorEastAsia"/>
      <w:lang w:eastAsia="es-CO"/>
    </w:rPr>
  </w:style>
  <w:style w:type="paragraph" w:styleId="TDC9">
    <w:name w:val="toc 9"/>
    <w:basedOn w:val="Normal"/>
    <w:next w:val="Normal"/>
    <w:autoRedefine/>
    <w:uiPriority w:val="39"/>
    <w:unhideWhenUsed/>
    <w:rsid w:val="003E1462"/>
    <w:pPr>
      <w:spacing w:after="100" w:line="259" w:lineRule="auto"/>
      <w:ind w:left="1760"/>
    </w:pPr>
    <w:rPr>
      <w:rFonts w:eastAsiaTheme="minorEastAsia"/>
      <w:lang w:eastAsia="es-CO"/>
    </w:rPr>
  </w:style>
  <w:style w:type="paragraph" w:customStyle="1" w:styleId="Headline">
    <w:name w:val="Headline"/>
    <w:uiPriority w:val="1"/>
    <w:qFormat/>
    <w:rsid w:val="003E1462"/>
    <w:pPr>
      <w:widowControl w:val="0"/>
      <w:overflowPunct w:val="0"/>
      <w:autoSpaceDE w:val="0"/>
      <w:autoSpaceDN w:val="0"/>
      <w:adjustRightInd w:val="0"/>
      <w:spacing w:after="0" w:line="580" w:lineRule="exact"/>
    </w:pPr>
    <w:rPr>
      <w:rFonts w:ascii="Arial" w:eastAsia="Times New Roman" w:hAnsi="Arial" w:cs="Caslon 540 LT Std"/>
      <w:color w:val="000000"/>
      <w:kern w:val="28"/>
      <w:sz w:val="46"/>
      <w:szCs w:val="4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tcp.gov.co/proyectos/aseguramiento-revisoria-fiscal/documentos-discusion-publica" TargetMode="External"/><Relationship Id="rId18" Type="http://schemas.openxmlformats.org/officeDocument/2006/relationships/hyperlink" Target="http://www.ctcp.gov.co/proyectos/aseguramiento-revisoria-fiscal/documentos-discusion-publi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tcp.gov.co/proyectos/aseguramiento-revisoria-fiscal/documentos-discusion-publica" TargetMode="External"/><Relationship Id="rId7" Type="http://schemas.openxmlformats.org/officeDocument/2006/relationships/endnotes" Target="endnotes.xml"/><Relationship Id="rId12" Type="http://schemas.openxmlformats.org/officeDocument/2006/relationships/hyperlink" Target="mailto:lvaron@mincit.gov.co" TargetMode="External"/><Relationship Id="rId17" Type="http://schemas.openxmlformats.org/officeDocument/2006/relationships/hyperlink" Target="http://www.ctcp.gov.co/proyectos/aseguramiento-revisoria-fiscal/documentos-discusion-public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varon@mincit.gov.co" TargetMode="External"/><Relationship Id="rId20" Type="http://schemas.openxmlformats.org/officeDocument/2006/relationships/hyperlink" Target="http://www.ctcp.gov.co/proyectos/aseguramiento-revisoria-fiscal/documentos-discus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franco@mincit.gov.c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franco@mincit.gov.co" TargetMode="External"/><Relationship Id="rId23" Type="http://schemas.openxmlformats.org/officeDocument/2006/relationships/header" Target="header2.xml"/><Relationship Id="rId10" Type="http://schemas.openxmlformats.org/officeDocument/2006/relationships/hyperlink" Target="mailto:mavilar@mincit.gov.co" TargetMode="External"/><Relationship Id="rId19" Type="http://schemas.openxmlformats.org/officeDocument/2006/relationships/hyperlink" Target="http://www.ctcp.gov.co/proyectos/aseguramiento-revisoria-fiscal/documentos-discusion-publ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vilar@mincit.gov.co"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hicsboard.org/" TargetMode="External"/><Relationship Id="rId2" Type="http://schemas.openxmlformats.org/officeDocument/2006/relationships/hyperlink" Target="https://www.ifac.org/" TargetMode="External"/><Relationship Id="rId1" Type="http://schemas.openxmlformats.org/officeDocument/2006/relationships/hyperlink" Target="https://www.ethicsboard.org/" TargetMode="External"/><Relationship Id="rId6" Type="http://schemas.openxmlformats.org/officeDocument/2006/relationships/hyperlink" Target="https://www.ifac.org/system/files/publications/files/Resumen-de-Posicion-de-Politica-de-La-IFAC-No-5-Una-Definicion-del-Interes-Publico_0.pdf" TargetMode="External"/><Relationship Id="rId5" Type="http://schemas.openxmlformats.org/officeDocument/2006/relationships/hyperlink" Target="https://www.ifac.org/system/files/publications/files/Resumen-de-Posicion-de-Politica-de-La-IFAC-No-5-Una-Definicion-del-Interes-Publico_0.pdf" TargetMode="External"/><Relationship Id="rId4" Type="http://schemas.openxmlformats.org/officeDocument/2006/relationships/hyperlink" Target="https://www.ifa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7C840-1526-4ABA-8782-E9AE40D8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45539</Words>
  <Characters>250467</Characters>
  <Application>Microsoft Office Word</Application>
  <DocSecurity>0</DocSecurity>
  <Lines>2087</Lines>
  <Paragraphs>590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Andres Patino Jimenez</dc:creator>
  <cp:lastModifiedBy>Wilmar Franco Franco</cp:lastModifiedBy>
  <cp:revision>10</cp:revision>
  <cp:lastPrinted>2020-07-21T13:59:00Z</cp:lastPrinted>
  <dcterms:created xsi:type="dcterms:W3CDTF">2020-07-21T11:02:00Z</dcterms:created>
  <dcterms:modified xsi:type="dcterms:W3CDTF">2020-07-21T13:59:00Z</dcterms:modified>
</cp:coreProperties>
</file>